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AF4" w:rsidRDefault="00423EBB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1093"/>
        <w:gridCol w:w="47"/>
        <w:gridCol w:w="1506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361AF4">
        <w:trPr>
          <w:trHeight w:val="557"/>
        </w:trPr>
        <w:tc>
          <w:tcPr>
            <w:tcW w:w="1485" w:type="dxa"/>
            <w:gridSpan w:val="3"/>
            <w:vAlign w:val="center"/>
          </w:tcPr>
          <w:p w:rsidR="00361AF4" w:rsidRDefault="00423EB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361AF4" w:rsidRDefault="00423EB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华润雪花啤酒（四川）有限责任公司绵阳分公司</w:t>
            </w:r>
            <w:bookmarkEnd w:id="0"/>
          </w:p>
        </w:tc>
      </w:tr>
      <w:tr w:rsidR="00361AF4">
        <w:trPr>
          <w:trHeight w:val="557"/>
        </w:trPr>
        <w:tc>
          <w:tcPr>
            <w:tcW w:w="1485" w:type="dxa"/>
            <w:gridSpan w:val="3"/>
            <w:vAlign w:val="center"/>
          </w:tcPr>
          <w:p w:rsidR="00361AF4" w:rsidRDefault="00423EB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361AF4" w:rsidRDefault="00423EBB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绵阳市长虹大道南段</w:t>
            </w:r>
            <w:r>
              <w:rPr>
                <w:rFonts w:asciiTheme="minorEastAsia" w:eastAsiaTheme="minorEastAsia" w:hAnsiTheme="minorEastAsia"/>
                <w:sz w:val="20"/>
              </w:rPr>
              <w:t>242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1"/>
          </w:p>
        </w:tc>
      </w:tr>
      <w:tr w:rsidR="00361AF4">
        <w:trPr>
          <w:trHeight w:val="557"/>
        </w:trPr>
        <w:tc>
          <w:tcPr>
            <w:tcW w:w="1485" w:type="dxa"/>
            <w:gridSpan w:val="3"/>
            <w:vAlign w:val="center"/>
          </w:tcPr>
          <w:p w:rsidR="00361AF4" w:rsidRDefault="00423EB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740" w:type="dxa"/>
            <w:gridSpan w:val="5"/>
            <w:vAlign w:val="center"/>
          </w:tcPr>
          <w:p w:rsidR="00361AF4" w:rsidRDefault="00423EBB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张平</w:t>
            </w:r>
            <w:bookmarkEnd w:id="2"/>
          </w:p>
        </w:tc>
        <w:tc>
          <w:tcPr>
            <w:tcW w:w="1506" w:type="dxa"/>
            <w:vAlign w:val="center"/>
          </w:tcPr>
          <w:p w:rsidR="00361AF4" w:rsidRDefault="00423EB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361AF4" w:rsidRDefault="00423EBB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13981149711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361AF4" w:rsidRDefault="00423EB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361AF4" w:rsidRDefault="00423EBB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610500</w:t>
            </w:r>
            <w:bookmarkEnd w:id="4"/>
          </w:p>
        </w:tc>
      </w:tr>
      <w:tr w:rsidR="00361AF4">
        <w:trPr>
          <w:trHeight w:val="557"/>
        </w:trPr>
        <w:tc>
          <w:tcPr>
            <w:tcW w:w="1485" w:type="dxa"/>
            <w:gridSpan w:val="3"/>
            <w:vAlign w:val="center"/>
          </w:tcPr>
          <w:p w:rsidR="00361AF4" w:rsidRDefault="00423EBB">
            <w:r>
              <w:rPr>
                <w:rFonts w:hint="eastAsia"/>
              </w:rPr>
              <w:t>最高管理者</w:t>
            </w:r>
          </w:p>
        </w:tc>
        <w:tc>
          <w:tcPr>
            <w:tcW w:w="2740" w:type="dxa"/>
            <w:gridSpan w:val="5"/>
            <w:vAlign w:val="center"/>
          </w:tcPr>
          <w:p w:rsidR="00361AF4" w:rsidRDefault="00361AF4">
            <w:bookmarkStart w:id="5" w:name="最高管理者"/>
            <w:bookmarkEnd w:id="5"/>
          </w:p>
        </w:tc>
        <w:tc>
          <w:tcPr>
            <w:tcW w:w="1506" w:type="dxa"/>
            <w:vAlign w:val="center"/>
          </w:tcPr>
          <w:p w:rsidR="00361AF4" w:rsidRDefault="00423EB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361AF4" w:rsidRDefault="00361AF4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361AF4" w:rsidRDefault="00423EB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361AF4" w:rsidRDefault="00361AF4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361AF4">
        <w:trPr>
          <w:trHeight w:val="418"/>
        </w:trPr>
        <w:tc>
          <w:tcPr>
            <w:tcW w:w="1485" w:type="dxa"/>
            <w:gridSpan w:val="3"/>
            <w:vAlign w:val="center"/>
          </w:tcPr>
          <w:p w:rsidR="00361AF4" w:rsidRDefault="00423EB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740" w:type="dxa"/>
            <w:gridSpan w:val="5"/>
            <w:vAlign w:val="center"/>
          </w:tcPr>
          <w:p w:rsidR="00361AF4" w:rsidRDefault="00423EBB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0534-2019-EO</w:t>
            </w:r>
            <w:bookmarkEnd w:id="8"/>
          </w:p>
        </w:tc>
        <w:tc>
          <w:tcPr>
            <w:tcW w:w="1512" w:type="dxa"/>
            <w:gridSpan w:val="2"/>
            <w:vAlign w:val="center"/>
          </w:tcPr>
          <w:p w:rsidR="00361AF4" w:rsidRDefault="00423EB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361AF4" w:rsidRDefault="00423EBB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361AF4">
        <w:trPr>
          <w:trHeight w:val="455"/>
        </w:trPr>
        <w:tc>
          <w:tcPr>
            <w:tcW w:w="1485" w:type="dxa"/>
            <w:gridSpan w:val="3"/>
            <w:vAlign w:val="center"/>
          </w:tcPr>
          <w:p w:rsidR="00361AF4" w:rsidRDefault="00423EB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361AF4" w:rsidRDefault="00423EBB">
            <w:pPr>
              <w:rPr>
                <w:sz w:val="20"/>
              </w:rPr>
            </w:pPr>
            <w:bookmarkStart w:id="12" w:name="审核类型ZB"/>
            <w:r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361AF4" w:rsidRDefault="00423EBB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R="00361AF4">
        <w:trPr>
          <w:trHeight w:val="990"/>
        </w:trPr>
        <w:tc>
          <w:tcPr>
            <w:tcW w:w="1485" w:type="dxa"/>
            <w:gridSpan w:val="3"/>
            <w:vAlign w:val="center"/>
          </w:tcPr>
          <w:p w:rsidR="00361AF4" w:rsidRDefault="00423EB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361AF4" w:rsidRDefault="00423EB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■第二阶段审核：验证组织管理体系的建立、实施运行的符合性及有效性，以确定是否推荐认证注册。</w:t>
            </w:r>
          </w:p>
          <w:p w:rsidR="00361AF4" w:rsidRDefault="00423EB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361AF4" w:rsidRDefault="00423EB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361AF4" w:rsidRDefault="00423EB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361AF4" w:rsidRDefault="00423EB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361AF4" w:rsidRDefault="00423EB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361AF4" w:rsidRDefault="00423EB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■验证管理体系实施运行的符合性及有效性。</w:t>
            </w:r>
          </w:p>
        </w:tc>
      </w:tr>
      <w:tr w:rsidR="00361AF4">
        <w:trPr>
          <w:trHeight w:val="799"/>
        </w:trPr>
        <w:tc>
          <w:tcPr>
            <w:tcW w:w="1485" w:type="dxa"/>
            <w:gridSpan w:val="3"/>
            <w:vAlign w:val="center"/>
          </w:tcPr>
          <w:p w:rsidR="00361AF4" w:rsidRDefault="00423EB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361AF4" w:rsidRDefault="00423EBB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：许可范围内的雪花啤酒的生产涉及的相关环境管理活动</w:t>
            </w:r>
          </w:p>
          <w:p w:rsidR="00361AF4" w:rsidRDefault="00423EBB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：许可范围内的雪花啤酒的生产所涉及的职业健康安全管理活动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361AF4" w:rsidRDefault="00423EB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361AF4" w:rsidRDefault="00423EB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361AF4" w:rsidRDefault="00423EBB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03.10.05</w:t>
            </w:r>
          </w:p>
          <w:p w:rsidR="00361AF4" w:rsidRDefault="00423EBB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03.10.05</w:t>
            </w:r>
            <w:bookmarkEnd w:id="14"/>
          </w:p>
        </w:tc>
      </w:tr>
      <w:tr w:rsidR="00361AF4">
        <w:trPr>
          <w:trHeight w:val="840"/>
        </w:trPr>
        <w:tc>
          <w:tcPr>
            <w:tcW w:w="1485" w:type="dxa"/>
            <w:gridSpan w:val="3"/>
            <w:vAlign w:val="center"/>
          </w:tcPr>
          <w:p w:rsidR="00361AF4" w:rsidRDefault="00423EB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361AF4" w:rsidRDefault="00423EB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E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 24001-2016idtISO 14001:2015,O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 28001-2011idtOHSAS 18001:2007</w:t>
            </w:r>
            <w:bookmarkEnd w:id="15"/>
          </w:p>
        </w:tc>
      </w:tr>
      <w:tr w:rsidR="00361AF4">
        <w:trPr>
          <w:trHeight w:val="223"/>
        </w:trPr>
        <w:tc>
          <w:tcPr>
            <w:tcW w:w="1485" w:type="dxa"/>
            <w:gridSpan w:val="3"/>
            <w:vAlign w:val="center"/>
          </w:tcPr>
          <w:p w:rsidR="00361AF4" w:rsidRDefault="00423EB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361AF4" w:rsidRDefault="00423EB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361AF4">
        <w:trPr>
          <w:trHeight w:val="492"/>
        </w:trPr>
        <w:tc>
          <w:tcPr>
            <w:tcW w:w="1485" w:type="dxa"/>
            <w:gridSpan w:val="3"/>
            <w:vAlign w:val="center"/>
          </w:tcPr>
          <w:p w:rsidR="00361AF4" w:rsidRDefault="00423EB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361AF4" w:rsidRDefault="00423EB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bookmarkStart w:id="17" w:name="E勾选Add"/>
            <w:r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■</w:t>
            </w:r>
            <w:bookmarkEnd w:id="17"/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361AF4">
        <w:trPr>
          <w:trHeight w:val="495"/>
        </w:trPr>
        <w:tc>
          <w:tcPr>
            <w:tcW w:w="10321" w:type="dxa"/>
            <w:gridSpan w:val="19"/>
            <w:vAlign w:val="center"/>
          </w:tcPr>
          <w:p w:rsidR="00361AF4" w:rsidRDefault="00423EB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61AF4">
        <w:trPr>
          <w:trHeight w:val="570"/>
        </w:trPr>
        <w:tc>
          <w:tcPr>
            <w:tcW w:w="1242" w:type="dxa"/>
            <w:gridSpan w:val="2"/>
            <w:vAlign w:val="center"/>
          </w:tcPr>
          <w:p w:rsidR="00361AF4" w:rsidRDefault="00423EB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361AF4" w:rsidRDefault="00423EB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361AF4" w:rsidRDefault="00423EB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140" w:type="dxa"/>
            <w:gridSpan w:val="2"/>
            <w:vAlign w:val="center"/>
          </w:tcPr>
          <w:p w:rsidR="00361AF4" w:rsidRDefault="00423EB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680" w:type="dxa"/>
            <w:gridSpan w:val="7"/>
            <w:vAlign w:val="center"/>
          </w:tcPr>
          <w:p w:rsidR="00361AF4" w:rsidRDefault="00423EB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361AF4" w:rsidRDefault="00423EB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361AF4" w:rsidRDefault="00423EB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361AF4">
        <w:trPr>
          <w:trHeight w:val="570"/>
        </w:trPr>
        <w:tc>
          <w:tcPr>
            <w:tcW w:w="1242" w:type="dxa"/>
            <w:gridSpan w:val="2"/>
            <w:vAlign w:val="center"/>
          </w:tcPr>
          <w:p w:rsidR="00361AF4" w:rsidRDefault="00423E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 w:rsidR="00361AF4" w:rsidRDefault="00423E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361AF4" w:rsidRDefault="00423E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40" w:type="dxa"/>
            <w:gridSpan w:val="2"/>
            <w:vAlign w:val="center"/>
          </w:tcPr>
          <w:p w:rsidR="00361AF4" w:rsidRDefault="00423E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361AF4" w:rsidRDefault="00423E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680" w:type="dxa"/>
            <w:gridSpan w:val="7"/>
            <w:vAlign w:val="center"/>
          </w:tcPr>
          <w:p w:rsidR="00361AF4" w:rsidRDefault="00361AF4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361AF4" w:rsidRDefault="00423E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41" w:type="dxa"/>
            <w:vAlign w:val="center"/>
          </w:tcPr>
          <w:p w:rsidR="00361AF4" w:rsidRDefault="00423E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 w:rsidR="00361AF4">
        <w:trPr>
          <w:trHeight w:val="570"/>
        </w:trPr>
        <w:tc>
          <w:tcPr>
            <w:tcW w:w="1242" w:type="dxa"/>
            <w:gridSpan w:val="2"/>
            <w:vAlign w:val="center"/>
          </w:tcPr>
          <w:p w:rsidR="00361AF4" w:rsidRDefault="00423E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 w:rsidR="00361AF4" w:rsidRDefault="00423E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361AF4" w:rsidRDefault="00423E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40" w:type="dxa"/>
            <w:gridSpan w:val="2"/>
            <w:vAlign w:val="center"/>
          </w:tcPr>
          <w:p w:rsidR="00361AF4" w:rsidRDefault="00423E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361AF4" w:rsidRDefault="00423E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680" w:type="dxa"/>
            <w:gridSpan w:val="7"/>
            <w:vAlign w:val="center"/>
          </w:tcPr>
          <w:p w:rsidR="00361AF4" w:rsidRDefault="00361AF4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361AF4" w:rsidRDefault="00423E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41" w:type="dxa"/>
            <w:vAlign w:val="center"/>
          </w:tcPr>
          <w:p w:rsidR="00361AF4" w:rsidRDefault="00423E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361AF4">
        <w:trPr>
          <w:trHeight w:val="570"/>
        </w:trPr>
        <w:tc>
          <w:tcPr>
            <w:tcW w:w="1242" w:type="dxa"/>
            <w:gridSpan w:val="2"/>
            <w:vAlign w:val="center"/>
          </w:tcPr>
          <w:p w:rsidR="00361AF4" w:rsidRDefault="00423E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王红梅</w:t>
            </w:r>
          </w:p>
        </w:tc>
        <w:tc>
          <w:tcPr>
            <w:tcW w:w="1134" w:type="dxa"/>
            <w:gridSpan w:val="2"/>
            <w:vAlign w:val="center"/>
          </w:tcPr>
          <w:p w:rsidR="00361AF4" w:rsidRDefault="00423E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361AF4" w:rsidRDefault="00423E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40" w:type="dxa"/>
            <w:gridSpan w:val="2"/>
            <w:vAlign w:val="center"/>
          </w:tcPr>
          <w:p w:rsidR="00361AF4" w:rsidRDefault="00423E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361AF4" w:rsidRDefault="00423E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680" w:type="dxa"/>
            <w:gridSpan w:val="7"/>
            <w:vAlign w:val="center"/>
          </w:tcPr>
          <w:p w:rsidR="00361AF4" w:rsidRDefault="00361AF4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361AF4" w:rsidRDefault="00423E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18580885389</w:t>
            </w:r>
          </w:p>
        </w:tc>
        <w:tc>
          <w:tcPr>
            <w:tcW w:w="1141" w:type="dxa"/>
            <w:vAlign w:val="center"/>
          </w:tcPr>
          <w:p w:rsidR="00361AF4" w:rsidRDefault="00423E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ISC-92940</w:t>
            </w:r>
          </w:p>
        </w:tc>
      </w:tr>
      <w:tr w:rsidR="00361AF4">
        <w:trPr>
          <w:trHeight w:val="570"/>
        </w:trPr>
        <w:tc>
          <w:tcPr>
            <w:tcW w:w="1242" w:type="dxa"/>
            <w:gridSpan w:val="2"/>
            <w:vAlign w:val="center"/>
          </w:tcPr>
          <w:p w:rsidR="00361AF4" w:rsidRDefault="00423E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唐智</w:t>
            </w:r>
          </w:p>
        </w:tc>
        <w:tc>
          <w:tcPr>
            <w:tcW w:w="1134" w:type="dxa"/>
            <w:gridSpan w:val="2"/>
            <w:vAlign w:val="center"/>
          </w:tcPr>
          <w:p w:rsidR="00361AF4" w:rsidRDefault="00423E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361AF4" w:rsidRDefault="00423E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40" w:type="dxa"/>
            <w:gridSpan w:val="2"/>
            <w:vAlign w:val="center"/>
          </w:tcPr>
          <w:p w:rsidR="00361AF4" w:rsidRDefault="00423E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专家</w:t>
            </w:r>
          </w:p>
          <w:p w:rsidR="00361AF4" w:rsidRDefault="00423E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专家</w:t>
            </w:r>
          </w:p>
          <w:p w:rsidR="00361AF4" w:rsidRDefault="00361AF4">
            <w:pPr>
              <w:jc w:val="center"/>
              <w:rPr>
                <w:sz w:val="20"/>
              </w:rPr>
            </w:pPr>
          </w:p>
        </w:tc>
        <w:tc>
          <w:tcPr>
            <w:tcW w:w="3680" w:type="dxa"/>
            <w:gridSpan w:val="7"/>
            <w:vAlign w:val="center"/>
          </w:tcPr>
          <w:p w:rsidR="00361AF4" w:rsidRDefault="00423E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E:03.10.05</w:t>
            </w:r>
          </w:p>
          <w:p w:rsidR="00361AF4" w:rsidRDefault="00423E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O:03.10.05</w:t>
            </w:r>
          </w:p>
        </w:tc>
        <w:tc>
          <w:tcPr>
            <w:tcW w:w="1275" w:type="dxa"/>
            <w:gridSpan w:val="3"/>
            <w:vAlign w:val="center"/>
          </w:tcPr>
          <w:p w:rsidR="00361AF4" w:rsidRDefault="00423E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15378232080</w:t>
            </w:r>
          </w:p>
        </w:tc>
        <w:tc>
          <w:tcPr>
            <w:tcW w:w="1141" w:type="dxa"/>
            <w:vAlign w:val="center"/>
          </w:tcPr>
          <w:p w:rsidR="00361AF4" w:rsidRDefault="00423E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ISC-JSZJ-045</w:t>
            </w:r>
          </w:p>
        </w:tc>
      </w:tr>
      <w:tr w:rsidR="00361AF4">
        <w:trPr>
          <w:trHeight w:val="322"/>
        </w:trPr>
        <w:tc>
          <w:tcPr>
            <w:tcW w:w="1242" w:type="dxa"/>
            <w:gridSpan w:val="2"/>
            <w:vAlign w:val="center"/>
          </w:tcPr>
          <w:p w:rsidR="00361AF4" w:rsidRDefault="00361AF4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61AF4" w:rsidRDefault="00361AF4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F4" w:rsidRDefault="00361AF4">
            <w:pPr>
              <w:rPr>
                <w:sz w:val="20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361AF4" w:rsidRDefault="00361AF4">
            <w:pPr>
              <w:rPr>
                <w:sz w:val="20"/>
              </w:rPr>
            </w:pPr>
          </w:p>
        </w:tc>
        <w:tc>
          <w:tcPr>
            <w:tcW w:w="3680" w:type="dxa"/>
            <w:gridSpan w:val="7"/>
            <w:vAlign w:val="center"/>
          </w:tcPr>
          <w:p w:rsidR="00361AF4" w:rsidRDefault="00361AF4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361AF4" w:rsidRDefault="00361AF4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361AF4" w:rsidRDefault="00361AF4">
            <w:pPr>
              <w:rPr>
                <w:sz w:val="20"/>
              </w:rPr>
            </w:pPr>
          </w:p>
        </w:tc>
      </w:tr>
      <w:tr w:rsidR="00361AF4">
        <w:trPr>
          <w:trHeight w:val="825"/>
        </w:trPr>
        <w:tc>
          <w:tcPr>
            <w:tcW w:w="10321" w:type="dxa"/>
            <w:gridSpan w:val="19"/>
            <w:vAlign w:val="center"/>
          </w:tcPr>
          <w:p w:rsidR="00361AF4" w:rsidRDefault="00423EBB">
            <w:r>
              <w:rPr>
                <w:rFonts w:ascii="宋体" w:hAnsi="宋体" w:hint="eastAsia"/>
                <w:b/>
                <w:sz w:val="21"/>
                <w:szCs w:val="21"/>
              </w:rPr>
              <w:lastRenderedPageBreak/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361AF4">
        <w:trPr>
          <w:trHeight w:val="510"/>
        </w:trPr>
        <w:tc>
          <w:tcPr>
            <w:tcW w:w="1201" w:type="dxa"/>
            <w:vAlign w:val="center"/>
          </w:tcPr>
          <w:p w:rsidR="00361AF4" w:rsidRDefault="00423EB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361AF4" w:rsidRDefault="00423E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361AF4" w:rsidRDefault="00423EB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361AF4" w:rsidRDefault="00423EB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361AF4" w:rsidRDefault="00361AF4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361AF4" w:rsidRDefault="00423EB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361AF4" w:rsidRDefault="00423EB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361AF4" w:rsidRDefault="00361AF4"/>
        </w:tc>
      </w:tr>
      <w:tr w:rsidR="00361AF4">
        <w:trPr>
          <w:trHeight w:val="211"/>
        </w:trPr>
        <w:tc>
          <w:tcPr>
            <w:tcW w:w="1201" w:type="dxa"/>
            <w:vAlign w:val="center"/>
          </w:tcPr>
          <w:p w:rsidR="00361AF4" w:rsidRDefault="00423EB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361AF4" w:rsidRDefault="00423E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361AF4" w:rsidRDefault="00361AF4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361AF4" w:rsidRDefault="00361AF4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361AF4" w:rsidRDefault="00361AF4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361AF4" w:rsidRDefault="00361AF4"/>
        </w:tc>
      </w:tr>
      <w:tr w:rsidR="00361AF4">
        <w:trPr>
          <w:trHeight w:val="218"/>
        </w:trPr>
        <w:tc>
          <w:tcPr>
            <w:tcW w:w="1201" w:type="dxa"/>
            <w:vAlign w:val="center"/>
          </w:tcPr>
          <w:p w:rsidR="00361AF4" w:rsidRDefault="00423EB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361AF4" w:rsidRDefault="00423EB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2019.11.29</w:t>
            </w:r>
          </w:p>
        </w:tc>
        <w:tc>
          <w:tcPr>
            <w:tcW w:w="1134" w:type="dxa"/>
            <w:gridSpan w:val="2"/>
            <w:vAlign w:val="center"/>
          </w:tcPr>
          <w:p w:rsidR="00361AF4" w:rsidRDefault="00423EB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361AF4" w:rsidRDefault="00361AF4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361AF4" w:rsidRDefault="00423EB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361AF4" w:rsidRDefault="00361AF4"/>
        </w:tc>
      </w:tr>
    </w:tbl>
    <w:p w:rsidR="00361AF4" w:rsidRDefault="00423EBB" w:rsidP="00291E15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2"/>
        <w:gridCol w:w="13"/>
        <w:gridCol w:w="5530"/>
        <w:gridCol w:w="975"/>
      </w:tblGrid>
      <w:tr w:rsidR="00361AF4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361AF4" w:rsidRDefault="00423EB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:rsidR="00361AF4" w:rsidRDefault="00423EB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361AF4" w:rsidRDefault="00423EB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43" w:type="dxa"/>
            <w:gridSpan w:val="2"/>
            <w:vAlign w:val="center"/>
          </w:tcPr>
          <w:p w:rsidR="00361AF4" w:rsidRDefault="00423EB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975" w:type="dxa"/>
            <w:tcBorders>
              <w:right w:val="single" w:sz="8" w:space="0" w:color="auto"/>
            </w:tcBorders>
            <w:vAlign w:val="center"/>
          </w:tcPr>
          <w:p w:rsidR="00361AF4" w:rsidRDefault="00423EB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361AF4">
        <w:trPr>
          <w:cantSplit/>
          <w:trHeight w:val="396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361AF4" w:rsidRDefault="00423EB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</w:p>
          <w:p w:rsidR="00361AF4" w:rsidRDefault="00423EB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361AF4" w:rsidRDefault="00423EB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30</w:t>
            </w:r>
          </w:p>
          <w:p w:rsidR="00361AF4" w:rsidRDefault="00423EB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361AF4" w:rsidRDefault="00361A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361AF4" w:rsidRDefault="00361A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361AF4" w:rsidRDefault="00423EB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535" w:type="dxa"/>
            <w:gridSpan w:val="3"/>
            <w:vAlign w:val="center"/>
          </w:tcPr>
          <w:p w:rsidR="00361AF4" w:rsidRDefault="00423EBB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首次会议</w:t>
            </w:r>
          </w:p>
        </w:tc>
        <w:tc>
          <w:tcPr>
            <w:tcW w:w="975" w:type="dxa"/>
            <w:tcBorders>
              <w:right w:val="single" w:sz="8" w:space="0" w:color="auto"/>
            </w:tcBorders>
            <w:vAlign w:val="center"/>
          </w:tcPr>
          <w:p w:rsidR="00361AF4" w:rsidRDefault="00423EBB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杨珍全、文平、</w:t>
            </w:r>
          </w:p>
          <w:p w:rsidR="00361AF4" w:rsidRDefault="00423EBB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王红梅</w:t>
            </w:r>
          </w:p>
          <w:p w:rsidR="00361AF4" w:rsidRDefault="00423EBB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唐智</w:t>
            </w:r>
          </w:p>
        </w:tc>
      </w:tr>
      <w:tr w:rsidR="00361AF4">
        <w:trPr>
          <w:cantSplit/>
          <w:trHeight w:val="3037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361AF4" w:rsidRDefault="00361A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361AF4" w:rsidRDefault="00423EB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8:30-17:00</w:t>
            </w:r>
          </w:p>
          <w:p w:rsidR="00361AF4" w:rsidRDefault="00423EB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（午餐时间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00-13:00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992" w:type="dxa"/>
          </w:tcPr>
          <w:p w:rsidR="00361AF4" w:rsidRDefault="00423EB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43" w:type="dxa"/>
            <w:gridSpan w:val="2"/>
          </w:tcPr>
          <w:p w:rsidR="00361AF4" w:rsidRDefault="00423EBB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  <w:p w:rsidR="00361AF4" w:rsidRDefault="00423EBB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策划总则；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措施的策划；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监测、分析和评估总则；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持续改进。</w:t>
            </w:r>
          </w:p>
          <w:p w:rsidR="00361AF4" w:rsidRDefault="00361AF4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361AF4" w:rsidRDefault="00423EB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OHSMS-2011  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  <w:p w:rsidR="00361AF4" w:rsidRDefault="00423EB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总要求；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资源、角色、职责、责任与权限；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沟通、参与和协商；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体系文件；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4.5.5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4.6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事件调查、不符合、纠正措施与预防措施</w:t>
            </w:r>
          </w:p>
        </w:tc>
        <w:tc>
          <w:tcPr>
            <w:tcW w:w="975" w:type="dxa"/>
            <w:tcBorders>
              <w:right w:val="single" w:sz="8" w:space="0" w:color="auto"/>
            </w:tcBorders>
          </w:tcPr>
          <w:p w:rsidR="00361AF4" w:rsidRDefault="00423EBB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  <w:p w:rsidR="00361AF4" w:rsidRDefault="00361A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361AF4">
        <w:trPr>
          <w:cantSplit/>
          <w:trHeight w:val="3665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361AF4" w:rsidRDefault="00361A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361AF4" w:rsidRDefault="00361A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361AF4" w:rsidRDefault="00423EB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行政部（含财务）</w:t>
            </w:r>
          </w:p>
        </w:tc>
        <w:tc>
          <w:tcPr>
            <w:tcW w:w="5543" w:type="dxa"/>
            <w:gridSpan w:val="2"/>
          </w:tcPr>
          <w:p w:rsidR="00361AF4" w:rsidRDefault="00423EBB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杨珍全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、唐智</w:t>
            </w:r>
          </w:p>
          <w:p w:rsidR="00361AF4" w:rsidRDefault="00423EBB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</w:t>
            </w:r>
            <w:r>
              <w:rPr>
                <w:rFonts w:ascii="宋体" w:hAnsi="宋体" w:cs="新宋体" w:hint="eastAsia"/>
                <w:sz w:val="18"/>
                <w:szCs w:val="18"/>
              </w:rPr>
              <w:t>;6.1.2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合规义务；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能力；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意识；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监视、测量、分析与评估；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符合性评估；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>/EMS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运行控制相关财务支出证据。</w:t>
            </w:r>
          </w:p>
          <w:p w:rsidR="00361AF4" w:rsidRDefault="00361AF4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361AF4" w:rsidRDefault="00423EB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OHSMS-2011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杨珍全、唐智</w:t>
            </w:r>
          </w:p>
          <w:p w:rsidR="00361AF4" w:rsidRDefault="00423EB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4.3.1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危险源识别、评价与控制措施；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4.3.2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法规与其他要求；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4.3.3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目标与方案；</w:t>
            </w:r>
            <w:r w:rsidR="00291E15">
              <w:rPr>
                <w:rFonts w:ascii="宋体" w:hAnsi="宋体" w:cs="新宋体" w:hint="eastAsia"/>
                <w:sz w:val="18"/>
                <w:szCs w:val="18"/>
              </w:rPr>
              <w:t>4.4.1资源、角色、职责、责任与权限；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能力、培训和意识；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沟通、参与和协商；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4.4.5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4.4.6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4.4.7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应急准备与响应；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监视与测量；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4.5.2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合规性评价；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事件调查、不符合、纠正措施与预防措施；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4.5.4</w:t>
            </w:r>
            <w:r>
              <w:rPr>
                <w:rFonts w:ascii="宋体" w:hAnsi="宋体" w:cs="新宋体" w:hint="eastAsia"/>
                <w:sz w:val="18"/>
                <w:szCs w:val="18"/>
              </w:rPr>
              <w:t>记录控制</w:t>
            </w:r>
            <w:r>
              <w:rPr>
                <w:rFonts w:ascii="宋体" w:hAnsi="宋体" w:cs="新宋体" w:hint="eastAsia"/>
                <w:sz w:val="18"/>
                <w:szCs w:val="18"/>
              </w:rPr>
              <w:t>/OHSMS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运行控制财务支出证据</w:t>
            </w:r>
          </w:p>
          <w:p w:rsidR="00361AF4" w:rsidRDefault="00361AF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975" w:type="dxa"/>
            <w:tcBorders>
              <w:right w:val="single" w:sz="8" w:space="0" w:color="auto"/>
            </w:tcBorders>
          </w:tcPr>
          <w:p w:rsidR="00361AF4" w:rsidRDefault="00423EBB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杨珍全、</w:t>
            </w:r>
          </w:p>
          <w:p w:rsidR="00361AF4" w:rsidRDefault="00423EB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唐智</w:t>
            </w:r>
          </w:p>
        </w:tc>
      </w:tr>
      <w:tr w:rsidR="00361AF4">
        <w:trPr>
          <w:cantSplit/>
          <w:trHeight w:val="2551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361AF4" w:rsidRDefault="00361A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361AF4" w:rsidRDefault="00361A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361AF4" w:rsidRDefault="00423EBB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运营部</w:t>
            </w:r>
          </w:p>
        </w:tc>
        <w:tc>
          <w:tcPr>
            <w:tcW w:w="5543" w:type="dxa"/>
            <w:gridSpan w:val="2"/>
          </w:tcPr>
          <w:p w:rsidR="00361AF4" w:rsidRDefault="00423EBB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王红梅</w:t>
            </w:r>
          </w:p>
          <w:p w:rsidR="00361AF4" w:rsidRDefault="00423EB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组织的角色、职责和权限、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</w:t>
            </w:r>
          </w:p>
          <w:p w:rsidR="00361AF4" w:rsidRDefault="00361AF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361AF4" w:rsidRDefault="00423EBB">
            <w:pPr>
              <w:snapToGrid w:val="0"/>
              <w:spacing w:line="280" w:lineRule="exact"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OHSMS-2011  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王红梅</w:t>
            </w:r>
          </w:p>
          <w:p w:rsidR="00361AF4" w:rsidRDefault="00423EBB">
            <w:pPr>
              <w:widowControl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4.3.1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危险源识别、评价和控制措施的确定；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4.3.3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目标与方案；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沟通、参与和协商；</w:t>
            </w:r>
            <w:r w:rsidR="00291E15">
              <w:rPr>
                <w:rFonts w:ascii="宋体" w:hAnsi="宋体" w:cs="新宋体" w:hint="eastAsia"/>
                <w:sz w:val="18"/>
                <w:szCs w:val="18"/>
              </w:rPr>
              <w:t>4.4.1资源、角色、职责、责任与权限；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4.4.6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4.4.7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应急准备与响应；</w:t>
            </w:r>
          </w:p>
        </w:tc>
        <w:tc>
          <w:tcPr>
            <w:tcW w:w="975" w:type="dxa"/>
            <w:tcBorders>
              <w:right w:val="single" w:sz="8" w:space="0" w:color="auto"/>
            </w:tcBorders>
          </w:tcPr>
          <w:p w:rsidR="00361AF4" w:rsidRDefault="00423EB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王红梅</w:t>
            </w:r>
          </w:p>
        </w:tc>
      </w:tr>
      <w:tr w:rsidR="00361AF4">
        <w:trPr>
          <w:cantSplit/>
          <w:trHeight w:val="580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361AF4" w:rsidRDefault="00423EB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</w:p>
          <w:p w:rsidR="00361AF4" w:rsidRDefault="00423EB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361AF4" w:rsidRDefault="00423EB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</w:p>
          <w:p w:rsidR="00361AF4" w:rsidRDefault="00423EBB" w:rsidP="00291E1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639" w:type="dxa"/>
          </w:tcPr>
          <w:p w:rsidR="00361AF4" w:rsidRDefault="00423EB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</w:p>
          <w:p w:rsidR="00361AF4" w:rsidRDefault="00423EB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（午餐时间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00-13:00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6535" w:type="dxa"/>
            <w:gridSpan w:val="3"/>
          </w:tcPr>
          <w:p w:rsidR="00361AF4" w:rsidRDefault="00423EBB">
            <w:pPr>
              <w:widowControl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Cs w:val="24"/>
              </w:rPr>
              <w:t>继续昨天下午的审核</w:t>
            </w:r>
          </w:p>
        </w:tc>
        <w:tc>
          <w:tcPr>
            <w:tcW w:w="975" w:type="dxa"/>
            <w:tcBorders>
              <w:right w:val="single" w:sz="8" w:space="0" w:color="auto"/>
            </w:tcBorders>
          </w:tcPr>
          <w:p w:rsidR="00361AF4" w:rsidRDefault="00423EBB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杨珍全、文平、</w:t>
            </w:r>
          </w:p>
          <w:p w:rsidR="00361AF4" w:rsidRDefault="00423EBB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王红梅</w:t>
            </w:r>
          </w:p>
          <w:p w:rsidR="00361AF4" w:rsidRDefault="00423EB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唐智</w:t>
            </w:r>
          </w:p>
        </w:tc>
      </w:tr>
      <w:tr w:rsidR="00361AF4">
        <w:trPr>
          <w:cantSplit/>
          <w:trHeight w:val="1188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361AF4" w:rsidRDefault="00423EB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</w:p>
          <w:p w:rsidR="00361AF4" w:rsidRDefault="00423EB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361AF4" w:rsidRDefault="00423EB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</w:p>
          <w:p w:rsidR="00361AF4" w:rsidRDefault="00423EB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361AF4" w:rsidRDefault="00361AF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361AF4" w:rsidRDefault="00423EB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  <w:p w:rsidR="00361AF4" w:rsidRDefault="00423EB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（午餐时间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00-13:00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1005" w:type="dxa"/>
            <w:gridSpan w:val="2"/>
          </w:tcPr>
          <w:p w:rsidR="00361AF4" w:rsidRDefault="00423EBB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制造部</w:t>
            </w:r>
          </w:p>
        </w:tc>
        <w:tc>
          <w:tcPr>
            <w:tcW w:w="5530" w:type="dxa"/>
          </w:tcPr>
          <w:p w:rsidR="00361AF4" w:rsidRDefault="00423EBB">
            <w:pPr>
              <w:snapToGrid w:val="0"/>
              <w:spacing w:line="280" w:lineRule="exact"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王红梅</w:t>
            </w:r>
          </w:p>
          <w:p w:rsidR="00361AF4" w:rsidRDefault="00423EB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组织的角色、职责和权限、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 w:rsidR="00291E15">
              <w:rPr>
                <w:rFonts w:ascii="宋体" w:hAnsi="宋体" w:cs="新宋体" w:hint="eastAsia"/>
                <w:sz w:val="18"/>
                <w:szCs w:val="18"/>
              </w:rPr>
              <w:t>7.4沟通；</w:t>
            </w:r>
          </w:p>
          <w:p w:rsidR="00361AF4" w:rsidRDefault="00423EBB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杨珍全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、唐智</w:t>
            </w:r>
          </w:p>
          <w:p w:rsidR="00361AF4" w:rsidRDefault="00291E15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6.1.2环境因素；</w:t>
            </w:r>
            <w:r w:rsidR="00423EBB"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 w:rsidR="00423EBB"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 w:rsidR="00423EBB"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 w:rsidR="00423EBB">
              <w:rPr>
                <w:rFonts w:ascii="宋体" w:hAnsi="宋体" w:cs="新宋体" w:hint="eastAsia"/>
                <w:sz w:val="18"/>
                <w:szCs w:val="18"/>
              </w:rPr>
              <w:t>应急准备和响应</w:t>
            </w:r>
          </w:p>
          <w:p w:rsidR="00361AF4" w:rsidRDefault="00361AF4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361AF4" w:rsidRDefault="00423EB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OHSMS-2011  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  <w:p w:rsidR="00361AF4" w:rsidRDefault="00423EBB">
            <w:pPr>
              <w:widowControl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4.3.3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目标与方案；</w:t>
            </w:r>
            <w:r w:rsidR="00291E15">
              <w:rPr>
                <w:rFonts w:ascii="宋体" w:hAnsi="宋体" w:cs="新宋体" w:hint="eastAsia"/>
                <w:sz w:val="18"/>
                <w:szCs w:val="18"/>
              </w:rPr>
              <w:t>4.4.3沟通、参与和协商；4.4.1资源、角色、职责、责任与权限</w:t>
            </w:r>
          </w:p>
          <w:p w:rsidR="00361AF4" w:rsidRDefault="00423EB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OHSMS-2011  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杨珍全、唐智</w:t>
            </w:r>
          </w:p>
          <w:p w:rsidR="00361AF4" w:rsidRDefault="00291E15">
            <w:pPr>
              <w:widowControl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4.3.1危险源识别、评价和控制措施的确定；</w:t>
            </w:r>
            <w:r w:rsidR="00423EBB">
              <w:rPr>
                <w:rFonts w:ascii="宋体" w:hAnsi="宋体" w:cs="新宋体" w:hint="eastAsia"/>
                <w:sz w:val="18"/>
                <w:szCs w:val="18"/>
              </w:rPr>
              <w:t>4.4.6</w:t>
            </w:r>
            <w:r w:rsidR="00423EBB">
              <w:rPr>
                <w:rFonts w:ascii="宋体" w:hAnsi="宋体" w:cs="新宋体" w:hint="eastAsia"/>
                <w:sz w:val="18"/>
                <w:szCs w:val="18"/>
              </w:rPr>
              <w:t>运行控制；</w:t>
            </w:r>
            <w:r w:rsidR="00423EBB">
              <w:rPr>
                <w:rFonts w:ascii="宋体" w:hAnsi="宋体" w:cs="新宋体" w:hint="eastAsia"/>
                <w:sz w:val="18"/>
                <w:szCs w:val="18"/>
              </w:rPr>
              <w:t>4.4.7</w:t>
            </w:r>
            <w:r w:rsidR="00423EBB">
              <w:rPr>
                <w:rFonts w:ascii="宋体" w:hAnsi="宋体" w:cs="新宋体" w:hint="eastAsia"/>
                <w:sz w:val="18"/>
                <w:szCs w:val="18"/>
              </w:rPr>
              <w:t>应急准备与响应；</w:t>
            </w:r>
          </w:p>
        </w:tc>
        <w:tc>
          <w:tcPr>
            <w:tcW w:w="975" w:type="dxa"/>
            <w:tcBorders>
              <w:right w:val="single" w:sz="8" w:space="0" w:color="auto"/>
            </w:tcBorders>
          </w:tcPr>
          <w:p w:rsidR="00361AF4" w:rsidRDefault="00423EBB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杨珍全、文平、</w:t>
            </w:r>
          </w:p>
          <w:p w:rsidR="00361AF4" w:rsidRDefault="00423EBB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王红梅</w:t>
            </w:r>
          </w:p>
          <w:p w:rsidR="00361AF4" w:rsidRDefault="00423EB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唐</w:t>
            </w:r>
            <w:bookmarkStart w:id="18" w:name="_GoBack"/>
            <w:bookmarkEnd w:id="18"/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智</w:t>
            </w:r>
          </w:p>
        </w:tc>
      </w:tr>
      <w:tr w:rsidR="00361AF4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361AF4" w:rsidRDefault="00361A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361AF4" w:rsidRDefault="00423EB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535" w:type="dxa"/>
            <w:gridSpan w:val="3"/>
            <w:vAlign w:val="center"/>
          </w:tcPr>
          <w:p w:rsidR="00361AF4" w:rsidRDefault="00423EB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</w:t>
            </w:r>
            <w:r>
              <w:rPr>
                <w:rFonts w:ascii="宋体" w:hAnsi="宋体" w:cs="新宋体" w:hint="eastAsia"/>
                <w:sz w:val="21"/>
                <w:szCs w:val="21"/>
              </w:rPr>
              <w:t>,</w:t>
            </w:r>
            <w:r>
              <w:rPr>
                <w:rFonts w:ascii="宋体" w:hAnsi="宋体" w:cs="新宋体" w:hint="eastAsia"/>
                <w:sz w:val="21"/>
                <w:szCs w:val="21"/>
              </w:rPr>
              <w:t>并与受审核方沟通</w:t>
            </w:r>
          </w:p>
        </w:tc>
        <w:tc>
          <w:tcPr>
            <w:tcW w:w="975" w:type="dxa"/>
            <w:tcBorders>
              <w:right w:val="single" w:sz="8" w:space="0" w:color="auto"/>
            </w:tcBorders>
          </w:tcPr>
          <w:p w:rsidR="00361AF4" w:rsidRDefault="00423EBB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杨珍全、文平、</w:t>
            </w:r>
          </w:p>
          <w:p w:rsidR="00361AF4" w:rsidRDefault="00423EBB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王红梅</w:t>
            </w:r>
          </w:p>
          <w:p w:rsidR="00361AF4" w:rsidRDefault="00423EB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唐智</w:t>
            </w:r>
          </w:p>
        </w:tc>
      </w:tr>
      <w:tr w:rsidR="00361AF4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361AF4" w:rsidRDefault="00361A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361AF4" w:rsidRDefault="00423EB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:30-1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535" w:type="dxa"/>
            <w:gridSpan w:val="3"/>
            <w:vAlign w:val="center"/>
          </w:tcPr>
          <w:p w:rsidR="00361AF4" w:rsidRDefault="00423EBB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975" w:type="dxa"/>
            <w:tcBorders>
              <w:right w:val="single" w:sz="8" w:space="0" w:color="auto"/>
            </w:tcBorders>
          </w:tcPr>
          <w:p w:rsidR="00361AF4" w:rsidRDefault="00423EBB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杨珍全、文平、</w:t>
            </w:r>
          </w:p>
          <w:p w:rsidR="00361AF4" w:rsidRDefault="00423EBB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王红梅</w:t>
            </w:r>
          </w:p>
          <w:p w:rsidR="00361AF4" w:rsidRDefault="00423EB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唐智</w:t>
            </w:r>
          </w:p>
        </w:tc>
      </w:tr>
    </w:tbl>
    <w:p w:rsidR="00361AF4" w:rsidRDefault="00423EBB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61AF4" w:rsidRDefault="00423EBB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361AF4" w:rsidRDefault="00423EBB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361AF4" w:rsidRDefault="00423EBB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361AF4" w:rsidRDefault="00423EBB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361AF4" w:rsidRDefault="00423EBB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361AF4" w:rsidSect="00361AF4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EBB" w:rsidRDefault="00423EBB" w:rsidP="00361AF4">
      <w:r>
        <w:separator/>
      </w:r>
    </w:p>
  </w:endnote>
  <w:endnote w:type="continuationSeparator" w:id="1">
    <w:p w:rsidR="00423EBB" w:rsidRDefault="00423EBB" w:rsidP="00361A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EBB" w:rsidRDefault="00423EBB" w:rsidP="00361AF4">
      <w:r>
        <w:separator/>
      </w:r>
    </w:p>
  </w:footnote>
  <w:footnote w:type="continuationSeparator" w:id="1">
    <w:p w:rsidR="00423EBB" w:rsidRDefault="00423EBB" w:rsidP="00361A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F4" w:rsidRDefault="00361AF4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361AF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60.75pt;margin-top:9.9pt;width:159.25pt;height:20.2pt;z-index:251658240" stroked="f">
          <v:textbox>
            <w:txbxContent>
              <w:p w:rsidR="00361AF4" w:rsidRDefault="00423EBB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23EBB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23EBB">
      <w:rPr>
        <w:rStyle w:val="CharChar1"/>
        <w:rFonts w:hint="default"/>
      </w:rPr>
      <w:t>北京国标联合认证有限公司</w:t>
    </w:r>
    <w:r w:rsidR="00423EBB">
      <w:rPr>
        <w:rStyle w:val="CharChar1"/>
        <w:rFonts w:hint="default"/>
      </w:rPr>
      <w:tab/>
    </w:r>
    <w:r w:rsidR="00423EBB">
      <w:rPr>
        <w:rStyle w:val="CharChar1"/>
        <w:rFonts w:hint="default"/>
      </w:rPr>
      <w:tab/>
    </w:r>
  </w:p>
  <w:p w:rsidR="00361AF4" w:rsidRDefault="00423EBB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>
      <w:rPr>
        <w:rStyle w:val="CharChar1"/>
        <w:rFonts w:hint="default"/>
        <w:w w:val="90"/>
      </w:rPr>
      <w:t>Beijing International Standard united Certification Co.,Ltd.</w:t>
    </w:r>
  </w:p>
  <w:p w:rsidR="00361AF4" w:rsidRDefault="00361AF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1AF4"/>
    <w:rsid w:val="00291E15"/>
    <w:rsid w:val="00361AF4"/>
    <w:rsid w:val="00423EBB"/>
    <w:rsid w:val="0088416E"/>
    <w:rsid w:val="1AC71594"/>
    <w:rsid w:val="25596038"/>
    <w:rsid w:val="28CC7383"/>
    <w:rsid w:val="2C01587C"/>
    <w:rsid w:val="308E3AE0"/>
    <w:rsid w:val="44BA79AF"/>
    <w:rsid w:val="52E63569"/>
    <w:rsid w:val="6CCD7153"/>
    <w:rsid w:val="791302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AF4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361A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61A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61A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61AF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61AF4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361AF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361AF4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F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2497</Characters>
  <Application>Microsoft Office Word</Application>
  <DocSecurity>0</DocSecurity>
  <Lines>20</Lines>
  <Paragraphs>5</Paragraphs>
  <ScaleCrop>false</ScaleCrop>
  <Company>微软中国</Company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</cp:revision>
  <dcterms:created xsi:type="dcterms:W3CDTF">2019-12-02T06:25:00Z</dcterms:created>
  <dcterms:modified xsi:type="dcterms:W3CDTF">2019-12-02T06:25:00Z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