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1807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焦作金叶醋酸纤维有限公司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10791-2023-MMS</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788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10791-2023-MMS</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焦作金叶醋酸纤维有限公司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李工</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ISC-2024-1723(有效)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2025年11月12日上午至2025年11月12日下午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苏桢妍</w:t>
      </w:r>
      <w:r>
        <w:rPr>
          <w:rFonts w:hint="eastAsia"/>
          <w:b/>
          <w:color w:val="auto"/>
          <w:kern w:val="2"/>
          <w:sz w:val="21"/>
          <w:lang w:val="en-GB"/>
        </w:rPr>
        <w:t xml:space="preserve">  </w:t>
      </w:r>
      <w:r>
        <w:rPr>
          <w:rFonts w:hint="eastAsia"/>
          <w:b/>
          <w:color w:val="auto"/>
          <w:kern w:val="2"/>
          <w:sz w:val="21"/>
          <w:lang w:val="en-GB"/>
        </w:rPr>
        <w:t>苏桢妍、姬会霞</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9521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