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0046-2018-2021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29"/>
        <w:gridCol w:w="963"/>
        <w:gridCol w:w="1168"/>
        <w:gridCol w:w="1437"/>
        <w:gridCol w:w="1848"/>
        <w:gridCol w:w="1571"/>
        <w:gridCol w:w="103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8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大庆市龙兴石油机械有限公司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/自编号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自174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(125-150)㎜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±6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lang w:val="en-US" w:eastAsia="zh-CN"/>
              </w:rPr>
              <w:t>μm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 5等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电动洛氏硬度计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自02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HR--150DT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±1.5HRC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 1.2级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自147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(0-300)㎜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 5等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抽油杆螺纹量规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0703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P5-22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小径: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=3.0μm,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螺距：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=1.0μm,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牙侧角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=3′,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螺纹综合测量仪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中/大/小径: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(3.0+L/200)μm</w:t>
            </w:r>
          </w:p>
          <w:p>
            <w:pPr>
              <w:jc w:val="center"/>
              <w:rPr>
                <w:rFonts w:hint="default" w:ascii="宋体" w:hAnsi="宋体"/>
                <w:snapToGrid w:val="0"/>
                <w:w w:val="100"/>
                <w:kern w:val="0"/>
                <w:szCs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螺距: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(0.75+L/200)μ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lang w:val="en-US" w:eastAsia="zh-CN"/>
              </w:rPr>
              <w:t>m</w:t>
            </w:r>
          </w:p>
        </w:tc>
        <w:tc>
          <w:tcPr>
            <w:tcW w:w="1571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中国石油天然气集团公司管材研究所石油管检测实验室(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石油工业专用螺纹量规计量站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粗糙度仪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自05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RG6200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=5.0%,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样块 32块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热电偶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自19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1℃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℃: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=1.1℃,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600℃: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=1.1℃,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900℃: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=1.2℃,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中国石油天然气集团公司管材研究所石油管检测实验室(石油工业专用螺纹量规计量站)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等机构检定/校准，校准/检定证书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14655" cy="297180"/>
                  <wp:effectExtent l="0" t="0" r="12065" b="7620"/>
                  <wp:docPr id="6" name="图片 6" descr="448e3c203ea3eec7f7daba84f1f1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48e3c203ea3eec7f7daba84f1f1c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7D6AD1"/>
    <w:rsid w:val="383F5212"/>
    <w:rsid w:val="452C15B8"/>
    <w:rsid w:val="590B4540"/>
    <w:rsid w:val="79CB17D1"/>
    <w:rsid w:val="7B166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2021-12-29T05:51:15Z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191FDD95D5ED4CF3A3DB3C8CE133405B</vt:lpwstr>
  </property>
</Properties>
</file>