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晋江市实秋商贸有限公司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>/提供的服务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农副产品（果蔬、鲜畜禽肉、水产品）的销售、预包装食品（粮油、调味品、肉类冻品、）的销售  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其他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_GoBack"/>
      <w:r>
        <w:rPr>
          <w:rFonts w:hint="eastAsia"/>
          <w:b/>
          <w:sz w:val="36"/>
          <w:szCs w:val="36"/>
        </w:rPr>
        <w:t>晋江市实秋商贸有限公司（盖章）</w:t>
      </w:r>
    </w:p>
    <w:bookmarkEnd w:id="6"/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AC38FA"/>
    <w:rsid w:val="63182959"/>
    <w:rsid w:val="744A7A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2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2022-02-08T01:11:43Z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