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方正仿宋简体" w:eastAsia="方正仿宋简体"/>
          <w:b/>
          <w:lang w:eastAsia="zh-CN"/>
        </w:rPr>
        <w:drawing>
          <wp:anchor distT="0" distB="0" distL="114300" distR="114300" simplePos="0" relativeHeight="251662336" behindDoc="0" locked="0" layoutInCell="1" allowOverlap="1">
            <wp:simplePos x="0" y="0"/>
            <wp:positionH relativeFrom="column">
              <wp:posOffset>-470535</wp:posOffset>
            </wp:positionH>
            <wp:positionV relativeFrom="paragraph">
              <wp:posOffset>-650875</wp:posOffset>
            </wp:positionV>
            <wp:extent cx="7230745" cy="10089515"/>
            <wp:effectExtent l="0" t="0" r="8255" b="6985"/>
            <wp:wrapNone/>
            <wp:docPr id="4" name="图片 4" descr="扫描全能王 2022-02-18 09.03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扫描全能王 2022-02-18 09.03_9"/>
                    <pic:cNvPicPr>
                      <a:picLocks noChangeAspect="1"/>
                    </pic:cNvPicPr>
                  </pic:nvPicPr>
                  <pic:blipFill>
                    <a:blip r:embed="rId6"/>
                    <a:srcRect b="1396"/>
                    <a:stretch>
                      <a:fillRect/>
                    </a:stretch>
                  </pic:blipFill>
                  <pic:spPr>
                    <a:xfrm>
                      <a:off x="0" y="0"/>
                      <a:ext cx="7230745" cy="10089515"/>
                    </a:xfrm>
                    <a:prstGeom prst="rect">
                      <a:avLst/>
                    </a:prstGeom>
                  </pic:spPr>
                </pic:pic>
              </a:graphicData>
            </a:graphic>
          </wp:anchor>
        </w:drawing>
      </w: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306"/>
        <w:gridCol w:w="1290"/>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b/>
                <w:spacing w:val="-2"/>
                <w:szCs w:val="21"/>
              </w:rPr>
            </w:pPr>
            <w:bookmarkStart w:id="0" w:name="Q勾选"/>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bookmarkStart w:id="2" w:name="E勾选"/>
            <w:r>
              <w:rPr>
                <w:rFonts w:hint="eastAsia"/>
                <w:b/>
                <w:szCs w:val="21"/>
              </w:rPr>
              <w:t>□</w:t>
            </w:r>
            <w:bookmarkEnd w:id="2"/>
            <w:r>
              <w:rPr>
                <w:b/>
                <w:spacing w:val="-2"/>
                <w:szCs w:val="21"/>
              </w:rPr>
              <w:t>EMS</w:t>
            </w:r>
            <w:bookmarkStart w:id="3" w:name="S勾选"/>
            <w:r>
              <w:rPr>
                <w:rFonts w:hint="eastAsia"/>
                <w:b/>
                <w:szCs w:val="21"/>
              </w:rPr>
              <w:t>□</w:t>
            </w:r>
            <w:bookmarkEnd w:id="3"/>
            <w:r>
              <w:rPr>
                <w:b/>
                <w:spacing w:val="-2"/>
                <w:szCs w:val="21"/>
              </w:rPr>
              <w:t>OHSMS</w:t>
            </w:r>
            <w:bookmarkStart w:id="4" w:name="F勾选"/>
            <w:r>
              <w:rPr>
                <w:rFonts w:hint="eastAsia"/>
                <w:b/>
                <w:spacing w:val="-2"/>
                <w:szCs w:val="21"/>
              </w:rPr>
              <w:t>□</w:t>
            </w:r>
            <w:bookmarkEnd w:id="4"/>
            <w:r>
              <w:rPr>
                <w:rFonts w:hint="eastAsia"/>
                <w:b/>
                <w:spacing w:val="-2"/>
                <w:szCs w:val="21"/>
              </w:rPr>
              <w:t xml:space="preserve">FSMS </w:t>
            </w:r>
            <w:bookmarkStart w:id="5" w:name="H勾选"/>
            <w:r>
              <w:rPr>
                <w:rFonts w:hint="eastAsia"/>
                <w:b/>
                <w:spacing w:val="-2"/>
                <w:szCs w:val="21"/>
              </w:rPr>
              <w:t>□</w:t>
            </w:r>
            <w:bookmarkEnd w:id="5"/>
            <w:r>
              <w:rPr>
                <w:rFonts w:hint="eastAsia"/>
                <w:b/>
                <w:spacing w:val="-2"/>
                <w:szCs w:val="21"/>
              </w:rPr>
              <w:t>HACCP</w:t>
            </w:r>
          </w:p>
          <w:p>
            <w:pPr>
              <w:spacing w:line="360" w:lineRule="exact"/>
              <w:rPr>
                <w:rFonts w:ascii="方正仿宋简体"/>
                <w:b/>
              </w:rPr>
            </w:pPr>
            <w:bookmarkStart w:id="6" w:name="初审"/>
            <w:r>
              <w:rPr>
                <w:rFonts w:hint="eastAsia"/>
                <w:b/>
                <w:szCs w:val="21"/>
              </w:rPr>
              <w:t>■</w:t>
            </w:r>
            <w:bookmarkEnd w:id="6"/>
            <w:r>
              <w:rPr>
                <w:rFonts w:hint="eastAsia"/>
                <w:b/>
                <w:szCs w:val="21"/>
              </w:rPr>
              <w:t>初审□第(  )阶段审核</w:t>
            </w:r>
            <w:bookmarkStart w:id="7" w:name="再认证勾选"/>
            <w:r>
              <w:rPr>
                <w:rFonts w:hint="eastAsia"/>
                <w:b/>
                <w:szCs w:val="21"/>
              </w:rPr>
              <w:t>□</w:t>
            </w:r>
            <w:bookmarkEnd w:id="7"/>
            <w:r>
              <w:rPr>
                <w:rFonts w:hint="eastAsia"/>
                <w:b/>
                <w:szCs w:val="21"/>
              </w:rPr>
              <w:t>再认证</w:t>
            </w:r>
            <w:bookmarkStart w:id="8" w:name="监督勾选"/>
            <w:r>
              <w:rPr>
                <w:rFonts w:hint="eastAsia"/>
                <w:b/>
                <w:szCs w:val="21"/>
              </w:rPr>
              <w:t>□</w:t>
            </w:r>
            <w:bookmarkEnd w:id="8"/>
            <w:r>
              <w:rPr>
                <w:rFonts w:hint="eastAsia"/>
                <w:b/>
                <w:szCs w:val="21"/>
              </w:rPr>
              <w:t>监督（</w:t>
            </w:r>
            <w:bookmarkStart w:id="9" w:name="监督次数"/>
            <w:bookmarkEnd w:id="9"/>
            <w:r>
              <w:rPr>
                <w:rFonts w:hint="eastAsia"/>
                <w:b/>
                <w:szCs w:val="21"/>
              </w:rPr>
              <w:t>）次□证书转换</w:t>
            </w:r>
            <w:bookmarkStart w:id="10" w:name="特殊审核勾选"/>
            <w:r>
              <w:rPr>
                <w:rFonts w:hint="eastAsia"/>
                <w:b/>
                <w:szCs w:val="21"/>
              </w:rPr>
              <w:t>□</w:t>
            </w:r>
            <w:bookmarkEnd w:id="10"/>
            <w:r>
              <w:rPr>
                <w:rFonts w:hint="eastAsia"/>
                <w:b/>
                <w:szCs w:val="21"/>
              </w:rPr>
              <w:t>特殊审核□其他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5306" w:type="dxa"/>
          </w:tcPr>
          <w:p>
            <w:pPr>
              <w:spacing w:before="120" w:line="360" w:lineRule="auto"/>
              <w:rPr>
                <w:rFonts w:ascii="方正仿宋简体" w:eastAsia="方正仿宋简体"/>
                <w:b/>
              </w:rPr>
            </w:pPr>
            <w:bookmarkStart w:id="11" w:name="组织名称"/>
            <w:r>
              <w:rPr>
                <w:rFonts w:ascii="方正仿宋简体" w:eastAsia="方正仿宋简体"/>
                <w:b/>
              </w:rPr>
              <w:t>陕西中科中美激光科技有限公司</w:t>
            </w:r>
            <w:bookmarkEnd w:id="11"/>
          </w:p>
        </w:tc>
        <w:tc>
          <w:tcPr>
            <w:tcW w:w="1290"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2071" w:type="dxa"/>
          </w:tcPr>
          <w:p>
            <w:pPr>
              <w:spacing w:before="120" w:line="360" w:lineRule="auto"/>
              <w:rPr>
                <w:rFonts w:ascii="方正仿宋简体" w:eastAsia="方正仿宋简体"/>
                <w:b/>
              </w:rPr>
            </w:pPr>
            <w:r>
              <w:rPr>
                <w:rFonts w:hint="eastAsia" w:ascii="方正仿宋简体" w:eastAsia="方正仿宋简体"/>
                <w:b/>
              </w:rPr>
              <w:t>杨凯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306" w:type="dxa"/>
          </w:tcPr>
          <w:p>
            <w:pPr>
              <w:spacing w:before="120" w:line="360" w:lineRule="auto"/>
              <w:rPr>
                <w:rFonts w:ascii="方正仿宋简体" w:eastAsia="方正仿宋简体"/>
                <w:b/>
              </w:rPr>
            </w:pPr>
            <w:r>
              <w:rPr>
                <w:rFonts w:hint="eastAsia" w:ascii="方正仿宋简体" w:eastAsia="方正仿宋简体"/>
                <w:b/>
              </w:rPr>
              <w:t>销售部</w:t>
            </w:r>
          </w:p>
          <w:p>
            <w:pPr>
              <w:jc w:val="right"/>
              <w:rPr>
                <w:rFonts w:ascii="方正仿宋简体" w:eastAsia="方正仿宋简体"/>
              </w:rPr>
            </w:pPr>
          </w:p>
        </w:tc>
        <w:tc>
          <w:tcPr>
            <w:tcW w:w="1290" w:type="dxa"/>
          </w:tcPr>
          <w:p>
            <w:pPr>
              <w:spacing w:before="120" w:line="360" w:lineRule="auto"/>
              <w:jc w:val="center"/>
              <w:rPr>
                <w:rFonts w:ascii="方正仿宋简体" w:eastAsia="方正仿宋简体"/>
                <w:b/>
                <w:sz w:val="24"/>
              </w:rPr>
            </w:pPr>
            <w:r>
              <w:rPr>
                <w:rFonts w:hint="eastAsia" w:ascii="方正仿宋简体" w:eastAsia="方正仿宋简体"/>
                <w:b/>
                <w:sz w:val="24"/>
              </w:rPr>
              <w:t>预计整改完成日期</w:t>
            </w:r>
          </w:p>
        </w:tc>
        <w:tc>
          <w:tcPr>
            <w:tcW w:w="2071" w:type="dxa"/>
          </w:tcPr>
          <w:p>
            <w:pPr>
              <w:tabs>
                <w:tab w:val="right" w:pos="1545"/>
              </w:tabs>
              <w:spacing w:before="120" w:line="360" w:lineRule="auto"/>
              <w:rPr>
                <w:rFonts w:ascii="方正仿宋简体" w:eastAsia="方正仿宋简体"/>
                <w:b/>
                <w:sz w:val="24"/>
              </w:rPr>
            </w:pPr>
            <w:r>
              <w:rPr>
                <w:rFonts w:hint="eastAsia" w:ascii="方正仿宋简体" w:eastAsia="方正仿宋简体"/>
                <w:b/>
                <w:sz w:val="24"/>
              </w:rPr>
              <w:t>2022.2.20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spacing w:before="120" w:line="160" w:lineRule="exact"/>
              <w:rPr>
                <w:rFonts w:ascii="方正仿宋简体" w:eastAsia="方正仿宋简体"/>
                <w:b/>
              </w:rPr>
            </w:pPr>
          </w:p>
          <w:p>
            <w:pPr>
              <w:spacing w:before="120" w:line="160" w:lineRule="exact"/>
              <w:ind w:firstLine="843" w:firstLineChars="400"/>
              <w:rPr>
                <w:rFonts w:ascii="方正仿宋简体" w:eastAsia="方正仿宋简体"/>
                <w:b/>
              </w:rPr>
            </w:pPr>
            <w:r>
              <w:rPr>
                <w:rFonts w:hint="eastAsia" w:ascii="方正仿宋简体" w:eastAsia="方正仿宋简体"/>
                <w:b/>
              </w:rPr>
              <w:t>未对顾客满意度调查不满意和改进建议进行统计和分析，不符合。</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bookmarkStart w:id="12" w:name="Q勾选Add1"/>
            <w:r>
              <w:rPr>
                <w:rFonts w:hint="eastAsia" w:ascii="宋体" w:hAnsi="宋体"/>
                <w:b/>
                <w:sz w:val="22"/>
                <w:szCs w:val="22"/>
              </w:rPr>
              <w:t>■</w:t>
            </w:r>
            <w:bookmarkEnd w:id="12"/>
            <w:r>
              <w:rPr>
                <w:rFonts w:hint="eastAsia" w:ascii="宋体" w:hAnsi="宋体"/>
                <w:b/>
                <w:sz w:val="22"/>
                <w:szCs w:val="22"/>
              </w:rPr>
              <w:t xml:space="preserve">GB/T 19001:2016 idt ISO 9001:2015标准9.1.2条款 </w:t>
            </w:r>
          </w:p>
          <w:p>
            <w:pPr>
              <w:snapToGrid w:val="0"/>
              <w:spacing w:line="280" w:lineRule="exact"/>
              <w:ind w:firstLine="1767" w:firstLineChars="800"/>
              <w:rPr>
                <w:rFonts w:ascii="宋体" w:hAnsi="宋体"/>
                <w:b/>
                <w:sz w:val="22"/>
                <w:szCs w:val="22"/>
              </w:rPr>
            </w:pPr>
            <w:bookmarkStart w:id="13" w:name="QJ勾选Add1"/>
            <w:r>
              <w:rPr>
                <w:rFonts w:hint="eastAsia" w:ascii="宋体" w:hAnsi="宋体"/>
                <w:b/>
                <w:sz w:val="22"/>
                <w:szCs w:val="22"/>
              </w:rPr>
              <w:t>□</w:t>
            </w:r>
            <w:bookmarkEnd w:id="13"/>
            <w:r>
              <w:rPr>
                <w:rFonts w:hint="eastAsia" w:ascii="宋体" w:hAnsi="宋体"/>
                <w:b/>
                <w:sz w:val="22"/>
                <w:szCs w:val="22"/>
              </w:rPr>
              <w:t xml:space="preserve">GB/T 50430-2017标准   条款: </w:t>
            </w:r>
          </w:p>
          <w:p>
            <w:pPr>
              <w:snapToGrid w:val="0"/>
              <w:spacing w:line="280" w:lineRule="exact"/>
              <w:ind w:firstLine="1767" w:firstLineChars="800"/>
              <w:rPr>
                <w:rFonts w:ascii="宋体" w:hAnsi="宋体"/>
                <w:b/>
                <w:sz w:val="22"/>
                <w:szCs w:val="22"/>
              </w:rPr>
            </w:pPr>
            <w:bookmarkStart w:id="14" w:name="E勾选Add1"/>
            <w:r>
              <w:rPr>
                <w:rFonts w:hint="eastAsia" w:ascii="宋体" w:hAnsi="宋体"/>
                <w:b/>
                <w:sz w:val="22"/>
                <w:szCs w:val="22"/>
              </w:rPr>
              <w:t>□</w:t>
            </w:r>
            <w:bookmarkEnd w:id="14"/>
            <w:r>
              <w:rPr>
                <w:rFonts w:hint="eastAsia" w:ascii="宋体" w:hAnsi="宋体"/>
                <w:b/>
                <w:sz w:val="22"/>
                <w:szCs w:val="22"/>
              </w:rPr>
              <w:t xml:space="preserve"> GB/T 24001-2016 idt ISO 14001:2015标准   条款</w:t>
            </w:r>
          </w:p>
          <w:p>
            <w:pPr>
              <w:tabs>
                <w:tab w:val="left" w:pos="4300"/>
              </w:tabs>
              <w:snapToGrid w:val="0"/>
              <w:spacing w:line="280" w:lineRule="exact"/>
              <w:ind w:firstLine="1767" w:firstLineChars="800"/>
              <w:rPr>
                <w:rFonts w:ascii="宋体" w:hAnsi="宋体"/>
                <w:b/>
                <w:sz w:val="22"/>
                <w:szCs w:val="22"/>
              </w:rPr>
            </w:pPr>
            <w:bookmarkStart w:id="15" w:name="S勾选Add1"/>
            <w:r>
              <w:rPr>
                <w:rFonts w:hint="eastAsia" w:ascii="宋体" w:hAnsi="宋体"/>
                <w:b/>
                <w:sz w:val="22"/>
                <w:szCs w:val="22"/>
              </w:rPr>
              <w:t>□</w:t>
            </w:r>
            <w:bookmarkEnd w:id="15"/>
            <w:r>
              <w:rPr>
                <w:rFonts w:hint="eastAsia" w:ascii="宋体" w:hAnsi="宋体"/>
                <w:b/>
                <w:sz w:val="22"/>
                <w:szCs w:val="22"/>
              </w:rPr>
              <w:t xml:space="preserve">GB/T 45001-2020 idt ISO45001：2018标准  条款相关要求 </w:t>
            </w:r>
          </w:p>
          <w:p>
            <w:pPr>
              <w:snapToGrid w:val="0"/>
              <w:spacing w:line="280" w:lineRule="exact"/>
              <w:ind w:firstLine="1897" w:firstLineChars="900"/>
              <w:rPr>
                <w:rFonts w:ascii="宋体" w:hAnsi="宋体"/>
                <w:b/>
                <w:sz w:val="22"/>
                <w:szCs w:val="22"/>
              </w:rPr>
            </w:pPr>
            <w:bookmarkStart w:id="16" w:name="F勾选Add1"/>
            <w:r>
              <w:rPr>
                <w:rFonts w:hint="eastAsia" w:cs="宋体"/>
                <w:b/>
                <w:szCs w:val="21"/>
              </w:rPr>
              <w:t>□</w:t>
            </w:r>
            <w:bookmarkEnd w:id="16"/>
            <w:r>
              <w:rPr>
                <w:rFonts w:hint="eastAsia" w:ascii="宋体" w:hAnsi="宋体"/>
                <w:b/>
                <w:sz w:val="22"/>
                <w:szCs w:val="22"/>
              </w:rPr>
              <w:t>ISO 22000:2018标准  条款相关要求</w:t>
            </w:r>
          </w:p>
          <w:p>
            <w:pPr>
              <w:snapToGrid w:val="0"/>
              <w:spacing w:line="280" w:lineRule="exact"/>
              <w:ind w:firstLine="1767" w:firstLineChars="800"/>
              <w:rPr>
                <w:szCs w:val="21"/>
              </w:rPr>
            </w:pPr>
            <w:bookmarkStart w:id="17" w:name="EnMS勾选Add1"/>
            <w:r>
              <w:rPr>
                <w:rFonts w:hint="eastAsia" w:ascii="宋体" w:hAnsi="宋体"/>
                <w:b/>
                <w:sz w:val="22"/>
                <w:szCs w:val="22"/>
              </w:rPr>
              <w:t>□</w:t>
            </w:r>
            <w:bookmarkEnd w:id="17"/>
            <w:r>
              <w:rPr>
                <w:rFonts w:hint="eastAsia" w:ascii="宋体" w:hAnsi="宋体"/>
                <w:b/>
                <w:sz w:val="22"/>
                <w:szCs w:val="22"/>
              </w:rPr>
              <w:t xml:space="preserve"> GB/T 23331-2020 idt ISO50001:2018标准   条款</w:t>
            </w:r>
          </w:p>
          <w:p>
            <w:pPr>
              <w:spacing w:line="240" w:lineRule="exact"/>
              <w:ind w:firstLine="1767" w:firstLineChars="800"/>
              <w:rPr>
                <w:rFonts w:ascii="宋体" w:hAnsi="宋体"/>
                <w:b/>
                <w:sz w:val="22"/>
                <w:szCs w:val="22"/>
              </w:rPr>
            </w:pPr>
            <w:r>
              <w:rPr>
                <w:rFonts w:hint="eastAsia" w:ascii="宋体" w:hAnsi="宋体"/>
                <w:b/>
                <w:sz w:val="22"/>
                <w:szCs w:val="22"/>
              </w:rPr>
              <w:t>□能源认证标准</w:t>
            </w:r>
            <w:r>
              <w:rPr>
                <w:rFonts w:ascii="宋体" w:hAnsi="宋体"/>
                <w:b/>
                <w:sz w:val="22"/>
                <w:szCs w:val="22"/>
              </w:rPr>
              <w:t xml:space="preserve">：             </w:t>
            </w:r>
            <w:r>
              <w:rPr>
                <w:rFonts w:hint="eastAsia" w:ascii="宋体" w:hAnsi="宋体"/>
                <w:b/>
                <w:sz w:val="22"/>
                <w:szCs w:val="22"/>
              </w:rPr>
              <w:t xml:space="preserve">                           条款</w:t>
            </w:r>
          </w:p>
          <w:p>
            <w:pPr>
              <w:spacing w:line="240" w:lineRule="exact"/>
              <w:ind w:firstLine="1767" w:firstLineChars="800"/>
              <w:rPr>
                <w:rFonts w:ascii="宋体" w:hAnsi="宋体"/>
                <w:b/>
                <w:sz w:val="22"/>
                <w:szCs w:val="22"/>
              </w:rPr>
            </w:pPr>
            <w:bookmarkStart w:id="18" w:name="H勾选Add1"/>
            <w:r>
              <w:rPr>
                <w:rFonts w:hint="eastAsia" w:ascii="宋体" w:hAnsi="宋体"/>
                <w:b/>
                <w:sz w:val="22"/>
                <w:szCs w:val="22"/>
              </w:rPr>
              <w:t>□</w:t>
            </w:r>
            <w:bookmarkEnd w:id="18"/>
            <w:r>
              <w:rPr>
                <w:rFonts w:ascii="宋体" w:hAnsi="宋体"/>
                <w:b/>
                <w:sz w:val="22"/>
                <w:szCs w:val="22"/>
              </w:rPr>
              <w:t>GB/T 27341-2009</w:t>
            </w:r>
            <w:r>
              <w:rPr>
                <w:rFonts w:hint="eastAsia" w:ascii="宋体" w:hAnsi="宋体"/>
                <w:b/>
                <w:sz w:val="22"/>
                <w:szCs w:val="22"/>
              </w:rPr>
              <w:t>标准    条款相关要求</w:t>
            </w:r>
          </w:p>
          <w:p>
            <w:pPr>
              <w:spacing w:line="240" w:lineRule="exact"/>
              <w:ind w:firstLine="1767" w:firstLineChars="800"/>
              <w:rPr>
                <w:rFonts w:ascii="宋体" w:hAnsi="宋体"/>
                <w:b/>
                <w:sz w:val="22"/>
                <w:szCs w:val="22"/>
              </w:rPr>
            </w:pPr>
            <w:r>
              <w:rPr>
                <w:rFonts w:hint="eastAsia" w:ascii="宋体" w:hAnsi="宋体"/>
                <w:b/>
                <w:sz w:val="22"/>
                <w:szCs w:val="22"/>
              </w:rPr>
              <w:t>□</w:t>
            </w:r>
            <w:r>
              <w:rPr>
                <w:rFonts w:ascii="宋体" w:hAnsi="宋体"/>
                <w:b/>
                <w:sz w:val="22"/>
                <w:szCs w:val="22"/>
              </w:rPr>
              <w:t>GB 14881-2013</w:t>
            </w:r>
            <w:r>
              <w:rPr>
                <w:rFonts w:hint="eastAsia" w:ascii="宋体" w:hAnsi="宋体"/>
                <w:b/>
                <w:sz w:val="22"/>
                <w:szCs w:val="22"/>
              </w:rPr>
              <w:t>标准    条款相关要求</w:t>
            </w:r>
          </w:p>
          <w:p>
            <w:pPr>
              <w:spacing w:line="240" w:lineRule="exact"/>
              <w:ind w:firstLine="1767" w:firstLineChars="800"/>
              <w:rPr>
                <w:rFonts w:ascii="宋体" w:hAnsi="宋体"/>
                <w:b/>
                <w:sz w:val="22"/>
                <w:szCs w:val="22"/>
              </w:rPr>
            </w:pPr>
            <w:r>
              <w:rPr>
                <w:rFonts w:hint="eastAsia" w:ascii="宋体" w:hAnsi="宋体"/>
                <w:b/>
                <w:sz w:val="22"/>
                <w:szCs w:val="22"/>
              </w:rPr>
              <w:t>□</w:t>
            </w:r>
            <w:r>
              <w:rPr>
                <w:rFonts w:ascii="宋体" w:hAnsi="宋体"/>
                <w:b/>
                <w:sz w:val="22"/>
                <w:szCs w:val="22"/>
              </w:rPr>
              <w:t>危害分析与关键控制点（HACCP体系）认证补充要求 1.0</w:t>
            </w:r>
            <w:r>
              <w:rPr>
                <w:rFonts w:hint="eastAsia" w:ascii="宋体" w:hAnsi="宋体"/>
                <w:b/>
                <w:sz w:val="22"/>
                <w:szCs w:val="22"/>
              </w:rPr>
              <w:t>相关要求</w:t>
            </w:r>
          </w:p>
          <w:p>
            <w:pPr>
              <w:tabs>
                <w:tab w:val="left" w:pos="4300"/>
              </w:tabs>
              <w:snapToGrid w:val="0"/>
              <w:spacing w:line="280" w:lineRule="exact"/>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ascii="宋体" w:hAnsi="宋体"/>
                <w:b/>
                <w:sz w:val="22"/>
                <w:szCs w:val="22"/>
              </w:rPr>
              <w:t>☑</w:t>
            </w:r>
            <w:r>
              <w:rPr>
                <w:rFonts w:hAnsi="宋体"/>
                <w:b/>
                <w:sz w:val="22"/>
                <w:szCs w:val="22"/>
              </w:rPr>
              <w:t>一般</w:t>
            </w:r>
          </w:p>
          <w:p>
            <w:pPr>
              <w:spacing w:before="120" w:line="160" w:lineRule="exact"/>
              <w:rPr>
                <w:rFonts w:ascii="方正仿宋简体" w:eastAsia="方正仿宋简体"/>
                <w:b/>
              </w:rPr>
            </w:pPr>
          </w:p>
          <w:p>
            <w:pPr>
              <w:spacing w:before="120" w:after="80"/>
              <w:rPr>
                <w:rFonts w:ascii="方正仿宋简体" w:eastAsia="方正仿宋简体"/>
                <w:b/>
                <w:sz w:val="24"/>
              </w:rPr>
            </w:pPr>
            <w:r>
              <w:rPr>
                <w:rFonts w:hint="eastAsia" w:ascii="方正仿宋简体" w:eastAsia="方正仿宋简体"/>
                <w:b/>
                <w:sz w:val="24"/>
              </w:rPr>
              <w:t>审核员：</w:t>
            </w:r>
            <w:bookmarkStart w:id="19" w:name="审核组成员不含组长"/>
            <w:bookmarkEnd w:id="19"/>
            <w:r>
              <w:rPr>
                <w:rFonts w:hint="eastAsia" w:ascii="方正仿宋简体" w:eastAsia="方正仿宋简体"/>
                <w:b/>
                <w:sz w:val="24"/>
              </w:rPr>
              <w:t xml:space="preserve">                     审核组长：</w:t>
            </w:r>
            <w:bookmarkStart w:id="20" w:name="总组长"/>
            <w:r>
              <w:rPr>
                <w:rFonts w:hint="eastAsia" w:ascii="方正仿宋简体" w:eastAsia="方正仿宋简体"/>
                <w:b/>
                <w:sz w:val="24"/>
              </w:rPr>
              <w:t>李俐</w:t>
            </w:r>
            <w:bookmarkEnd w:id="20"/>
            <w:r>
              <w:rPr>
                <w:rFonts w:hint="eastAsia" w:ascii="方正仿宋简体" w:eastAsia="方正仿宋简体"/>
                <w:b/>
                <w:sz w:val="24"/>
              </w:rPr>
              <w:t xml:space="preserve">                受审核方代表：</w:t>
            </w:r>
          </w:p>
          <w:p>
            <w:pPr>
              <w:spacing w:before="120" w:after="100"/>
              <w:rPr>
                <w:rFonts w:ascii="方正仿宋简体" w:eastAsia="方正仿宋简体"/>
                <w:b/>
              </w:rPr>
            </w:pPr>
            <w:r>
              <w:rPr>
                <w:rFonts w:hint="eastAsia" w:ascii="方正仿宋简体" w:eastAsia="方正仿宋简体"/>
                <w:b/>
                <w:sz w:val="24"/>
              </w:rPr>
              <w:t xml:space="preserve">日  期：                     日  期：                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hint="eastAsia" w:ascii="方正仿宋简体" w:eastAsia="方正仿宋简体"/>
                <w:b/>
                <w:lang w:eastAsia="zh-CN"/>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bookmarkStart w:id="21" w:name="_GoBack"/>
      <w:r>
        <w:rPr>
          <w:rFonts w:hint="eastAsia" w:eastAsia="方正仿宋简体"/>
          <w:b/>
          <w:lang w:eastAsia="zh-CN"/>
        </w:rPr>
        <w:drawing>
          <wp:anchor distT="0" distB="0" distL="114300" distR="114300" simplePos="0" relativeHeight="251661312" behindDoc="0" locked="0" layoutInCell="1" allowOverlap="1">
            <wp:simplePos x="0" y="0"/>
            <wp:positionH relativeFrom="column">
              <wp:posOffset>-403225</wp:posOffset>
            </wp:positionH>
            <wp:positionV relativeFrom="paragraph">
              <wp:posOffset>-562610</wp:posOffset>
            </wp:positionV>
            <wp:extent cx="7094855" cy="10063480"/>
            <wp:effectExtent l="0" t="0" r="4445" b="7620"/>
            <wp:wrapNone/>
            <wp:docPr id="3" name="图片 3" descr="扫描全能王 2022-02-18 09.03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扫描全能王 2022-02-18 09.03_10"/>
                    <pic:cNvPicPr>
                      <a:picLocks noChangeAspect="1"/>
                    </pic:cNvPicPr>
                  </pic:nvPicPr>
                  <pic:blipFill>
                    <a:blip r:embed="rId7"/>
                    <a:stretch>
                      <a:fillRect/>
                    </a:stretch>
                  </pic:blipFill>
                  <pic:spPr>
                    <a:xfrm>
                      <a:off x="0" y="0"/>
                      <a:ext cx="7094855" cy="10063480"/>
                    </a:xfrm>
                    <a:prstGeom prst="rect">
                      <a:avLst/>
                    </a:prstGeom>
                  </pic:spPr>
                </pic:pic>
              </a:graphicData>
            </a:graphic>
          </wp:anchor>
        </w:drawing>
      </w:r>
      <w:r>
        <w:rPr>
          <w:rFonts w:hint="eastAsia" w:eastAsia="黑体"/>
          <w:sz w:val="32"/>
        </w:rPr>
        <w:t>不符合项纠正措施表</w:t>
      </w:r>
    </w:p>
    <w:bookmarkEnd w:id="21"/>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r>
              <w:rPr>
                <w:rFonts w:hint="eastAsia" w:eastAsia="方正仿宋简体"/>
                <w:b/>
              </w:rPr>
              <w:t>未对顾客满意度调查不满意和改进建议进行统计和分析</w:t>
            </w:r>
          </w:p>
          <w:p>
            <w:pPr>
              <w:rPr>
                <w:rFonts w:hint="eastAsia"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r>
              <w:rPr>
                <w:rFonts w:hint="eastAsia" w:eastAsia="方正仿宋简体"/>
                <w:b/>
              </w:rPr>
              <w:t>立即对顾客满意度调查不满意和改进建议进行统计和分析</w:t>
            </w: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r>
              <w:rPr>
                <w:rFonts w:hint="eastAsia" w:eastAsia="方正仿宋简体"/>
                <w:b/>
              </w:rPr>
              <w:t>工作人员工作繁忙未及时对顾客满意度调查不满意和改进建议进行统计和分析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hint="eastAsia" w:eastAsia="方正仿宋简体"/>
                <w:b/>
              </w:rPr>
            </w:pPr>
            <w:r>
              <w:rPr>
                <w:rFonts w:hint="eastAsia" w:eastAsia="方正仿宋简体"/>
                <w:b/>
              </w:rPr>
              <w:t xml:space="preserve">1、组织行政部相关人员学习GB/T </w:t>
            </w:r>
            <w:r>
              <w:rPr>
                <w:rFonts w:eastAsia="方正仿宋简体"/>
                <w:b/>
              </w:rPr>
              <w:t>19</w:t>
            </w:r>
            <w:r>
              <w:rPr>
                <w:rFonts w:hint="eastAsia" w:eastAsia="方正仿宋简体"/>
                <w:b/>
              </w:rPr>
              <w:t>001-2016标准9.1.2条款培训；</w:t>
            </w:r>
          </w:p>
          <w:p>
            <w:pPr>
              <w:rPr>
                <w:rFonts w:eastAsia="方正仿宋简体"/>
                <w:b/>
              </w:rPr>
            </w:pPr>
            <w:r>
              <w:rPr>
                <w:rFonts w:hint="eastAsia" w:eastAsia="方正仿宋简体"/>
                <w:b/>
              </w:rPr>
              <w:t>2、组织相关人员对顾客满意度调查不满意和改进建议进行统计和分析并保留记录。</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hint="eastAsia" w:eastAsia="方正仿宋简体"/>
                <w:b/>
                <w:lang w:eastAsia="zh-CN"/>
              </w:rPr>
            </w:pPr>
            <w:r>
              <w:rPr>
                <w:rFonts w:hint="eastAsia" w:ascii="方正仿宋简体" w:eastAsia="方正仿宋简体"/>
                <w:b/>
              </w:rPr>
              <w:t xml:space="preserve"> 预定完成日期：2</w:t>
            </w:r>
            <w:r>
              <w:rPr>
                <w:rFonts w:ascii="方正仿宋简体" w:eastAsia="方正仿宋简体"/>
                <w:b/>
              </w:rPr>
              <w:t>022.2.18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r>
              <w:rPr>
                <w:rFonts w:hint="eastAsia" w:eastAsia="方正仿宋简体"/>
                <w:b/>
              </w:rPr>
              <w:t>通过此次培训相关人员对标准已理解透彻并树立了责任意识，杜绝此类情况再次发生。</w:t>
            </w: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r>
              <w:rPr>
                <w:rFonts w:hint="eastAsia" w:eastAsia="方正仿宋简体"/>
                <w:b/>
              </w:rPr>
              <w:t>纠正措施有效，经验证基本有效。</w:t>
            </w: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验证人：段开椋                             日期：</w:t>
            </w:r>
            <w:r>
              <w:rPr>
                <w:rFonts w:hint="eastAsia" w:ascii="方正仿宋简体" w:eastAsia="方正仿宋简体"/>
                <w:b/>
              </w:rPr>
              <w:t>2</w:t>
            </w:r>
            <w:r>
              <w:rPr>
                <w:rFonts w:ascii="方正仿宋简体" w:eastAsia="方正仿宋简体"/>
                <w:b/>
              </w:rPr>
              <w:t>022.2.18</w:t>
            </w:r>
          </w:p>
        </w:tc>
      </w:tr>
    </w:tbl>
    <w:p>
      <w:pPr>
        <w:rPr>
          <w:rFonts w:ascii="方正仿宋简体" w:eastAsia="方正仿宋简体"/>
          <w:b/>
        </w:rPr>
      </w:pPr>
      <w:r>
        <w:rPr>
          <w:rFonts w:hint="eastAsia" w:eastAsia="方正仿宋简体"/>
          <w:b/>
        </w:rPr>
        <w:t>受审核方代表：张汉娇                        日期</w:t>
      </w:r>
      <w:r>
        <w:rPr>
          <w:rFonts w:eastAsia="方正仿宋简体"/>
          <w:b/>
        </w:rPr>
        <w:t>:</w:t>
      </w:r>
      <w:r>
        <w:rPr>
          <w:rFonts w:hint="eastAsia" w:ascii="方正仿宋简体" w:eastAsia="方正仿宋简体"/>
          <w:b/>
        </w:rPr>
        <w:t xml:space="preserve"> 2</w:t>
      </w:r>
      <w:r>
        <w:rPr>
          <w:rFonts w:ascii="方正仿宋简体" w:eastAsia="方正仿宋简体"/>
          <w:b/>
        </w:rPr>
        <w:t>022.2.18</w:t>
      </w:r>
    </w:p>
    <w:p>
      <w:pPr>
        <w:rPr>
          <w:rFonts w:ascii="方正仿宋简体" w:eastAsia="方正仿宋简体"/>
          <w:b/>
        </w:rPr>
      </w:pPr>
    </w:p>
    <w:p>
      <w:pPr>
        <w:rPr>
          <w:rFonts w:ascii="方正仿宋简体" w:eastAsia="方正仿宋简体"/>
          <w:b/>
        </w:rPr>
      </w:pPr>
    </w:p>
    <w:p>
      <w:pPr>
        <w:rPr>
          <w:rFonts w:ascii="方正仿宋简体" w:eastAsia="方正仿宋简体"/>
          <w:b/>
        </w:rPr>
      </w:pPr>
    </w:p>
    <w:p>
      <w:pPr>
        <w:rPr>
          <w:rFonts w:ascii="方正仿宋简体" w:eastAsia="方正仿宋简体"/>
          <w:b/>
        </w:rPr>
      </w:pPr>
    </w:p>
    <w:p>
      <w:pPr>
        <w:rPr>
          <w:rFonts w:ascii="方正仿宋简体" w:eastAsia="方正仿宋简体"/>
          <w:b/>
        </w:rPr>
      </w:pPr>
    </w:p>
    <w:p>
      <w:pPr>
        <w:rPr>
          <w:rFonts w:ascii="方正仿宋简体" w:eastAsia="方正仿宋简体"/>
          <w:b/>
        </w:rPr>
      </w:pPr>
      <w:r>
        <w:rPr>
          <w:rFonts w:hint="eastAsia" w:ascii="方正仿宋简体" w:eastAsia="方正仿宋简体"/>
          <w:b/>
          <w:lang w:eastAsia="zh-CN"/>
        </w:rPr>
        <w:drawing>
          <wp:anchor distT="0" distB="0" distL="114300" distR="114300" simplePos="0" relativeHeight="251660288" behindDoc="0" locked="0" layoutInCell="1" allowOverlap="1">
            <wp:simplePos x="0" y="0"/>
            <wp:positionH relativeFrom="column">
              <wp:posOffset>-273685</wp:posOffset>
            </wp:positionH>
            <wp:positionV relativeFrom="paragraph">
              <wp:posOffset>-216535</wp:posOffset>
            </wp:positionV>
            <wp:extent cx="6837045" cy="9777730"/>
            <wp:effectExtent l="0" t="0" r="8255" b="1270"/>
            <wp:wrapNone/>
            <wp:docPr id="2" name="图片 2" descr="扫描全能王 2022-02-18 09.03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2-02-18 09.03_11"/>
                    <pic:cNvPicPr>
                      <a:picLocks noChangeAspect="1"/>
                    </pic:cNvPicPr>
                  </pic:nvPicPr>
                  <pic:blipFill>
                    <a:blip r:embed="rId8"/>
                    <a:stretch>
                      <a:fillRect/>
                    </a:stretch>
                  </pic:blipFill>
                  <pic:spPr>
                    <a:xfrm>
                      <a:off x="0" y="0"/>
                      <a:ext cx="6837045" cy="9777730"/>
                    </a:xfrm>
                    <a:prstGeom prst="rect">
                      <a:avLst/>
                    </a:prstGeom>
                  </pic:spPr>
                </pic:pic>
              </a:graphicData>
            </a:graphic>
          </wp:anchor>
        </w:drawing>
      </w:r>
    </w:p>
    <w:p>
      <w:pPr>
        <w:rPr>
          <w:rFonts w:ascii="方正仿宋简体" w:eastAsia="方正仿宋简体"/>
          <w:b/>
        </w:rPr>
      </w:pPr>
    </w:p>
    <w:p>
      <w:pPr>
        <w:rPr>
          <w:rFonts w:ascii="方正仿宋简体" w:eastAsia="方正仿宋简体"/>
          <w:b/>
        </w:rPr>
      </w:pPr>
    </w:p>
    <w:p>
      <w:pPr>
        <w:rPr>
          <w:rFonts w:ascii="方正仿宋简体" w:eastAsia="方正仿宋简体"/>
          <w:b/>
        </w:rPr>
      </w:pPr>
    </w:p>
    <w:p>
      <w:pPr>
        <w:rPr>
          <w:rFonts w:ascii="方正仿宋简体" w:eastAsia="方正仿宋简体"/>
          <w:b/>
        </w:rPr>
      </w:pPr>
    </w:p>
    <w:p>
      <w:pPr>
        <w:rPr>
          <w:rFonts w:ascii="方正仿宋简体" w:eastAsia="方正仿宋简体"/>
          <w:b/>
        </w:rPr>
      </w:pPr>
    </w:p>
    <w:p>
      <w:pPr>
        <w:rPr>
          <w:rFonts w:ascii="方正仿宋简体" w:eastAsia="方正仿宋简体"/>
          <w:b/>
        </w:rPr>
      </w:pPr>
    </w:p>
    <w:p>
      <w:pPr>
        <w:rPr>
          <w:rFonts w:ascii="方正仿宋简体" w:eastAsia="方正仿宋简体"/>
          <w:b/>
        </w:rPr>
      </w:pPr>
    </w:p>
    <w:p>
      <w:pPr>
        <w:rPr>
          <w:rFonts w:ascii="方正仿宋简体" w:eastAsia="方正仿宋简体"/>
          <w:b/>
        </w:rPr>
      </w:pPr>
    </w:p>
    <w:p>
      <w:pPr>
        <w:rPr>
          <w:rFonts w:ascii="方正仿宋简体" w:eastAsia="方正仿宋简体"/>
          <w:b/>
        </w:rPr>
      </w:pPr>
    </w:p>
    <w:p>
      <w:pPr>
        <w:rPr>
          <w:rFonts w:ascii="方正仿宋简体" w:eastAsia="方正仿宋简体"/>
          <w:b/>
        </w:rPr>
      </w:pPr>
    </w:p>
    <w:p>
      <w:pPr>
        <w:rPr>
          <w:rFonts w:ascii="方正仿宋简体" w:eastAsia="方正仿宋简体"/>
          <w:b/>
        </w:rPr>
      </w:pPr>
    </w:p>
    <w:p>
      <w:pPr>
        <w:rPr>
          <w:rFonts w:ascii="方正仿宋简体" w:eastAsia="方正仿宋简体"/>
          <w:b/>
        </w:rPr>
      </w:pPr>
    </w:p>
    <w:p>
      <w:pPr>
        <w:rPr>
          <w:rFonts w:ascii="方正仿宋简体" w:eastAsia="方正仿宋简体"/>
          <w:b/>
        </w:rPr>
      </w:pPr>
    </w:p>
    <w:p>
      <w:pPr>
        <w:rPr>
          <w:rFonts w:ascii="方正仿宋简体" w:eastAsia="方正仿宋简体"/>
          <w:b/>
        </w:rPr>
      </w:pPr>
    </w:p>
    <w:p>
      <w:pPr>
        <w:rPr>
          <w:rFonts w:ascii="方正仿宋简体" w:eastAsia="方正仿宋简体"/>
          <w:b/>
        </w:rPr>
      </w:pPr>
    </w:p>
    <w:p>
      <w:pPr>
        <w:rPr>
          <w:rFonts w:ascii="方正仿宋简体" w:eastAsia="方正仿宋简体"/>
          <w:b/>
        </w:rPr>
      </w:pPr>
    </w:p>
    <w:p>
      <w:pPr>
        <w:rPr>
          <w:rFonts w:ascii="方正仿宋简体" w:eastAsia="方正仿宋简体"/>
          <w:b/>
        </w:rPr>
      </w:pPr>
    </w:p>
    <w:p>
      <w:pPr>
        <w:rPr>
          <w:rFonts w:ascii="方正仿宋简体" w:eastAsia="方正仿宋简体"/>
          <w:b/>
        </w:rPr>
      </w:pPr>
    </w:p>
    <w:p>
      <w:pPr>
        <w:rPr>
          <w:rFonts w:ascii="方正仿宋简体" w:eastAsia="方正仿宋简体"/>
          <w:b/>
        </w:rPr>
      </w:pPr>
    </w:p>
    <w:p>
      <w:pPr>
        <w:rPr>
          <w:rFonts w:ascii="方正仿宋简体" w:eastAsia="方正仿宋简体"/>
          <w:b/>
        </w:rPr>
      </w:pPr>
    </w:p>
    <w:p>
      <w:pPr>
        <w:rPr>
          <w:rFonts w:ascii="方正仿宋简体" w:eastAsia="方正仿宋简体"/>
          <w:b/>
        </w:rPr>
      </w:pPr>
    </w:p>
    <w:p>
      <w:pPr>
        <w:rPr>
          <w:rFonts w:ascii="方正仿宋简体" w:eastAsia="方正仿宋简体"/>
          <w:b/>
        </w:rPr>
      </w:pPr>
    </w:p>
    <w:p>
      <w:pPr>
        <w:rPr>
          <w:rFonts w:hint="eastAsia" w:ascii="方正仿宋简体" w:eastAsia="方正仿宋简体"/>
          <w:b/>
          <w:lang w:eastAsia="zh-CN"/>
        </w:rPr>
      </w:pPr>
    </w:p>
    <w:p>
      <w:pPr>
        <w:rPr>
          <w:rFonts w:ascii="方正仿宋简体" w:eastAsia="方正仿宋简体"/>
          <w:b/>
        </w:rPr>
      </w:pPr>
    </w:p>
    <w:p>
      <w:pPr>
        <w:rPr>
          <w:rFonts w:ascii="方正仿宋简体" w:eastAsia="方正仿宋简体"/>
          <w:b/>
        </w:rPr>
      </w:pPr>
    </w:p>
    <w:p>
      <w:pPr>
        <w:rPr>
          <w:rFonts w:ascii="方正仿宋简体" w:eastAsia="方正仿宋简体"/>
          <w:b/>
        </w:rPr>
      </w:pPr>
    </w:p>
    <w:p>
      <w:pPr>
        <w:rPr>
          <w:rFonts w:ascii="方正仿宋简体" w:eastAsia="方正仿宋简体"/>
          <w:b/>
        </w:rPr>
      </w:pPr>
    </w:p>
    <w:p>
      <w:pPr>
        <w:rPr>
          <w:rFonts w:ascii="方正仿宋简体" w:eastAsia="方正仿宋简体"/>
          <w:b/>
        </w:rPr>
      </w:pPr>
    </w:p>
    <w:p>
      <w:pPr>
        <w:rPr>
          <w:rFonts w:ascii="方正仿宋简体" w:eastAsia="方正仿宋简体"/>
          <w:b/>
        </w:rPr>
      </w:pPr>
    </w:p>
    <w:p>
      <w:pPr>
        <w:rPr>
          <w:rFonts w:ascii="方正仿宋简体" w:eastAsia="方正仿宋简体"/>
          <w:b/>
        </w:rPr>
      </w:pPr>
    </w:p>
    <w:p>
      <w:pPr>
        <w:rPr>
          <w:rFonts w:ascii="方正仿宋简体" w:eastAsia="方正仿宋简体"/>
          <w:b/>
        </w:rPr>
      </w:pPr>
    </w:p>
    <w:p>
      <w:pPr>
        <w:rPr>
          <w:rFonts w:ascii="方正仿宋简体" w:eastAsia="方正仿宋简体"/>
          <w:b/>
        </w:rPr>
      </w:pPr>
    </w:p>
    <w:p>
      <w:pPr>
        <w:rPr>
          <w:rFonts w:ascii="方正仿宋简体" w:eastAsia="方正仿宋简体"/>
          <w:b/>
        </w:rPr>
      </w:pPr>
    </w:p>
    <w:p>
      <w:pPr>
        <w:rPr>
          <w:rFonts w:ascii="方正仿宋简体" w:eastAsia="方正仿宋简体"/>
          <w:b/>
        </w:rPr>
      </w:pPr>
    </w:p>
    <w:p>
      <w:pPr>
        <w:rPr>
          <w:rFonts w:ascii="方正仿宋简体" w:eastAsia="方正仿宋简体"/>
          <w:b/>
        </w:rPr>
      </w:pPr>
    </w:p>
    <w:p>
      <w:pPr>
        <w:rPr>
          <w:rFonts w:ascii="方正仿宋简体" w:eastAsia="方正仿宋简体"/>
          <w:b/>
        </w:rPr>
      </w:pPr>
    </w:p>
    <w:p>
      <w:pPr>
        <w:rPr>
          <w:rFonts w:ascii="方正仿宋简体" w:eastAsia="方正仿宋简体"/>
          <w:b/>
        </w:rPr>
      </w:pPr>
    </w:p>
    <w:p>
      <w:pPr>
        <w:rPr>
          <w:rFonts w:ascii="方正仿宋简体" w:eastAsia="方正仿宋简体"/>
          <w:b/>
        </w:rPr>
      </w:pPr>
    </w:p>
    <w:p>
      <w:pPr>
        <w:rPr>
          <w:rFonts w:ascii="方正仿宋简体" w:eastAsia="方正仿宋简体"/>
          <w:b/>
        </w:rPr>
      </w:pPr>
    </w:p>
    <w:p>
      <w:pPr>
        <w:rPr>
          <w:rFonts w:ascii="方正仿宋简体" w:eastAsia="方正仿宋简体"/>
          <w:b/>
        </w:rPr>
      </w:pPr>
    </w:p>
    <w:p>
      <w:pPr>
        <w:rPr>
          <w:rFonts w:ascii="方正仿宋简体" w:eastAsia="方正仿宋简体"/>
          <w:b/>
        </w:rPr>
      </w:pPr>
    </w:p>
    <w:p>
      <w:pPr>
        <w:rPr>
          <w:rFonts w:ascii="方正仿宋简体" w:eastAsia="方正仿宋简体"/>
          <w:b/>
        </w:rPr>
      </w:pPr>
    </w:p>
    <w:p>
      <w:pPr>
        <w:rPr>
          <w:rFonts w:ascii="方正仿宋简体" w:eastAsia="方正仿宋简体"/>
          <w:b/>
        </w:rPr>
      </w:pPr>
    </w:p>
    <w:p>
      <w:pPr>
        <w:rPr>
          <w:rFonts w:ascii="方正仿宋简体" w:eastAsia="方正仿宋简体"/>
          <w:b/>
        </w:rPr>
      </w:pPr>
    </w:p>
    <w:p>
      <w:pPr>
        <w:rPr>
          <w:rFonts w:ascii="方正仿宋简体" w:eastAsia="方正仿宋简体"/>
          <w:b/>
        </w:rPr>
      </w:pPr>
    </w:p>
    <w:p>
      <w:pPr>
        <w:rPr>
          <w:rFonts w:ascii="方正仿宋简体" w:eastAsia="方正仿宋简体"/>
          <w:b/>
        </w:rPr>
      </w:pPr>
    </w:p>
    <w:p>
      <w:pPr>
        <w:rPr>
          <w:rFonts w:ascii="方正仿宋简体" w:eastAsia="方正仿宋简体"/>
          <w:b/>
        </w:rPr>
      </w:pPr>
    </w:p>
    <w:p>
      <w:pPr>
        <w:rPr>
          <w:rFonts w:ascii="方正仿宋简体" w:eastAsia="方正仿宋简体"/>
          <w:b/>
        </w:rPr>
      </w:pPr>
      <w:r>
        <w:rPr>
          <w:rFonts w:hint="eastAsia" w:ascii="方正仿宋简体" w:eastAsia="方正仿宋简体"/>
          <w:b/>
          <w:lang w:eastAsia="zh-CN"/>
        </w:rPr>
        <w:drawing>
          <wp:anchor distT="0" distB="0" distL="114300" distR="114300" simplePos="0" relativeHeight="251659264" behindDoc="0" locked="0" layoutInCell="1" allowOverlap="1">
            <wp:simplePos x="0" y="0"/>
            <wp:positionH relativeFrom="column">
              <wp:posOffset>-295275</wp:posOffset>
            </wp:positionH>
            <wp:positionV relativeFrom="paragraph">
              <wp:posOffset>-537210</wp:posOffset>
            </wp:positionV>
            <wp:extent cx="6843395" cy="9827260"/>
            <wp:effectExtent l="0" t="0" r="1905" b="2540"/>
            <wp:wrapNone/>
            <wp:docPr id="1" name="图片 1" descr="扫描全能王 2022-02-18 09.03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2-02-18 09.03_12"/>
                    <pic:cNvPicPr>
                      <a:picLocks noChangeAspect="1"/>
                    </pic:cNvPicPr>
                  </pic:nvPicPr>
                  <pic:blipFill>
                    <a:blip r:embed="rId9"/>
                    <a:stretch>
                      <a:fillRect/>
                    </a:stretch>
                  </pic:blipFill>
                  <pic:spPr>
                    <a:xfrm>
                      <a:off x="0" y="0"/>
                      <a:ext cx="6843395" cy="9827260"/>
                    </a:xfrm>
                    <a:prstGeom prst="rect">
                      <a:avLst/>
                    </a:prstGeom>
                  </pic:spPr>
                </pic:pic>
              </a:graphicData>
            </a:graphic>
          </wp:anchor>
        </w:drawing>
      </w:r>
    </w:p>
    <w:p>
      <w:pPr>
        <w:rPr>
          <w:rFonts w:ascii="方正仿宋简体" w:eastAsia="方正仿宋简体"/>
          <w:b/>
        </w:rPr>
      </w:pPr>
    </w:p>
    <w:p>
      <w:pPr>
        <w:rPr>
          <w:rFonts w:ascii="方正仿宋简体" w:eastAsia="方正仿宋简体"/>
          <w:b/>
        </w:rPr>
      </w:pPr>
    </w:p>
    <w:p>
      <w:pPr>
        <w:rPr>
          <w:rFonts w:ascii="方正仿宋简体" w:eastAsia="方正仿宋简体"/>
          <w:b/>
        </w:rPr>
      </w:pPr>
    </w:p>
    <w:p>
      <w:pPr>
        <w:rPr>
          <w:rFonts w:ascii="方正仿宋简体" w:eastAsia="方正仿宋简体"/>
          <w:b/>
        </w:rPr>
      </w:pPr>
    </w:p>
    <w:p>
      <w:pPr>
        <w:rPr>
          <w:rFonts w:ascii="方正仿宋简体" w:eastAsia="方正仿宋简体"/>
          <w:b/>
        </w:rPr>
      </w:pPr>
    </w:p>
    <w:p>
      <w:pPr>
        <w:rPr>
          <w:rFonts w:hint="eastAsia" w:ascii="方正仿宋简体" w:eastAsia="方正仿宋简体"/>
          <w:b/>
          <w:lang w:eastAsia="zh-CN"/>
        </w:rPr>
      </w:pP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1025" o:spid="_x0000_s1025" o:spt="202" type="#_x0000_t202" style="position:absolute;left:0pt;margin-left:400.15pt;margin-top:10.1pt;height:20.2pt;width:88.15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ISC-B-II-16(05版）</w:t>
                </w:r>
              </w:p>
            </w:txbxContent>
          </v:textbox>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single" w:color="auto" w:sz="4" w:space="1"/>
      </w:pBdr>
      <w:spacing w:line="320" w:lineRule="exact"/>
      <w:ind w:firstLine="884" w:firstLineChars="546"/>
      <w:jc w:val="left"/>
      <w:rPr>
        <w:sz w:val="21"/>
        <w:szCs w:val="21"/>
      </w:rPr>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8"/>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66F19"/>
    <w:rsid w:val="00471A3A"/>
    <w:rsid w:val="00A4140F"/>
    <w:rsid w:val="00F66F19"/>
    <w:rsid w:val="0BB040D2"/>
    <w:rsid w:val="4FBB650B"/>
    <w:rsid w:val="554A5EED"/>
    <w:rsid w:val="68E47C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 w:type="character" w:customStyle="1" w:styleId="10">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186</Words>
  <Characters>1062</Characters>
  <Lines>8</Lines>
  <Paragraphs>2</Paragraphs>
  <TotalTime>1</TotalTime>
  <ScaleCrop>false</ScaleCrop>
  <LinksUpToDate>false</LinksUpToDate>
  <CharactersWithSpaces>1246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LIL</cp:lastModifiedBy>
  <cp:lastPrinted>2019-05-13T03:02:00Z</cp:lastPrinted>
  <dcterms:modified xsi:type="dcterms:W3CDTF">2022-02-19T16:16:54Z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2052-11.1.0.11365</vt:lpwstr>
  </property>
</Properties>
</file>