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  No.1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■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纽贝恩（江苏）生物科技有限公司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生产中心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没有证据表明对烘干用温度计进行了校准。也没有提供对快速水分测定仪进行内部校准的证据。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81685" cy="377190"/>
                  <wp:effectExtent l="0" t="0" r="0" b="3810"/>
                  <wp:docPr id="14" name="图片 14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15" name="图片 15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蒋宁宁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1、企业针对监视测量设备制定了《周期校准计划》 ，明确了校准周期、送检人 ；提供了烘干温度计的校准证书，型号：XMTD-2201，证书编号：20202112271523，校准日期：2021-12-27，校准结果：通过；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2、企业提供了水分测定仪比对记录、《水分测定仪内校规程》 ，结论为符合；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3、企业对相关人员进行了培训，提供有培训记录。</w:t>
            </w:r>
            <w:r>
              <w:rPr>
                <w:rFonts w:hint="eastAsia" w:ascii="方正仿宋简体" w:eastAsia="方正仿宋简体"/>
                <w:b/>
              </w:rPr>
              <w:t xml:space="preserve">           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  <w:p>
            <w:pPr>
              <w:spacing w:before="120" w:line="360" w:lineRule="auto"/>
              <w:ind w:firstLine="5271" w:firstLineChars="25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20" name="图片 20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eastAsia="黑体"/>
          <w:sz w:val="2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eastAsia="黑体"/>
          <w:sz w:val="24"/>
        </w:rPr>
        <w:drawing>
          <wp:inline distT="0" distB="0" distL="114300" distR="114300">
            <wp:extent cx="6391910" cy="8525510"/>
            <wp:effectExtent l="0" t="0" r="8890" b="8890"/>
            <wp:docPr id="1" name="图片 1" descr="55df753a0be233500a16e886d3310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df753a0be233500a16e886d33101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drawing>
          <wp:inline distT="0" distB="0" distL="114300" distR="114300">
            <wp:extent cx="6381750" cy="8702040"/>
            <wp:effectExtent l="0" t="0" r="0" b="3810"/>
            <wp:docPr id="9" name="图片 9" descr="58ce2c3dea3d1d34eaf8a367d3731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8ce2c3dea3d1d34eaf8a367d3731e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870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黑体"/>
          <w:sz w:val="24"/>
        </w:rPr>
        <w:br w:type="page"/>
      </w: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No.2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纽贝恩（江苏）生物科技有限公司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生产中心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烘干工序是CCP点，抽查发现2021.12.20日有生产记录，操作人员对关键限值的温度进行了监视，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但是当天没有保留温度监视的记录。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8.5.4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81685" cy="377190"/>
                  <wp:effectExtent l="0" t="0" r="0" b="3810"/>
                  <wp:docPr id="12" name="图片 12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13" name="图片 13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蒋宁宁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1、 企业提供了2021.12.20的《烘干记录表》，于2021.12.26日补记，烘干温度未超过关键限值，同时提供了2021.12.20当天生产的成品—猫粮（编号8040）检验报告，水分结果为6.4%（标准要求≤8.0%），均符合要求。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2、企业对相关人员进行了培训，提供有培训记录。</w:t>
            </w:r>
          </w:p>
          <w:p>
            <w:pPr>
              <w:spacing w:before="120" w:line="360" w:lineRule="auto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21" name="图片 21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  <w:lang w:eastAsia="zh-CN"/>
        </w:rPr>
      </w:pPr>
    </w:p>
    <w:p>
      <w:pPr>
        <w:widowControl/>
        <w:jc w:val="center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drawing>
          <wp:inline distT="0" distB="0" distL="114300" distR="114300">
            <wp:extent cx="6245860" cy="8525510"/>
            <wp:effectExtent l="0" t="0" r="2540" b="8890"/>
            <wp:docPr id="2" name="图片 2" descr="0ceb351d7c63aea6437a519cfa7b5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ceb351d7c63aea6437a519cfa7b5da"/>
                    <pic:cNvPicPr>
                      <a:picLocks noChangeAspect="1"/>
                    </pic:cNvPicPr>
                  </pic:nvPicPr>
                  <pic:blipFill>
                    <a:blip r:embed="rId10"/>
                    <a:srcRect l="596" r="1689"/>
                    <a:stretch>
                      <a:fillRect/>
                    </a:stretch>
                  </pic:blipFill>
                  <pic:spPr>
                    <a:xfrm>
                      <a:off x="0" y="0"/>
                      <a:ext cx="6245860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drawing>
          <wp:inline distT="0" distB="0" distL="114300" distR="114300">
            <wp:extent cx="6388735" cy="8924925"/>
            <wp:effectExtent l="0" t="0" r="12065" b="9525"/>
            <wp:docPr id="16" name="图片 16" descr="60717954b77b274410813f0409090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60717954b77b274410813f04090902e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88735" cy="892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 No.3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纽贝恩（江苏）生物科技有限公司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生产中心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特种设备（叉车、锅炉）未见点检记录。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81685" cy="377190"/>
                  <wp:effectExtent l="0" t="0" r="0" b="3810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11" name="图片 11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蒋宁宁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numPr>
                <w:numId w:val="0"/>
              </w:num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1、企业提供了叉车和锅炉的日常点检记录表，包括点检内容、责任人、检查日期等；</w:t>
            </w:r>
          </w:p>
          <w:p>
            <w:pPr>
              <w:numPr>
                <w:numId w:val="0"/>
              </w:num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2、企业对相关人员进行了培训，提供有培训记录。</w:t>
            </w:r>
          </w:p>
          <w:p>
            <w:pPr>
              <w:spacing w:before="120" w:line="360" w:lineRule="auto"/>
              <w:ind w:firstLine="211" w:firstLineChars="100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  <w:r>
              <w:rPr>
                <w:rFonts w:hint="eastAsia" w:ascii="方正仿宋简体" w:eastAsia="方正仿宋简体"/>
                <w:b/>
              </w:rPr>
              <w:t xml:space="preserve"> 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22" name="图片 22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22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drawing>
          <wp:inline distT="0" distB="0" distL="114300" distR="114300">
            <wp:extent cx="6391910" cy="8525510"/>
            <wp:effectExtent l="0" t="0" r="8890" b="8890"/>
            <wp:docPr id="3" name="图片 3" descr="5257aef951cd7864fdbf94d7a1d9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257aef951cd7864fdbf94d7a1d9ade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91910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jc w:val="center"/>
        <w:rPr>
          <w:rFonts w:hint="eastAsia" w:eastAsia="黑体"/>
          <w:sz w:val="32"/>
        </w:rPr>
      </w:pPr>
    </w:p>
    <w:p>
      <w:pPr>
        <w:widowControl/>
        <w:jc w:val="center"/>
        <w:rPr>
          <w:rFonts w:hint="eastAsia" w:eastAsia="黑体"/>
          <w:sz w:val="32"/>
          <w:lang w:eastAsia="zh-CN"/>
        </w:rPr>
      </w:pPr>
      <w:r>
        <w:rPr>
          <w:rFonts w:hint="eastAsia" w:eastAsia="黑体"/>
          <w:sz w:val="32"/>
          <w:lang w:eastAsia="zh-CN"/>
        </w:rPr>
        <w:drawing>
          <wp:inline distT="0" distB="0" distL="114300" distR="114300">
            <wp:extent cx="6381750" cy="9236710"/>
            <wp:effectExtent l="0" t="0" r="0" b="2540"/>
            <wp:docPr id="17" name="图片 17" descr="0eff597c772d25ffb86802f4fbb97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0eff597c772d25ffb86802f4fbb97a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9236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eastAsia="方正仿宋简体"/>
          <w:b/>
        </w:rPr>
      </w:pPr>
    </w:p>
    <w:p>
      <w:pPr>
        <w:jc w:val="center"/>
        <w:rPr>
          <w:rFonts w:hint="default" w:asciiTheme="majorEastAsia" w:hAnsiTheme="majorEastAsia" w:eastAsiaTheme="majorEastAsia" w:cstheme="majorEastAsia"/>
          <w:sz w:val="30"/>
          <w:szCs w:val="3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 xml:space="preserve">  No.4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□5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zCs w:val="21"/>
              </w:rPr>
              <w:t>□</w:t>
            </w:r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>■FSMS □HACCP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■初审□第(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)阶段审核□再认证□监督（）次□证书转换□特殊审核□其他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纽贝恩（江苏）生物科技有限公司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张军龙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生产中心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2022-01-25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在实验室留样间查看到有成品留样，但是没有保留留样记录。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         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cs="宋体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781685" cy="377190"/>
                  <wp:effectExtent l="0" t="0" r="0" b="3810"/>
                  <wp:docPr id="6" name="图片 6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685" cy="37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  <w:u w:val="none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审核组长：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7" name="图片 7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受审核方代表：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蒋宁宁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2021.12.25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numPr>
                <w:numId w:val="0"/>
              </w:num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1、企业提供了《留样登记表》，补充了11月、12月的留样记录，项目包括留样日期、留样编号、产品类型、生产日期、留样重量、样品处理日期、留样人；</w:t>
            </w:r>
          </w:p>
          <w:p>
            <w:pPr>
              <w:numPr>
                <w:ilvl w:val="0"/>
                <w:numId w:val="0"/>
              </w:num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2、企业对相关人员进行了培训，提供有培训记录。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lang w:eastAsia="zh-CN"/>
              </w:rPr>
              <w:t>整改证据经验证，该不符合项可以关闭。</w:t>
            </w:r>
            <w:r>
              <w:rPr>
                <w:rFonts w:hint="eastAsia" w:ascii="方正仿宋简体" w:eastAsia="方正仿宋简体"/>
                <w:b/>
              </w:rPr>
              <w:t xml:space="preserve"> 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审核员： </w:t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inline distT="0" distB="0" distL="114300" distR="114300">
                  <wp:extent cx="603250" cy="342900"/>
                  <wp:effectExtent l="0" t="0" r="6350" b="0"/>
                  <wp:docPr id="23" name="图片 23" descr="25b5486204c07ef8af3ae45b5c4cc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25b5486204c07ef8af3ae45b5c4cc9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2022.1.2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widowControl/>
        <w:jc w:val="center"/>
        <w:rPr>
          <w:rFonts w:hint="eastAsia" w:eastAsia="黑体"/>
          <w:sz w:val="32"/>
          <w:lang w:eastAsia="zh-CN"/>
        </w:rPr>
      </w:pPr>
    </w:p>
    <w:p>
      <w:pPr>
        <w:widowControl/>
        <w:jc w:val="center"/>
        <w:rPr>
          <w:rFonts w:hint="eastAsia" w:eastAsia="黑体"/>
          <w:sz w:val="32"/>
          <w:lang w:eastAsia="zh-CN"/>
        </w:rPr>
      </w:pPr>
    </w:p>
    <w:p>
      <w:pPr>
        <w:widowControl/>
        <w:jc w:val="center"/>
        <w:rPr>
          <w:rFonts w:hint="eastAsia" w:eastAsia="黑体"/>
          <w:sz w:val="32"/>
        </w:rPr>
      </w:pPr>
      <w:r>
        <w:rPr>
          <w:rFonts w:hint="eastAsia" w:eastAsia="黑体"/>
          <w:sz w:val="32"/>
          <w:lang w:eastAsia="zh-CN"/>
        </w:rPr>
        <w:drawing>
          <wp:inline distT="0" distB="0" distL="114300" distR="114300">
            <wp:extent cx="6252210" cy="8525510"/>
            <wp:effectExtent l="0" t="0" r="8890" b="8890"/>
            <wp:docPr id="4" name="图片 4" descr="fa8ed7ee38a5792bc2a42d693e02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8ed7ee38a5792bc2a42d693e02546"/>
                    <pic:cNvPicPr>
                      <a:picLocks noChangeAspect="1"/>
                    </pic:cNvPicPr>
                  </pic:nvPicPr>
                  <pic:blipFill>
                    <a:blip r:embed="rId14"/>
                    <a:srcRect l="2186"/>
                    <a:stretch>
                      <a:fillRect/>
                    </a:stretch>
                  </pic:blipFill>
                  <pic:spPr>
                    <a:xfrm>
                      <a:off x="0" y="0"/>
                      <a:ext cx="6252210" cy="852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6195" cy="8928735"/>
            <wp:effectExtent l="0" t="0" r="14605" b="5715"/>
            <wp:docPr id="18" name="图片 18" descr="3139f296144b2bc1d3047a7161e00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3139f296144b2bc1d3047a7161e005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86195" cy="8928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9" w:name="_GoBack"/>
      <w:bookmarkEnd w:id="19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A66E9"/>
    <w:rsid w:val="05B47256"/>
    <w:rsid w:val="06D21302"/>
    <w:rsid w:val="0A5219B1"/>
    <w:rsid w:val="0FA724A4"/>
    <w:rsid w:val="14DB54EF"/>
    <w:rsid w:val="1D177F6D"/>
    <w:rsid w:val="1F2A6621"/>
    <w:rsid w:val="246E71C0"/>
    <w:rsid w:val="289E7BA0"/>
    <w:rsid w:val="2CD16D88"/>
    <w:rsid w:val="2D0B2E4C"/>
    <w:rsid w:val="2D5B1A18"/>
    <w:rsid w:val="2E7D0630"/>
    <w:rsid w:val="37E91EC5"/>
    <w:rsid w:val="3BAC3654"/>
    <w:rsid w:val="3C90587B"/>
    <w:rsid w:val="3DC50703"/>
    <w:rsid w:val="400062D9"/>
    <w:rsid w:val="41293D35"/>
    <w:rsid w:val="42C43F3A"/>
    <w:rsid w:val="44F62B8A"/>
    <w:rsid w:val="4D69341E"/>
    <w:rsid w:val="4DDD67C6"/>
    <w:rsid w:val="4EC44BFB"/>
    <w:rsid w:val="534E6DA7"/>
    <w:rsid w:val="54B60B02"/>
    <w:rsid w:val="56931CA9"/>
    <w:rsid w:val="573C71F5"/>
    <w:rsid w:val="592604CD"/>
    <w:rsid w:val="59FD68C9"/>
    <w:rsid w:val="5BF00094"/>
    <w:rsid w:val="5D6102BC"/>
    <w:rsid w:val="5F2B16C8"/>
    <w:rsid w:val="61170DD0"/>
    <w:rsid w:val="645D124F"/>
    <w:rsid w:val="650829D7"/>
    <w:rsid w:val="6C3223E0"/>
    <w:rsid w:val="6CCE7271"/>
    <w:rsid w:val="6D262040"/>
    <w:rsid w:val="6E8B3A13"/>
    <w:rsid w:val="6F7823FF"/>
    <w:rsid w:val="717E298B"/>
    <w:rsid w:val="75243D99"/>
    <w:rsid w:val="7D5C2032"/>
    <w:rsid w:val="7E6B3C35"/>
    <w:rsid w:val="7F8E2A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っpoppy╮</cp:lastModifiedBy>
  <cp:lastPrinted>2019-05-13T03:02:00Z</cp:lastPrinted>
  <dcterms:modified xsi:type="dcterms:W3CDTF">2022-01-14T02:31:50Z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