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1303-2021-F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纽贝恩（江苏）生物科技有限公司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2021年12月24日 上午至2021年12月24日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FSMS：□GB/T22000-2006</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海安市达尔文路255号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hint="eastAsia" w:ascii="宋体" w:eastAsia="宋体"/>
                <w:b/>
                <w:color w:val="0000FF"/>
                <w:szCs w:val="21"/>
                <w:lang w:eastAsia="zh-CN"/>
              </w:rPr>
            </w:pPr>
            <w:r>
              <w:rPr>
                <w:rFonts w:hint="eastAsia" w:ascii="宋体"/>
                <w:b/>
                <w:color w:val="0000FF"/>
                <w:szCs w:val="21"/>
              </w:rPr>
              <w:t>□音频□视频□数据共享□远程接入</w:t>
            </w:r>
            <w:r>
              <w:rPr>
                <w:rFonts w:hint="eastAsia" w:ascii="宋体"/>
                <w:b/>
                <w:color w:val="0000FF"/>
                <w:szCs w:val="21"/>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2020-N1FSMS-3011923</w:t>
            </w:r>
          </w:p>
        </w:tc>
        <w:tc>
          <w:tcPr>
            <w:tcW w:w="1140" w:type="dxa"/>
            <w:vAlign w:val="center"/>
          </w:tcPr>
          <w:p>
            <w:pPr>
              <w:spacing w:line="240" w:lineRule="exact"/>
              <w:jc w:val="center"/>
              <w:rPr>
                <w:b/>
                <w:color w:val="000000"/>
                <w:szCs w:val="21"/>
              </w:rPr>
            </w:pPr>
            <w:r>
              <w:rPr>
                <w:b/>
                <w:color w:val="000000"/>
                <w:szCs w:val="21"/>
              </w:rPr>
              <w:t>DII-1</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见证陈丽丹F组长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陈丽丹</w:t>
            </w:r>
          </w:p>
        </w:tc>
        <w:tc>
          <w:tcPr>
            <w:tcW w:w="1089" w:type="dxa"/>
            <w:vAlign w:val="center"/>
          </w:tcPr>
          <w:p>
            <w:pPr>
              <w:spacing w:line="240" w:lineRule="exact"/>
              <w:jc w:val="center"/>
              <w:rPr>
                <w:rFonts w:hint="eastAsia" w:eastAsia="宋体"/>
                <w:szCs w:val="21"/>
                <w:lang w:eastAsia="zh-CN"/>
              </w:rPr>
            </w:pPr>
            <w:r>
              <w:rPr>
                <w:szCs w:val="21"/>
              </w:rPr>
              <w:t>组</w:t>
            </w:r>
            <w:r>
              <w:rPr>
                <w:rFonts w:hint="eastAsia"/>
                <w:szCs w:val="21"/>
                <w:lang w:val="en-US" w:eastAsia="zh-CN"/>
              </w:rPr>
              <w:t>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2021-N1FSMS-1246137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被张静见证组长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纽贝恩（江苏）生物科技有限公司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海安市达尔文路255号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226600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海安市达尔文路255号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226600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蒋宁宁</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18936164080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朱锁振</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蒋宁宁</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固态宠物配合饲料</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center"/>
          </w:tcPr>
          <w:p>
            <w:pPr>
              <w:rPr>
                <w:color w:val="000000"/>
                <w:szCs w:val="18"/>
              </w:rPr>
            </w:pPr>
            <w:r>
              <w:rPr>
                <w:color w:val="000000"/>
                <w:szCs w:val="18"/>
              </w:rPr>
              <w:pict>
                <v:shape id="_x0000_s2085" o:spid="_x0000_s2085" o:spt="202" type="#_x0000_t202" style="position:absolute;left:0pt;margin-left:231.1pt;margin-top:14.95pt;height:18.4pt;width:32.3pt;z-index:2516623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筛选</w:t>
                        </w:r>
                      </w:p>
                    </w:txbxContent>
                  </v:textbox>
                </v:shape>
              </w:pict>
            </w:r>
            <w:r>
              <w:rPr>
                <w:color w:val="000000"/>
              </w:rPr>
              <w:pict>
                <v:shape id="_x0000_s2081" o:spid="_x0000_s2081" o:spt="202" type="#_x0000_t202" style="position:absolute;left:0pt;margin-left:85.65pt;margin-top:14.5pt;height:18.4pt;width:30.65pt;z-index:25166848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rFonts w:hint="eastAsia"/>
                <w:color w:val="000000"/>
              </w:rPr>
              <w:t>生产/服务流程图：</w:t>
            </w:r>
          </w:p>
          <w:p>
            <w:pPr>
              <w:rPr>
                <w:color w:val="000000"/>
                <w:szCs w:val="18"/>
              </w:rPr>
            </w:pPr>
            <w:r>
              <w:rPr>
                <w:color w:val="000000"/>
              </w:rPr>
              <w:pict>
                <v:shape id="_x0000_s2083" o:spid="_x0000_s2083" o:spt="202" type="#_x0000_t202" style="position:absolute;left:0pt;margin-left:297.5pt;margin-top:0.15pt;height:18.4pt;width:97.95pt;z-index:2516643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lang w:val="en-US" w:eastAsia="zh-CN"/>
                          </w:rPr>
                        </w:pPr>
                        <w:r>
                          <w:rPr>
                            <w:rFonts w:hint="eastAsia"/>
                            <w:lang w:val="en-US" w:eastAsia="zh-CN"/>
                          </w:rPr>
                          <w:t>预混料添加二次混合</w:t>
                        </w:r>
                      </w:p>
                    </w:txbxContent>
                  </v:textbox>
                </v:shape>
              </w:pict>
            </w:r>
            <w:r>
              <w:rPr>
                <w:color w:val="000000"/>
                <w:szCs w:val="18"/>
              </w:rPr>
              <w:pict>
                <v:shape id="_x0000_s2084" o:spid="_x0000_s2084" o:spt="32" type="#_x0000_t32" style="position:absolute;left:0pt;margin-left:266.25pt;margin-top:9.2pt;height:0pt;width:30pt;z-index:251663360;mso-width-relative:page;mso-height-relative:page;" filled="f" coordsize="21600,21600">
                  <v:path arrowok="t"/>
                  <v:fill on="f" focussize="0,0"/>
                  <v:stroke endarrow="block"/>
                  <v:imagedata o:title=""/>
                  <o:lock v:ext="edit"/>
                </v:shape>
              </w:pict>
            </w:r>
            <w:r>
              <w:rPr>
                <w:color w:val="000000"/>
              </w:rPr>
              <w:pict>
                <v:shape id="_x0000_s2080" o:spid="_x0000_s2080" o:spt="32" type="#_x0000_t32" style="position:absolute;left:0pt;margin-left:201.1pt;margin-top:9.05pt;height:0pt;width:30pt;z-index:251671552;mso-width-relative:page;mso-height-relative:page;" filled="f" coordsize="21600,21600">
                  <v:path arrowok="t"/>
                  <v:fill on="f" focussize="0,0"/>
                  <v:stroke endarrow="block"/>
                  <v:imagedata o:title=""/>
                  <o:lock v:ext="edit"/>
                </v:shape>
              </w:pict>
            </w:r>
            <w:r>
              <w:rPr>
                <w:color w:val="000000"/>
              </w:rPr>
              <w:pict>
                <v:shape id="_x0000_s2079" o:spid="_x0000_s2079" o:spt="202" type="#_x0000_t202" style="position:absolute;left:0pt;margin-left:149.65pt;margin-top:0.5pt;height:18.4pt;width:50.6pt;z-index:25167052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sz w:val="21"/>
                            <w:szCs w:val="21"/>
                            <w:lang w:val="en-US" w:eastAsia="zh-CN"/>
                          </w:rPr>
                        </w:pPr>
                        <w:r>
                          <w:rPr>
                            <w:rFonts w:hint="eastAsia"/>
                            <w:sz w:val="21"/>
                            <w:szCs w:val="21"/>
                            <w:lang w:val="en-US" w:eastAsia="zh-CN"/>
                          </w:rPr>
                          <w:t>混合除杂</w:t>
                        </w:r>
                      </w:p>
                    </w:txbxContent>
                  </v:textbox>
                </v:shape>
              </w:pict>
            </w:r>
            <w:r>
              <w:rPr>
                <w:color w:val="000000"/>
              </w:rPr>
              <w:pict>
                <v:shape id="_x0000_s2082" o:spid="_x0000_s2082" o:spt="32" type="#_x0000_t32" style="position:absolute;left:0pt;margin-left:117.95pt;margin-top:8.25pt;height:0pt;width:30pt;z-index:251669504;mso-width-relative:page;mso-height-relative:page;" filled="f" coordsize="21600,21600">
                  <v:path arrowok="t"/>
                  <v:fill on="f" focussize="0,0"/>
                  <v:stroke endarrow="block"/>
                  <v:imagedata o:title=""/>
                  <o:lock v:ext="edit"/>
                </v:shape>
              </w:pict>
            </w:r>
            <w:r>
              <w:rPr>
                <w:color w:val="000000"/>
              </w:rPr>
              <w:pict>
                <v:shape id="_x0000_s2087" o:spid="_x0000_s2087" o:spt="32" type="#_x0000_t32" style="position:absolute;left:0pt;margin-left:58.95pt;margin-top:8.65pt;height:0pt;width:30pt;z-index:251667456;mso-width-relative:page;mso-height-relative:page;" filled="f" coordsize="21600,21600">
                  <v:path arrowok="t"/>
                  <v:fill on="f" focussize="0,0"/>
                  <v:stroke endarrow="block"/>
                  <v:imagedata o:title=""/>
                  <o:lock v:ext="edit"/>
                </v:shape>
              </w:pict>
            </w:r>
            <w:r>
              <w:rPr>
                <w:color w:val="000000"/>
              </w:rPr>
              <w:pict>
                <v:shape id="_x0000_s2088" o:spid="_x0000_s2088" o:spt="202" type="#_x0000_t202" style="position:absolute;left:0pt;margin-left:-1.45pt;margin-top:0.1pt;height:18.35pt;width:60.9pt;z-index:2516664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ascii="Times New Roman" w:hAnsi="Times New Roman" w:eastAsia="宋体" w:cs="Times New Roman"/>
                            <w:w w:val="100"/>
                            <w:sz w:val="18"/>
                            <w:szCs w:val="18"/>
                          </w:rPr>
                        </w:pPr>
                        <w:r>
                          <w:rPr>
                            <w:rFonts w:hint="eastAsia" w:ascii="Times New Roman" w:hAnsi="Times New Roman" w:eastAsia="宋体" w:cs="Times New Roman"/>
                            <w:w w:val="100"/>
                            <w:sz w:val="18"/>
                            <w:szCs w:val="18"/>
                          </w:rPr>
                          <w:t>原料采购、验收</w:t>
                        </w:r>
                      </w:p>
                    </w:txbxContent>
                  </v:textbox>
                </v:shape>
              </w:pict>
            </w:r>
          </w:p>
          <w:p>
            <w:pPr>
              <w:rPr>
                <w:color w:val="000000"/>
                <w:szCs w:val="18"/>
              </w:rPr>
            </w:pPr>
          </w:p>
          <w:p>
            <w:pPr>
              <w:rPr>
                <w:color w:val="000000"/>
                <w:szCs w:val="18"/>
              </w:rPr>
            </w:pPr>
            <w:r>
              <w:rPr>
                <w:color w:val="000000"/>
              </w:rPr>
              <w:pict>
                <v:shape id="_x0000_s2089" o:spid="_x0000_s2089" o:spt="202" type="#_x0000_t202" style="position:absolute;left:0pt;margin-left:349.3pt;margin-top:3.1pt;height:18.4pt;width:43.95pt;z-index:25168281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eastAsia="宋体"/>
                            <w:lang w:val="en-US" w:eastAsia="zh-CN"/>
                          </w:rPr>
                          <w:t>再次冷却</w:t>
                        </w:r>
                      </w:p>
                    </w:txbxContent>
                  </v:textbox>
                </v:shape>
              </w:pict>
            </w:r>
            <w:r>
              <w:rPr>
                <w:color w:val="000000"/>
              </w:rPr>
              <w:pict>
                <v:shape id="_x0000_s2090" o:spid="_x0000_s2090" o:spt="32" type="#_x0000_t32" style="position:absolute;left:0pt;margin-left:317.45pt;margin-top:12.35pt;height:0pt;width:30pt;z-index:251681792;mso-width-relative:page;mso-height-relative:page;" filled="f" coordsize="21600,21600">
                  <v:path arrowok="t"/>
                  <v:fill on="f" focussize="0,0"/>
                  <v:stroke endarrow="block"/>
                  <v:imagedata o:title=""/>
                  <o:lock v:ext="edit"/>
                </v:shape>
              </w:pict>
            </w:r>
            <w:r>
              <w:rPr>
                <w:color w:val="000000"/>
              </w:rPr>
              <w:pict>
                <v:shape id="_x0000_s2091" o:spid="_x0000_s2091" o:spt="202" type="#_x0000_t202" style="position:absolute;left:0pt;margin-left:269.65pt;margin-top:2.7pt;height:18.4pt;width:44.75pt;z-index:25168076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asciiTheme="minorHAnsi" w:hAnsiTheme="minorHAnsi" w:eastAsiaTheme="minorEastAsia" w:cstheme="minorBidi"/>
                            <w:kern w:val="2"/>
                            <w:sz w:val="21"/>
                            <w:szCs w:val="22"/>
                            <w:lang w:val="en-US" w:eastAsia="zh-CN" w:bidi="ar-SA"/>
                          </w:rPr>
                          <w:t>喷油调味</w:t>
                        </w:r>
                      </w:p>
                    </w:txbxContent>
                  </v:textbox>
                </v:shape>
              </w:pict>
            </w:r>
            <w:r>
              <w:rPr>
                <w:color w:val="000000"/>
              </w:rPr>
              <w:pict>
                <v:shape id="_x0000_s2094" o:spid="_x0000_s2094" o:spt="32" type="#_x0000_t32" style="position:absolute;left:0pt;margin-left:237.9pt;margin-top:13.35pt;height:0pt;width:30pt;z-index:251677696;mso-width-relative:page;mso-height-relative:page;" filled="f" coordsize="21600,21600">
                  <v:path arrowok="t"/>
                  <v:fill on="f" focussize="0,0"/>
                  <v:stroke endarrow="block"/>
                  <v:imagedata o:title=""/>
                  <o:lock v:ext="edit"/>
                </v:shape>
              </w:pict>
            </w:r>
            <w:r>
              <w:rPr>
                <w:color w:val="000000"/>
              </w:rPr>
              <w:pict>
                <v:shape id="_x0000_s2095" o:spid="_x0000_s2095" o:spt="202" type="#_x0000_t202" style="position:absolute;left:0pt;margin-left:210.25pt;margin-top:2.7pt;height:18.4pt;width:25.6pt;z-index:25167667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lang w:val="en-US" w:eastAsia="zh-CN"/>
                          </w:rPr>
                        </w:pPr>
                        <w:r>
                          <w:rPr>
                            <w:rFonts w:hint="eastAsia" w:asciiTheme="minorHAnsi" w:hAnsiTheme="minorHAnsi" w:eastAsiaTheme="minorEastAsia" w:cstheme="minorBidi"/>
                            <w:kern w:val="2"/>
                            <w:sz w:val="21"/>
                            <w:szCs w:val="22"/>
                            <w:lang w:val="en-US" w:eastAsia="zh-CN" w:bidi="ar-SA"/>
                          </w:rPr>
                          <w:t>冷却</w:t>
                        </w:r>
                      </w:p>
                    </w:txbxContent>
                  </v:textbox>
                </v:shape>
              </w:pict>
            </w:r>
            <w:r>
              <w:rPr>
                <w:color w:val="000000"/>
              </w:rPr>
              <w:pict>
                <v:shape id="_x0000_s2096" o:spid="_x0000_s2096" o:spt="32" type="#_x0000_t32" style="position:absolute;left:0pt;margin-left:178.05pt;margin-top:12.8pt;height:0pt;width:30pt;z-index:251675648;mso-width-relative:page;mso-height-relative:page;" filled="f" coordsize="21600,21600">
                  <v:path arrowok="t"/>
                  <v:fill on="f" focussize="0,0"/>
                  <v:stroke endarrow="block"/>
                  <v:imagedata o:title=""/>
                  <o:lock v:ext="edit"/>
                </v:shape>
              </w:pict>
            </w:r>
            <w:r>
              <w:rPr>
                <w:color w:val="000000"/>
              </w:rPr>
              <w:pict>
                <v:shape id="_x0000_s2097" o:spid="_x0000_s2097" o:spt="202" type="#_x0000_t202" style="position:absolute;left:0pt;margin-left:148.25pt;margin-top:3.9pt;height:18.4pt;width:27.75pt;z-index:2516746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筛选</w:t>
                        </w:r>
                      </w:p>
                    </w:txbxContent>
                  </v:textbox>
                </v:shape>
              </w:pict>
            </w:r>
            <w:r>
              <w:rPr>
                <w:color w:val="000000"/>
              </w:rPr>
              <w:pict>
                <v:shape id="_x0000_s2098" o:spid="_x0000_s2098" o:spt="32" type="#_x0000_t32" style="position:absolute;left:0pt;margin-left:117.05pt;margin-top:12.55pt;height:0pt;width:30pt;z-index:251673600;mso-width-relative:page;mso-height-relative:page;" filled="f" coordsize="21600,21600">
                  <v:path arrowok="t"/>
                  <v:fill on="f" focussize="0,0"/>
                  <v:stroke endarrow="block"/>
                  <v:imagedata o:title=""/>
                  <o:lock v:ext="edit"/>
                </v:shape>
              </w:pict>
            </w:r>
            <w:r>
              <w:rPr>
                <w:color w:val="000000"/>
              </w:rPr>
              <w:pict>
                <v:shape id="_x0000_s2086" o:spid="_x0000_s2086" o:spt="32" type="#_x0000_t32" style="position:absolute;left:0pt;margin-left:-3.95pt;margin-top:12.05pt;height:0pt;width:30pt;z-index:251665408;mso-width-relative:page;mso-height-relative:page;" filled="f" coordsize="21600,21600">
                  <v:path arrowok="t"/>
                  <v:fill on="f" focussize="0,0"/>
                  <v:stroke endarrow="block"/>
                  <v:imagedata o:title=""/>
                  <o:lock v:ext="edit"/>
                </v:shape>
              </w:pict>
            </w:r>
            <w:r>
              <w:rPr>
                <w:color w:val="000000"/>
              </w:rPr>
              <w:pict>
                <v:shape id="_x0000_s2093" o:spid="_x0000_s2093" o:spt="202" type="#_x0000_t202" style="position:absolute;left:0pt;margin-left:27.05pt;margin-top:3.45pt;height:18.4pt;width:27.3pt;z-index:25167872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膨化</w:t>
                        </w:r>
                      </w:p>
                    </w:txbxContent>
                  </v:textbox>
                </v:shape>
              </w:pict>
            </w:r>
            <w:r>
              <w:rPr>
                <w:color w:val="000000"/>
              </w:rPr>
              <w:pict>
                <v:shape id="_x0000_s2092" o:spid="_x0000_s2092" o:spt="32" type="#_x0000_t32" style="position:absolute;left:0pt;margin-left:55.6pt;margin-top:12pt;height:0pt;width:30pt;z-index:251679744;mso-width-relative:page;mso-height-relative:page;" filled="f" coordsize="21600,21600">
                  <v:path arrowok="t"/>
                  <v:fill on="f" focussize="0,0"/>
                  <v:stroke endarrow="block"/>
                  <v:imagedata o:title=""/>
                  <o:lock v:ext="edit"/>
                </v:shape>
              </w:pict>
            </w:r>
            <w:r>
              <w:rPr>
                <w:color w:val="000000"/>
              </w:rPr>
              <w:pict>
                <v:shape id="_x0000_s2099" o:spid="_x0000_s2099" o:spt="202" type="#_x0000_t202" style="position:absolute;left:0pt;margin-left:84.35pt;margin-top:3.55pt;height:18.4pt;width:31pt;z-index:25167257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烘干</w:t>
                        </w:r>
                      </w:p>
                    </w:txbxContent>
                  </v:textbox>
                </v:shape>
              </w:pict>
            </w:r>
          </w:p>
          <w:p>
            <w:pPr>
              <w:rPr>
                <w:rFonts w:ascii="Times New Roman" w:hAnsi="Times New Roman" w:eastAsia="宋体" w:cs="Times New Roman"/>
                <w:color w:val="000000"/>
                <w:kern w:val="2"/>
                <w:sz w:val="21"/>
                <w:szCs w:val="24"/>
                <w:lang w:val="en-US" w:eastAsia="zh-CN" w:bidi="ar-SA"/>
              </w:rPr>
            </w:pPr>
            <w:r>
              <w:rPr>
                <w:color w:val="000000"/>
              </w:rPr>
              <w:pict>
                <v:shape id="_x0000_s2100" o:spid="_x0000_s2100" o:spt="202" type="#_x0000_t202" style="position:absolute;left:0pt;margin-left:302.6pt;margin-top:20.25pt;height:18.4pt;width:50.6pt;z-index:25169100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入库</w:t>
                        </w:r>
                      </w:p>
                    </w:txbxContent>
                  </v:textbox>
                </v:shape>
              </w:pict>
            </w:r>
            <w:r>
              <w:rPr>
                <w:color w:val="000000"/>
              </w:rPr>
              <w:pict>
                <v:shape id="_x0000_s2101" o:spid="_x0000_s2101" o:spt="32" type="#_x0000_t32" style="position:absolute;left:0pt;margin-left:271.4pt;margin-top:31.5pt;height:0pt;width:30pt;z-index:251689984;mso-width-relative:page;mso-height-relative:page;" filled="f" coordsize="21600,21600">
                  <v:path arrowok="t"/>
                  <v:fill on="f" focussize="0,0"/>
                  <v:stroke endarrow="block"/>
                  <v:imagedata o:title=""/>
                  <o:lock v:ext="edit"/>
                </v:shape>
              </w:pict>
            </w:r>
            <w:r>
              <w:rPr>
                <w:color w:val="000000"/>
              </w:rPr>
              <w:pict>
                <v:shape id="_x0000_s2102" o:spid="_x0000_s2102" o:spt="202" type="#_x0000_t202" style="position:absolute;left:0pt;margin-left:219.35pt;margin-top:21.15pt;height:18.4pt;width:50.6pt;z-index:25168896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包装</w:t>
                        </w:r>
                      </w:p>
                    </w:txbxContent>
                  </v:textbox>
                </v:shape>
              </w:pict>
            </w:r>
            <w:r>
              <w:rPr>
                <w:color w:val="000000"/>
              </w:rPr>
              <w:pict>
                <v:shape id="_x0000_s2103" o:spid="_x0000_s2103" o:spt="32" type="#_x0000_t32" style="position:absolute;left:0pt;margin-left:189pt;margin-top:32pt;height:0pt;width:30pt;z-index:251687936;mso-width-relative:page;mso-height-relative:page;" filled="f" coordsize="21600,21600">
                  <v:path arrowok="t"/>
                  <v:fill on="f" focussize="0,0"/>
                  <v:stroke endarrow="block"/>
                  <v:imagedata o:title=""/>
                  <o:lock v:ext="edit"/>
                </v:shape>
              </w:pict>
            </w:r>
            <w:r>
              <w:rPr>
                <w:color w:val="000000"/>
              </w:rPr>
              <w:pict>
                <v:shape id="_x0000_s2104" o:spid="_x0000_s2104" o:spt="202" type="#_x0000_t202" style="position:absolute;left:0pt;margin-left:136.1pt;margin-top:20.85pt;height:18.4pt;width:50.6pt;z-index:25168691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筛选</w:t>
                        </w:r>
                      </w:p>
                    </w:txbxContent>
                  </v:textbox>
                </v:shape>
              </w:pict>
            </w:r>
            <w:r>
              <w:rPr>
                <w:color w:val="000000"/>
              </w:rPr>
              <w:pict>
                <v:shape id="_x0000_s2105" o:spid="_x0000_s2105" o:spt="32" type="#_x0000_t32" style="position:absolute;left:0pt;margin-left:101.6pt;margin-top:31.25pt;height:0pt;width:30pt;z-index:251685888;mso-width-relative:page;mso-height-relative:page;" filled="f" coordsize="21600,21600">
                  <v:path arrowok="t"/>
                  <v:fill on="f" focussize="0,0"/>
                  <v:stroke endarrow="block"/>
                  <v:imagedata o:title=""/>
                  <o:lock v:ext="edit"/>
                </v:shape>
              </w:pict>
            </w:r>
            <w:r>
              <w:rPr>
                <w:color w:val="000000"/>
              </w:rPr>
              <w:pict>
                <v:shape id="_x0000_s2106" o:spid="_x0000_s2106" o:spt="202" type="#_x0000_t202" style="position:absolute;left:0pt;margin-left:35.35pt;margin-top:21.05pt;height:18.4pt;width:63.1pt;z-index:25168486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双拼粮混合</w:t>
                        </w:r>
                      </w:p>
                    </w:txbxContent>
                  </v:textbox>
                </v:shape>
              </w:pict>
            </w:r>
            <w:r>
              <w:rPr>
                <w:color w:val="000000"/>
              </w:rPr>
              <w:pict>
                <v:shape id="_x0000_s2107" o:spid="_x0000_s2107" o:spt="32" type="#_x0000_t32" style="position:absolute;left:0pt;margin-left:4.7pt;margin-top:31.35pt;height:0pt;width:30pt;z-index:251683840;mso-width-relative:page;mso-height-relative:page;" filled="f" coordsize="21600,21600">
                  <v:path arrowok="t"/>
                  <v:fill on="f" focussize="0,0"/>
                  <v:stroke endarrow="block"/>
                  <v:imagedata o:title=""/>
                  <o:lock v:ext="edi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位于海安市达尔文路255号纽贝恩（江苏）生物科技有限公司生产车间的固态宠物配合饲料的生产</w:t>
            </w:r>
          </w:p>
        </w:tc>
        <w:tc>
          <w:tcPr>
            <w:tcW w:w="2006" w:type="dxa"/>
            <w:gridSpan w:val="3"/>
            <w:vAlign w:val="center"/>
          </w:tcPr>
          <w:p>
            <w:pPr>
              <w:spacing w:line="400" w:lineRule="exact"/>
              <w:rPr>
                <w:rFonts w:ascii="宋体" w:hAnsi="宋体"/>
                <w:b/>
                <w:color w:val="000000"/>
                <w:szCs w:val="21"/>
              </w:rPr>
            </w:pPr>
            <w:r>
              <w:rPr>
                <w:b/>
                <w:color w:val="000000"/>
                <w:szCs w:val="21"/>
              </w:rPr>
              <w:t>DII-1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纽贝恩（江苏）生物科技有限公司</w:t>
            </w:r>
            <w:r>
              <w:rPr>
                <w:rFonts w:hint="eastAsia" w:eastAsia="黑体"/>
                <w:szCs w:val="21"/>
                <w:lang w:val="en-US" w:eastAsia="zh-CN"/>
              </w:rPr>
              <w:t>/海安市达尔文路255号</w:t>
            </w:r>
          </w:p>
        </w:tc>
        <w:tc>
          <w:tcPr>
            <w:tcW w:w="2267" w:type="dxa"/>
          </w:tcPr>
          <w:p>
            <w:pPr>
              <w:spacing w:before="40" w:after="40"/>
              <w:rPr>
                <w:rFonts w:eastAsia="黑体"/>
                <w:szCs w:val="21"/>
                <w:lang w:val="de-DE" w:eastAsia="ja-JP"/>
              </w:rPr>
            </w:pPr>
            <w:r>
              <w:rPr>
                <w:rFonts w:hint="eastAsia" w:eastAsia="黑体"/>
                <w:szCs w:val="21"/>
                <w:lang w:val="de-DE" w:eastAsia="ja-JP"/>
              </w:rPr>
              <w:t>海安市达尔文路255号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2803" w:type="dxa"/>
            <w:vAlign w:val="center"/>
          </w:tcPr>
          <w:p>
            <w:pPr>
              <w:pStyle w:val="19"/>
              <w:rPr>
                <w:rFonts w:eastAsia="黑体" w:cs="Arial"/>
                <w:sz w:val="21"/>
                <w:szCs w:val="21"/>
                <w:lang w:val="en-US" w:eastAsia="ja-JP"/>
              </w:rPr>
            </w:pPr>
            <w:r>
              <w:rPr>
                <w:rFonts w:hint="eastAsia" w:ascii="宋体" w:hAnsi="宋体"/>
                <w:b/>
                <w:color w:val="000000"/>
                <w:szCs w:val="21"/>
              </w:rPr>
              <w:t>位于海安市达尔文路255号纽贝恩（江苏）生物科技有限公司生产车间的固态宠物配合饲料的生产</w:t>
            </w:r>
          </w:p>
        </w:tc>
        <w:tc>
          <w:tcPr>
            <w:tcW w:w="669" w:type="dxa"/>
            <w:vAlign w:val="center"/>
          </w:tcPr>
          <w:p>
            <w:pPr>
              <w:spacing w:before="40" w:after="40"/>
              <w:rPr>
                <w:rFonts w:eastAsia="黑体"/>
                <w:szCs w:val="21"/>
                <w:lang w:eastAsia="ja-JP"/>
              </w:rPr>
            </w:pPr>
            <w:r>
              <w:rPr>
                <w:rFonts w:hint="eastAsia" w:eastAsia="黑体"/>
                <w:szCs w:val="21"/>
                <w:lang w:eastAsia="ja-JP"/>
              </w:rPr>
              <w:t xml:space="preserve">ISO 22000-2018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hint="default" w:ascii="宋体" w:eastAsia="宋体"/>
                <w:color w:val="000000"/>
                <w:szCs w:val="21"/>
                <w:lang w:val="en-US" w:eastAsia="zh-CN"/>
              </w:rPr>
            </w:pP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hint="default" w:ascii="宋体" w:eastAsia="宋体"/>
                <w:color w:val="000000"/>
                <w:szCs w:val="21"/>
                <w:lang w:val="en-US" w:eastAsia="zh-CN"/>
              </w:rPr>
            </w:pP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2021年11月23日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w:t>
            </w:r>
            <w:r>
              <w:rPr>
                <w:rFonts w:hint="eastAsia" w:ascii="宋体" w:hAnsi="宋体" w:eastAsia="宋体"/>
                <w:b w:val="0"/>
                <w:bCs/>
                <w:sz w:val="20"/>
                <w:highlight w:val="none"/>
                <w:lang w:val="en-GB" w:eastAsia="zh-CN"/>
              </w:rPr>
              <w:t>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color w:val="000000"/>
                <w:szCs w:val="21"/>
                <w:lang w:val="en-US"/>
              </w:rPr>
            </w:pPr>
            <w:r>
              <w:rPr>
                <w:rFonts w:hint="eastAsia" w:ascii="宋体" w:hAnsi="宋体" w:cs="宋体"/>
                <w:color w:val="000000"/>
                <w:kern w:val="0"/>
                <w:sz w:val="20"/>
                <w:szCs w:val="20"/>
              </w:rPr>
              <w:t xml:space="preserve">CCP1 </w:t>
            </w:r>
            <w:r>
              <w:rPr>
                <w:rFonts w:hint="eastAsia" w:ascii="宋体" w:hAnsi="宋体" w:cs="宋体"/>
                <w:color w:val="000000"/>
                <w:kern w:val="0"/>
                <w:sz w:val="20"/>
                <w:szCs w:val="20"/>
                <w:lang w:val="en-US" w:eastAsia="zh-CN"/>
              </w:rPr>
              <w:t>烘干</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color w:val="000000"/>
                <w:spacing w:val="-10"/>
                <w:szCs w:val="21"/>
                <w:lang w:val="en-US"/>
              </w:rPr>
            </w:pPr>
            <w:r>
              <w:rPr>
                <w:rFonts w:hint="eastAsia" w:ascii="宋体" w:hAnsi="宋体" w:cs="宋体"/>
                <w:color w:val="000000"/>
                <w:kern w:val="0"/>
                <w:sz w:val="20"/>
                <w:szCs w:val="20"/>
              </w:rPr>
              <w:t xml:space="preserve">CCP1 </w:t>
            </w:r>
            <w:r>
              <w:rPr>
                <w:rFonts w:hint="eastAsia" w:ascii="宋体" w:hAnsi="宋体" w:cs="宋体"/>
                <w:color w:val="000000"/>
                <w:kern w:val="0"/>
                <w:sz w:val="20"/>
                <w:szCs w:val="20"/>
                <w:lang w:val="en-US" w:eastAsia="zh-CN"/>
              </w:rPr>
              <w:t>烘干100±20℃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highlight w:val="none"/>
              </w:rPr>
              <w:t>外包过程</w:t>
            </w:r>
            <w:r>
              <w:rPr>
                <w:rFonts w:hint="eastAsia" w:ascii="宋体" w:hAnsi="宋体"/>
                <w:color w:val="000000"/>
                <w:spacing w:val="-10"/>
                <w:szCs w:val="21"/>
              </w:rPr>
              <w:t>的识别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成品运输</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不适用</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highlight w:val="none"/>
              </w:rPr>
              <w:t>特种设备</w:t>
            </w:r>
            <w:r>
              <w:rPr>
                <w:rFonts w:hint="eastAsia" w:ascii="宋体" w:hAnsi="宋体"/>
                <w:color w:val="000000"/>
                <w:szCs w:val="21"/>
              </w:rPr>
              <w:t>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E6E0EC" w:themeFill="accent4"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t>□产品食品安全标准</w:t>
            </w:r>
            <w:r>
              <w:rPr>
                <w:rFonts w:hint="eastAsia" w:ascii="宋体" w:hAnsi="宋体"/>
                <w:color w:val="000000"/>
                <w:spacing w:val="-10"/>
                <w:szCs w:val="21"/>
                <w:lang w:eastAsia="zh-CN"/>
              </w:rPr>
              <w:t>：</w:t>
            </w:r>
            <w:r>
              <w:rPr>
                <w:rFonts w:hint="eastAsia" w:ascii="宋体" w:hAnsi="宋体"/>
                <w:color w:val="000000"/>
                <w:spacing w:val="-10"/>
                <w:szCs w:val="21"/>
              </w:rPr>
              <w:t>GB/T 31216-2014全价宠物食品 犬粮</w:t>
            </w:r>
            <w:r>
              <w:rPr>
                <w:rFonts w:hint="eastAsia" w:ascii="宋体" w:hAnsi="宋体"/>
                <w:color w:val="000000"/>
                <w:spacing w:val="-10"/>
                <w:szCs w:val="21"/>
                <w:lang w:val="en-US" w:eastAsia="zh-CN"/>
              </w:rPr>
              <w:t xml:space="preserve">    GB/T 31217-2014全价宠物食品 猫粮</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2021-12-2</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val="en-US" w:eastAsia="zh-CN"/>
        </w:rPr>
        <w:t>-不适用</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位于海安市达尔文路255号纽贝恩（江苏）生物科技有限公司生产车间的固态宠物配合饲料的生产</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b/>
                <w:color w:val="000000"/>
                <w:szCs w:val="21"/>
              </w:rPr>
              <w:t>DII-1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widowControl/>
        <w:jc w:val="left"/>
        <w:rPr>
          <w:rFonts w:hint="eastAsia" w:eastAsia="隶书"/>
          <w:color w:val="000000"/>
          <w:szCs w:val="21"/>
          <w:lang w:eastAsia="zh-CN"/>
        </w:rPr>
      </w:pPr>
      <w:r>
        <w:rPr>
          <w:rFonts w:hint="eastAsia" w:eastAsia="隶书"/>
          <w:color w:val="000000"/>
          <w:szCs w:val="21"/>
          <w:lang w:eastAsia="zh-CN"/>
        </w:rPr>
        <w:drawing>
          <wp:inline distT="0" distB="0" distL="114300" distR="114300">
            <wp:extent cx="5866130" cy="8272780"/>
            <wp:effectExtent l="0" t="0" r="1270" b="7620"/>
            <wp:docPr id="2" name="图片 2" descr="55b6d010152453cfe4484bd661f8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b6d010152453cfe4484bd661f8c11"/>
                    <pic:cNvPicPr>
                      <a:picLocks noChangeAspect="1"/>
                    </pic:cNvPicPr>
                  </pic:nvPicPr>
                  <pic:blipFill>
                    <a:blip r:embed="rId6"/>
                    <a:srcRect t="-215" r="5212"/>
                    <a:stretch>
                      <a:fillRect/>
                    </a:stretch>
                  </pic:blipFill>
                  <pic:spPr>
                    <a:xfrm>
                      <a:off x="0" y="0"/>
                      <a:ext cx="5866130" cy="8272780"/>
                    </a:xfrm>
                    <a:prstGeom prst="rect">
                      <a:avLst/>
                    </a:prstGeom>
                  </pic:spPr>
                </pic:pic>
              </a:graphicData>
            </a:graphic>
          </wp:inline>
        </w:drawing>
      </w:r>
    </w:p>
    <w:p>
      <w:pPr>
        <w:widowControl/>
        <w:jc w:val="left"/>
        <w:rPr>
          <w:rFonts w:hint="eastAsia" w:eastAsia="隶书"/>
          <w:color w:val="000000"/>
          <w:szCs w:val="21"/>
          <w:lang w:eastAsia="zh-CN"/>
        </w:rPr>
      </w:pPr>
    </w:p>
    <w:p>
      <w:pPr>
        <w:widowControl/>
        <w:jc w:val="left"/>
        <w:rPr>
          <w:rFonts w:hint="eastAsia" w:eastAsia="隶书"/>
          <w:color w:val="000000"/>
          <w:szCs w:val="21"/>
          <w:lang w:eastAsia="zh-CN"/>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纽贝恩（江苏）生物科技有限公司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917"/>
        <w:gridCol w:w="1049"/>
        <w:gridCol w:w="2276"/>
        <w:gridCol w:w="1266"/>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9" w:type="dxa"/>
            <w:vAlign w:val="center"/>
          </w:tcPr>
          <w:p>
            <w:pPr>
              <w:snapToGrid w:val="0"/>
              <w:spacing w:line="280" w:lineRule="exact"/>
              <w:jc w:val="center"/>
              <w:rPr>
                <w:b/>
                <w:bCs/>
                <w:color w:val="000000"/>
                <w:szCs w:val="21"/>
              </w:rPr>
            </w:pPr>
            <w:r>
              <w:rPr>
                <w:rFonts w:hint="eastAsia"/>
                <w:b/>
                <w:bCs/>
                <w:color w:val="000000"/>
                <w:szCs w:val="21"/>
              </w:rPr>
              <w:t>序号</w:t>
            </w:r>
          </w:p>
        </w:tc>
        <w:tc>
          <w:tcPr>
            <w:tcW w:w="4966"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27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6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01"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19" w:type="dxa"/>
            <w:vAlign w:val="center"/>
          </w:tcPr>
          <w:p>
            <w:pPr>
              <w:pStyle w:val="6"/>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966"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在仓库现场，查看到卸货区门口未设置挡鼠板</w:t>
            </w:r>
          </w:p>
        </w:tc>
        <w:tc>
          <w:tcPr>
            <w:tcW w:w="2276"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ISO22000:2018</w:t>
            </w:r>
          </w:p>
        </w:tc>
        <w:tc>
          <w:tcPr>
            <w:tcW w:w="1266"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8.2.4</w:t>
            </w:r>
          </w:p>
        </w:tc>
        <w:tc>
          <w:tcPr>
            <w:tcW w:w="801"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19" w:type="dxa"/>
            <w:vAlign w:val="center"/>
          </w:tcPr>
          <w:p>
            <w:pPr>
              <w:pStyle w:val="6"/>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966"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在仓库现场，查看到不合格品存放区无相应标识</w:t>
            </w:r>
          </w:p>
        </w:tc>
        <w:tc>
          <w:tcPr>
            <w:tcW w:w="2276"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ISO22000:2018</w:t>
            </w:r>
          </w:p>
        </w:tc>
        <w:tc>
          <w:tcPr>
            <w:tcW w:w="1266"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8.3</w:t>
            </w:r>
          </w:p>
        </w:tc>
        <w:tc>
          <w:tcPr>
            <w:tcW w:w="801"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19"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4966"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危害控制计划</w:t>
            </w:r>
            <w:r>
              <w:rPr>
                <w:rFonts w:hint="eastAsia"/>
                <w:color w:val="000000"/>
                <w:sz w:val="21"/>
                <w:szCs w:val="21"/>
                <w:lang w:eastAsia="zh-CN"/>
              </w:rPr>
              <w:t>》</w:t>
            </w:r>
            <w:r>
              <w:rPr>
                <w:rFonts w:hint="eastAsia"/>
                <w:color w:val="000000"/>
                <w:sz w:val="21"/>
                <w:szCs w:val="21"/>
                <w:lang w:val="en-US" w:eastAsia="zh-CN"/>
              </w:rPr>
              <w:t>中对CCP点的识别缺乏适宜性</w:t>
            </w:r>
          </w:p>
        </w:tc>
        <w:tc>
          <w:tcPr>
            <w:tcW w:w="2276"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ISO22000:2018</w:t>
            </w:r>
          </w:p>
        </w:tc>
        <w:tc>
          <w:tcPr>
            <w:tcW w:w="1266"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8.5.4</w:t>
            </w:r>
          </w:p>
        </w:tc>
        <w:tc>
          <w:tcPr>
            <w:tcW w:w="801"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19" w:type="dxa"/>
            <w:vAlign w:val="center"/>
          </w:tcPr>
          <w:p>
            <w:pPr>
              <w:pStyle w:val="6"/>
              <w:pBdr>
                <w:bottom w:val="none" w:color="auto" w:sz="0" w:space="0"/>
              </w:pBdr>
              <w:ind w:right="600"/>
              <w:jc w:val="both"/>
              <w:rPr>
                <w:rFonts w:ascii="宋体"/>
                <w:color w:val="000000"/>
                <w:sz w:val="21"/>
                <w:szCs w:val="21"/>
              </w:rPr>
            </w:pPr>
          </w:p>
        </w:tc>
        <w:tc>
          <w:tcPr>
            <w:tcW w:w="496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276" w:type="dxa"/>
            <w:vAlign w:val="center"/>
          </w:tcPr>
          <w:p>
            <w:pPr>
              <w:pStyle w:val="6"/>
              <w:pBdr>
                <w:bottom w:val="none" w:color="auto" w:sz="0" w:space="0"/>
              </w:pBdr>
              <w:ind w:right="600"/>
              <w:jc w:val="both"/>
              <w:rPr>
                <w:color w:val="000000"/>
                <w:sz w:val="21"/>
                <w:szCs w:val="21"/>
              </w:rPr>
            </w:pPr>
          </w:p>
        </w:tc>
        <w:tc>
          <w:tcPr>
            <w:tcW w:w="1266" w:type="dxa"/>
            <w:vAlign w:val="center"/>
          </w:tcPr>
          <w:p>
            <w:pPr>
              <w:pStyle w:val="6"/>
              <w:pBdr>
                <w:bottom w:val="none" w:color="auto" w:sz="0" w:space="0"/>
              </w:pBdr>
              <w:ind w:right="600"/>
              <w:jc w:val="both"/>
              <w:rPr>
                <w:color w:val="000000"/>
                <w:sz w:val="21"/>
                <w:szCs w:val="21"/>
              </w:rPr>
            </w:pPr>
          </w:p>
        </w:tc>
        <w:tc>
          <w:tcPr>
            <w:tcW w:w="801"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19" w:type="dxa"/>
            <w:vAlign w:val="center"/>
          </w:tcPr>
          <w:p>
            <w:pPr>
              <w:pStyle w:val="6"/>
              <w:pBdr>
                <w:bottom w:val="none" w:color="auto" w:sz="0" w:space="0"/>
              </w:pBdr>
              <w:ind w:right="600"/>
              <w:jc w:val="both"/>
              <w:rPr>
                <w:rFonts w:ascii="宋体"/>
                <w:color w:val="000000"/>
                <w:sz w:val="21"/>
                <w:szCs w:val="21"/>
              </w:rPr>
            </w:pPr>
          </w:p>
        </w:tc>
        <w:tc>
          <w:tcPr>
            <w:tcW w:w="496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276" w:type="dxa"/>
            <w:vAlign w:val="center"/>
          </w:tcPr>
          <w:p>
            <w:pPr>
              <w:pStyle w:val="6"/>
              <w:pBdr>
                <w:bottom w:val="none" w:color="auto" w:sz="0" w:space="0"/>
              </w:pBdr>
              <w:ind w:right="600"/>
              <w:jc w:val="both"/>
              <w:rPr>
                <w:color w:val="000000"/>
                <w:sz w:val="21"/>
                <w:szCs w:val="21"/>
              </w:rPr>
            </w:pPr>
          </w:p>
        </w:tc>
        <w:tc>
          <w:tcPr>
            <w:tcW w:w="1266" w:type="dxa"/>
            <w:vAlign w:val="center"/>
          </w:tcPr>
          <w:p>
            <w:pPr>
              <w:pStyle w:val="6"/>
              <w:pBdr>
                <w:bottom w:val="none" w:color="auto" w:sz="0" w:space="0"/>
              </w:pBdr>
              <w:ind w:right="600"/>
              <w:jc w:val="both"/>
              <w:rPr>
                <w:color w:val="000000"/>
                <w:sz w:val="21"/>
                <w:szCs w:val="21"/>
              </w:rPr>
            </w:pPr>
          </w:p>
        </w:tc>
        <w:tc>
          <w:tcPr>
            <w:tcW w:w="801"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40" w:lineRule="auto"/>
              <w:rPr>
                <w:b/>
                <w:color w:val="000000"/>
                <w:szCs w:val="21"/>
              </w:rPr>
            </w:pPr>
            <w:r>
              <w:rPr>
                <w:rFonts w:hint="eastAsia"/>
                <w:b/>
                <w:color w:val="000000"/>
                <w:szCs w:val="21"/>
              </w:rPr>
              <w:t>审核组长：</w:t>
            </w:r>
            <w:r>
              <w:rPr>
                <w:rFonts w:hint="eastAsia" w:eastAsia="宋体"/>
                <w:b/>
                <w:color w:val="000000"/>
                <w:szCs w:val="21"/>
                <w:lang w:val="en-US" w:eastAsia="zh-CN"/>
              </w:rPr>
              <w:drawing>
                <wp:inline distT="0" distB="0" distL="114300" distR="114300">
                  <wp:extent cx="481330" cy="273685"/>
                  <wp:effectExtent l="0" t="0" r="13970" b="12065"/>
                  <wp:docPr id="6" name="图片 6" descr="微信图片_2022011409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114094733"/>
                          <pic:cNvPicPr>
                            <a:picLocks noChangeAspect="1"/>
                          </pic:cNvPicPr>
                        </pic:nvPicPr>
                        <pic:blipFill>
                          <a:blip r:embed="rId7"/>
                          <a:stretch>
                            <a:fillRect/>
                          </a:stretch>
                        </pic:blipFill>
                        <pic:spPr>
                          <a:xfrm>
                            <a:off x="0" y="0"/>
                            <a:ext cx="481330" cy="273685"/>
                          </a:xfrm>
                          <a:prstGeom prst="rect">
                            <a:avLst/>
                          </a:prstGeom>
                        </pic:spPr>
                      </pic:pic>
                    </a:graphicData>
                  </a:graphic>
                </wp:inline>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eastAsia="宋体"/>
                <w:b/>
                <w:color w:val="000000"/>
                <w:szCs w:val="21"/>
                <w:lang w:val="en-US" w:eastAsia="zh-CN"/>
              </w:rPr>
              <w:drawing>
                <wp:anchor distT="0" distB="0" distL="114300" distR="114300" simplePos="0" relativeHeight="251661312" behindDoc="0" locked="0" layoutInCell="1" allowOverlap="1">
                  <wp:simplePos x="0" y="0"/>
                  <wp:positionH relativeFrom="column">
                    <wp:posOffset>535305</wp:posOffset>
                  </wp:positionH>
                  <wp:positionV relativeFrom="paragraph">
                    <wp:posOffset>-143510</wp:posOffset>
                  </wp:positionV>
                  <wp:extent cx="481330" cy="273685"/>
                  <wp:effectExtent l="0" t="0" r="13970" b="12065"/>
                  <wp:wrapNone/>
                  <wp:docPr id="7" name="图片 7" descr="微信图片_2022011409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114094733"/>
                          <pic:cNvPicPr>
                            <a:picLocks noChangeAspect="1"/>
                          </pic:cNvPicPr>
                        </pic:nvPicPr>
                        <pic:blipFill>
                          <a:blip r:embed="rId7"/>
                          <a:stretch>
                            <a:fillRect/>
                          </a:stretch>
                        </pic:blipFill>
                        <pic:spPr>
                          <a:xfrm>
                            <a:off x="0" y="0"/>
                            <a:ext cx="481330" cy="273685"/>
                          </a:xfrm>
                          <a:prstGeom prst="rect">
                            <a:avLst/>
                          </a:prstGeom>
                        </pic:spPr>
                      </pic:pic>
                    </a:graphicData>
                  </a:graphic>
                </wp:anchor>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24</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b/>
          <w:color w:val="000000"/>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b/>
          <w:color w:val="000000"/>
          <w:szCs w:val="21"/>
          <w:lang w:eastAsia="zh-CN"/>
        </w:rPr>
      </w:pPr>
      <w:r>
        <w:rPr>
          <w:rFonts w:hint="eastAsia" w:ascii="宋体" w:eastAsia="宋体"/>
          <w:b/>
          <w:color w:val="000000"/>
          <w:szCs w:val="21"/>
          <w:lang w:eastAsia="zh-CN"/>
        </w:rPr>
        <w:drawing>
          <wp:inline distT="0" distB="0" distL="114300" distR="114300">
            <wp:extent cx="6087110" cy="8255000"/>
            <wp:effectExtent l="0" t="0" r="8890" b="0"/>
            <wp:docPr id="5" name="图片 5" descr="70a647876855d65e977caaf27ada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0a647876855d65e977caaf27ada6d9"/>
                    <pic:cNvPicPr>
                      <a:picLocks noChangeAspect="1"/>
                    </pic:cNvPicPr>
                  </pic:nvPicPr>
                  <pic:blipFill>
                    <a:blip r:embed="rId8"/>
                    <a:srcRect r="1642"/>
                    <a:stretch>
                      <a:fillRect/>
                    </a:stretch>
                  </pic:blipFill>
                  <pic:spPr>
                    <a:xfrm>
                      <a:off x="0" y="0"/>
                      <a:ext cx="6087110" cy="8255000"/>
                    </a:xfrm>
                    <a:prstGeom prst="rect">
                      <a:avLst/>
                    </a:prstGeom>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E50E74"/>
    <w:rsid w:val="113A5FF9"/>
    <w:rsid w:val="14251F38"/>
    <w:rsid w:val="16EA2483"/>
    <w:rsid w:val="2A390C68"/>
    <w:rsid w:val="48572E5C"/>
    <w:rsid w:val="572E7559"/>
    <w:rsid w:val="58E47CD8"/>
    <w:rsid w:val="68C37E7F"/>
    <w:rsid w:val="70C61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80"/>
        <o:r id="V:Rule2" type="connector" idref="#_x0000_s2082"/>
        <o:r id="V:Rule3" type="connector" idref="#_x0000_s2084"/>
        <o:r id="V:Rule4" type="connector" idref="#_x0000_s2086"/>
        <o:r id="V:Rule5" type="connector" idref="#_x0000_s2087"/>
        <o:r id="V:Rule6" type="connector" idref="#_x0000_s2090"/>
        <o:r id="V:Rule7" type="connector" idref="#_x0000_s2092"/>
        <o:r id="V:Rule8" type="connector" idref="#_x0000_s2094"/>
        <o:r id="V:Rule9" type="connector" idref="#_x0000_s2096"/>
        <o:r id="V:Rule10" type="connector" idref="#_x0000_s2098"/>
        <o:r id="V:Rule11" type="connector" idref="#_x0000_s2101"/>
        <o:r id="V:Rule12" type="connector" idref="#_x0000_s2103"/>
        <o:r id="V:Rule13" type="connector" idref="#_x0000_s2105"/>
        <o:r id="V:Rule1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85"/>
    <customShpInfo spid="_x0000_s2081"/>
    <customShpInfo spid="_x0000_s2083"/>
    <customShpInfo spid="_x0000_s2084"/>
    <customShpInfo spid="_x0000_s2080"/>
    <customShpInfo spid="_x0000_s2079"/>
    <customShpInfo spid="_x0000_s2082"/>
    <customShpInfo spid="_x0000_s2087"/>
    <customShpInfo spid="_x0000_s2088"/>
    <customShpInfo spid="_x0000_s2089"/>
    <customShpInfo spid="_x0000_s2090"/>
    <customShpInfo spid="_x0000_s2091"/>
    <customShpInfo spid="_x0000_s2094"/>
    <customShpInfo spid="_x0000_s2095"/>
    <customShpInfo spid="_x0000_s2096"/>
    <customShpInfo spid="_x0000_s2097"/>
    <customShpInfo spid="_x0000_s2098"/>
    <customShpInfo spid="_x0000_s2086"/>
    <customShpInfo spid="_x0000_s2093"/>
    <customShpInfo spid="_x0000_s2092"/>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っpoppy╮</cp:lastModifiedBy>
  <dcterms:modified xsi:type="dcterms:W3CDTF">2022-01-14T01:51:46Z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