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纽贝恩（江苏）生物科技有限公司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DII-1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779780" cy="375920"/>
                  <wp:effectExtent l="0" t="0" r="0" b="508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DII-1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78105</wp:posOffset>
                  </wp:positionV>
                  <wp:extent cx="475615" cy="266700"/>
                  <wp:effectExtent l="0" t="0" r="635" b="0"/>
                  <wp:wrapNone/>
                  <wp:docPr id="5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原料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采购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验收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配料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（投入点）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混合除杂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废弃物排放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点）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筛选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（返工循环点）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→预混料添加二次混合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（投入点）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膨化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烘干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筛选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（返工循环点）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冷却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喷油调味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再次冷却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双拼粮混合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筛选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（返工循环点）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包装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→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shd w:val="clear" w:color="auto" w:fill="auto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shd w:val="clear" w:color="auto" w:fill="auto"/>
                <w:lang w:val="zh-CN" w:eastAsia="zh-CN" w:bidi="ar-SA"/>
              </w:rPr>
              <w:t>生物性危害：沙门氏菌、菌落总数</w:t>
            </w:r>
          </w:p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shd w:val="clear" w:color="auto" w:fill="auto"/>
                <w:lang w:val="zh-CN" w:eastAsia="zh-CN" w:bidi="ar-SA"/>
              </w:rPr>
              <w:t>CCP1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烘干：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温度1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℃±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℃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 13078-2017 饲料卫生标准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 10648-2013 饲料标签（含第1号修改单）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 10647-2008 饲料工业术语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饲料质量安全管理规范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 31216-2014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全价宠物食品 犬粮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 3121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-2014 全价宠物食品 猫粮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每年一次型式检验，检测项目：亚硝酸盐、重金属、黄曲霉毒素、细菌总数、沙门氏菌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/>
                <w:sz w:val="20"/>
                <w:lang w:val="en-US" w:eastAsia="zh-CN"/>
              </w:rPr>
            </w:pPr>
            <w:r>
              <w:drawing>
                <wp:inline distT="0" distB="0" distL="114300" distR="114300">
                  <wp:extent cx="5205095" cy="2085975"/>
                  <wp:effectExtent l="0" t="0" r="6985" b="19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09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779780" cy="375920"/>
                  <wp:effectExtent l="0" t="0" r="0" b="508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总组长"/>
            <w:bookmarkEnd w:id="9"/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162560</wp:posOffset>
                  </wp:positionV>
                  <wp:extent cx="475615" cy="266700"/>
                  <wp:effectExtent l="0" t="0" r="6985" b="0"/>
                  <wp:wrapNone/>
                  <wp:docPr id="4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2021-12-23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CF231C"/>
    <w:rsid w:val="13AB66C3"/>
    <w:rsid w:val="1ABE6E7C"/>
    <w:rsid w:val="243058D0"/>
    <w:rsid w:val="2CF4022E"/>
    <w:rsid w:val="31135EF5"/>
    <w:rsid w:val="34956EE6"/>
    <w:rsid w:val="3689780C"/>
    <w:rsid w:val="3ADE451C"/>
    <w:rsid w:val="3C1F663D"/>
    <w:rsid w:val="43790D20"/>
    <w:rsid w:val="490440F6"/>
    <w:rsid w:val="4B4334DE"/>
    <w:rsid w:val="52783C5B"/>
    <w:rsid w:val="758D52D5"/>
    <w:rsid w:val="77FC3631"/>
    <w:rsid w:val="787A1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っpoppy╮</cp:lastModifiedBy>
  <dcterms:modified xsi:type="dcterms:W3CDTF">2022-01-12T05:04:21Z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