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0049-2021-QEO-2021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河北博景路桥工程有限公司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河北博景路桥工程有限公司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河北省衡水滨湖新区彭社乡半壁店村</w:t>
            </w:r>
            <w:bookmarkEnd w:id="6"/>
          </w:p>
        </w:tc>
        <w:tc>
          <w:tcPr>
            <w:tcW w:w="1242" w:type="dxa"/>
            <w:vMerge w:val="restart"/>
            <w:vAlign w:val="center"/>
          </w:tcPr>
          <w:p>
            <w:r>
              <w:rPr>
                <w:rFonts w:hint="eastAsia"/>
              </w:rPr>
              <w:t>邮编</w:t>
            </w:r>
          </w:p>
        </w:tc>
        <w:tc>
          <w:tcPr>
            <w:tcW w:w="1771" w:type="dxa"/>
          </w:tcPr>
          <w:p>
            <w:bookmarkStart w:id="7" w:name="注册邮编"/>
            <w:r>
              <w:t>053030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河北省衡水滨湖新区彭社乡半壁店村</w:t>
            </w:r>
            <w:bookmarkEnd w:id="8"/>
          </w:p>
        </w:tc>
        <w:tc>
          <w:tcPr>
            <w:tcW w:w="1242" w:type="dxa"/>
            <w:vMerge w:val="continue"/>
            <w:vAlign w:val="center"/>
          </w:tcPr>
          <w:p/>
        </w:tc>
        <w:tc>
          <w:tcPr>
            <w:tcW w:w="1771" w:type="dxa"/>
          </w:tcPr>
          <w:p>
            <w:bookmarkStart w:id="9" w:name="办公邮编"/>
            <w:r>
              <w:t>053030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rPr>
                <w:rFonts w:hint="eastAsia"/>
                <w:lang w:val="en-US" w:eastAsia="zh-CN"/>
              </w:rPr>
              <w:t>候</w:t>
            </w:r>
            <w:r>
              <w:t>玉建</w:t>
            </w:r>
            <w:bookmarkEnd w:id="10"/>
          </w:p>
        </w:tc>
        <w:tc>
          <w:tcPr>
            <w:tcW w:w="1313" w:type="dxa"/>
            <w:vAlign w:val="center"/>
          </w:tcPr>
          <w:p>
            <w:r>
              <w:rPr>
                <w:rFonts w:hint="eastAsia"/>
              </w:rPr>
              <w:t>电话.</w:t>
            </w:r>
          </w:p>
        </w:tc>
        <w:tc>
          <w:tcPr>
            <w:tcW w:w="2180" w:type="dxa"/>
            <w:vAlign w:val="center"/>
          </w:tcPr>
          <w:p>
            <w:bookmarkStart w:id="11" w:name="联系人电话"/>
            <w:r>
              <w:t>18732815678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孙春暖</w:t>
            </w:r>
            <w:bookmarkEnd w:id="13"/>
          </w:p>
        </w:tc>
        <w:tc>
          <w:tcPr>
            <w:tcW w:w="1313" w:type="dxa"/>
            <w:vAlign w:val="center"/>
          </w:tcPr>
          <w:p>
            <w:r>
              <w:rPr>
                <w:rFonts w:hint="eastAsia"/>
              </w:rPr>
              <w:t>管理者代表</w:t>
            </w:r>
          </w:p>
        </w:tc>
        <w:tc>
          <w:tcPr>
            <w:tcW w:w="2180" w:type="dxa"/>
          </w:tcPr>
          <w:p>
            <w:bookmarkStart w:id="14" w:name="管理者代表"/>
            <w:r>
              <w:rPr>
                <w:rFonts w:hint="eastAsia"/>
                <w:lang w:val="en-US" w:eastAsia="zh-CN"/>
              </w:rPr>
              <w:t>候</w:t>
            </w:r>
            <w:r>
              <w:t>玉建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lang w:val="en-US" w:eastAsia="zh-CN"/>
              </w:rPr>
            </w:pPr>
            <w:r>
              <w:rPr>
                <w:rFonts w:hint="eastAsia"/>
                <w:lang w:val="en-US" w:eastAsia="zh-CN"/>
              </w:rPr>
              <w:t>1、桥梁伸缩缝：将型钢进行尺寸切割下料+钢筋尺寸下料——型钢并缝合缝——龙门架焊接+U型钢筋焊接——表面除锈处理——喷漆（外包）。</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lang w:val="en-US" w:eastAsia="zh-CN"/>
              </w:rPr>
            </w:pPr>
            <w:r>
              <w:rPr>
                <w:rFonts w:hint="eastAsia"/>
                <w:lang w:val="en-US" w:eastAsia="zh-CN"/>
              </w:rPr>
              <w:t>2、橡胶止水带：橡胶原料切条——入摸-硫化成型（需确认过程）——开模修边</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lang w:val="en-US" w:eastAsia="zh-CN"/>
              </w:rPr>
            </w:pPr>
            <w:r>
              <w:rPr>
                <w:rFonts w:hint="eastAsia"/>
                <w:lang w:val="en-US" w:eastAsia="zh-CN"/>
              </w:rPr>
              <w:t>3、盆式支座：原材料（粘结剂、球冠衬板、上、下支座板）→下料→钻孔/开槽/钻丝/攻丝→焊接（需确认过程）→抛丸→攻丝→车背面→车正面→喷漆（外包）</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lang w:val="en-US" w:eastAsia="zh-CN"/>
              </w:rPr>
            </w:pPr>
            <w:r>
              <w:rPr>
                <w:rFonts w:hint="eastAsia"/>
                <w:lang w:val="en-US" w:eastAsia="zh-CN"/>
              </w:rPr>
              <w:t>4、橡胶支座：配料→炼胶→裁胶→入摸→硫化→出模具→修边</w:t>
            </w:r>
          </w:p>
          <w:p>
            <w:pPr>
              <w:keepNext w:val="0"/>
              <w:keepLines w:val="0"/>
              <w:pageBreakBefore w:val="0"/>
              <w:widowControl w:val="0"/>
              <w:kinsoku/>
              <w:wordWrap/>
              <w:overflowPunct/>
              <w:topLinePunct w:val="0"/>
              <w:autoSpaceDE/>
              <w:autoSpaceDN/>
              <w:bidi w:val="0"/>
              <w:adjustRightInd/>
              <w:spacing w:line="360" w:lineRule="exact"/>
              <w:textAlignment w:val="auto"/>
              <w:rPr>
                <w:rFonts w:hint="default"/>
                <w:lang w:val="en-US"/>
              </w:rPr>
            </w:pPr>
            <w:r>
              <w:rPr>
                <w:rFonts w:hint="eastAsia"/>
                <w:b w:val="0"/>
                <w:bCs/>
                <w:sz w:val="21"/>
                <w:szCs w:val="21"/>
                <w:lang w:val="en-US" w:eastAsia="zh-CN"/>
              </w:rPr>
              <w:t>5、销售</w:t>
            </w:r>
            <w:r>
              <w:rPr>
                <w:rFonts w:hint="eastAsia" w:ascii="Times New Roman" w:hAnsi="Times New Roman" w:eastAsia="宋体" w:cs="Times New Roman"/>
                <w:szCs w:val="22"/>
                <w:lang w:val="en-US" w:eastAsia="zh-CN"/>
              </w:rPr>
              <w:t>流程：</w:t>
            </w:r>
            <w:r>
              <w:rPr>
                <w:rFonts w:hint="eastAsia"/>
                <w:sz w:val="21"/>
                <w:szCs w:val="21"/>
              </w:rPr>
              <w:t>寻</w:t>
            </w:r>
            <w:r>
              <w:rPr>
                <w:rFonts w:hint="eastAsia"/>
                <w:sz w:val="21"/>
                <w:szCs w:val="21"/>
                <w:lang w:val="en-GB"/>
              </w:rPr>
              <w:t>找意向客户→洽谈→签订销售合同→实施相关产品的采购</w:t>
            </w:r>
            <w:r>
              <w:rPr>
                <w:rFonts w:hint="eastAsia"/>
                <w:sz w:val="21"/>
                <w:szCs w:val="21"/>
                <w:lang w:val="en-US" w:eastAsia="zh-CN"/>
              </w:rPr>
              <w:t>/生产</w:t>
            </w:r>
            <w:r>
              <w:rPr>
                <w:rFonts w:hint="eastAsia"/>
                <w:sz w:val="21"/>
                <w:szCs w:val="21"/>
                <w:lang w:val="en-GB"/>
              </w:rPr>
              <w:t>→进厂</w:t>
            </w:r>
            <w:r>
              <w:rPr>
                <w:rFonts w:hint="eastAsia"/>
                <w:sz w:val="21"/>
                <w:szCs w:val="21"/>
                <w:lang w:val="en-US" w:eastAsia="zh-CN"/>
              </w:rPr>
              <w:t>/出厂</w:t>
            </w:r>
            <w:r>
              <w:rPr>
                <w:rFonts w:hint="eastAsia"/>
                <w:sz w:val="21"/>
                <w:szCs w:val="21"/>
                <w:lang w:val="en-GB"/>
              </w:rPr>
              <w:t>验收→交付顾客验收→结款→顾客反馈</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2021年12月25日 上午至2021年12月25日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1"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exact"/>
        </w:trPr>
        <w:tc>
          <w:tcPr>
            <w:tcW w:w="1632" w:type="dxa"/>
            <w:gridSpan w:val="2"/>
            <w:vAlign w:val="center"/>
          </w:tcPr>
          <w:p>
            <w:pPr>
              <w:jc w:val="both"/>
              <w:rPr>
                <w:b w:val="0"/>
                <w:bCs w:val="0"/>
                <w:color w:val="auto"/>
              </w:rPr>
            </w:pPr>
            <w:r>
              <w:rPr>
                <w:rFonts w:hint="eastAsia"/>
                <w:b w:val="0"/>
                <w:bCs w:val="0"/>
                <w:color w:val="auto"/>
              </w:rPr>
              <w:t>审核方式</w:t>
            </w:r>
          </w:p>
        </w:tc>
        <w:tc>
          <w:tcPr>
            <w:tcW w:w="7831" w:type="dxa"/>
            <w:gridSpan w:val="3"/>
            <w:tcMar>
              <w:left w:w="113" w:type="dxa"/>
            </w:tcMar>
            <w:vAlign w:val="center"/>
          </w:tcPr>
          <w:p>
            <w:pPr>
              <w:jc w:val="both"/>
              <w:rPr>
                <w:b w:val="0"/>
                <w:bCs w:val="0"/>
                <w:color w:val="auto"/>
              </w:rPr>
            </w:pPr>
            <w:r>
              <w:rPr>
                <w:rFonts w:hint="eastAsia"/>
                <w:b w:val="0"/>
                <w:bCs w:val="0"/>
                <w:color w:val="auto"/>
              </w:rPr>
              <w:t>□单一体系审核</w:t>
            </w:r>
            <w:r>
              <w:rPr>
                <w:rFonts w:hint="eastAsia"/>
                <w:b w:val="0"/>
                <w:bCs w:val="0"/>
                <w:color w:val="auto"/>
                <w:lang w:eastAsia="zh-CN"/>
              </w:rPr>
              <w:t>☑</w:t>
            </w:r>
            <w:r>
              <w:rPr>
                <w:rFonts w:hint="eastAsia"/>
                <w:b w:val="0"/>
                <w:bCs w:val="0"/>
                <w:color w:val="auto"/>
              </w:rPr>
              <w:t>结合审核</w:t>
            </w:r>
            <w:r>
              <w:rPr>
                <w:rFonts w:hint="eastAsia"/>
                <w:b w:val="0"/>
                <w:bCs w:val="0"/>
                <w:color w:val="auto"/>
                <w:lang w:eastAsia="zh-CN"/>
              </w:rPr>
              <w:t>☑</w:t>
            </w:r>
            <w:r>
              <w:rPr>
                <w:rFonts w:hint="eastAsia"/>
                <w:b w:val="0"/>
                <w:bCs w:val="0"/>
                <w:color w:val="auto"/>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exact"/>
        </w:trPr>
        <w:tc>
          <w:tcPr>
            <w:tcW w:w="1632" w:type="dxa"/>
            <w:gridSpan w:val="2"/>
            <w:vAlign w:val="center"/>
          </w:tcPr>
          <w:p>
            <w:pPr>
              <w:jc w:val="both"/>
              <w:rPr>
                <w:b w:val="0"/>
                <w:bCs w:val="0"/>
                <w:color w:val="auto"/>
              </w:rPr>
            </w:pPr>
            <w:r>
              <w:rPr>
                <w:rFonts w:hint="eastAsia" w:ascii="宋体" w:hAnsi="宋体" w:cs="宋体"/>
                <w:b w:val="0"/>
                <w:bCs w:val="0"/>
                <w:color w:val="auto"/>
                <w:kern w:val="0"/>
                <w:szCs w:val="21"/>
              </w:rPr>
              <w:t>审核方法</w:t>
            </w:r>
          </w:p>
        </w:tc>
        <w:tc>
          <w:tcPr>
            <w:tcW w:w="7831" w:type="dxa"/>
            <w:gridSpan w:val="3"/>
            <w:tcMar>
              <w:left w:w="113" w:type="dxa"/>
            </w:tcMar>
            <w:vAlign w:val="center"/>
          </w:tcPr>
          <w:p>
            <w:pPr>
              <w:widowControl/>
              <w:jc w:val="both"/>
              <w:rPr>
                <w:b w:val="0"/>
                <w:bCs w:val="0"/>
                <w:color w:val="auto"/>
              </w:rPr>
            </w:pPr>
            <w:r>
              <w:rPr>
                <w:rFonts w:hint="eastAsia" w:ascii="宋体" w:hAnsi="宋体" w:cs="宋体"/>
                <w:b w:val="0"/>
                <w:bCs w:val="0"/>
                <w:color w:val="auto"/>
                <w:kern w:val="0"/>
                <w:lang w:eastAsia="zh-CN"/>
              </w:rPr>
              <w:t>☑</w:t>
            </w:r>
            <w:r>
              <w:rPr>
                <w:rFonts w:hint="eastAsia" w:ascii="宋体" w:hAnsi="宋体" w:cs="宋体"/>
                <w:b w:val="0"/>
                <w:bCs w:val="0"/>
                <w:color w:val="auto"/>
                <w:kern w:val="0"/>
                <w:szCs w:val="21"/>
              </w:rPr>
              <w:t>现场审核</w:t>
            </w:r>
            <w:r>
              <w:rPr>
                <w:rFonts w:hint="eastAsia" w:ascii="宋体" w:hAnsi="宋体" w:cs="宋体"/>
                <w:b w:val="0"/>
                <w:bCs w:val="0"/>
                <w:color w:val="auto"/>
                <w:kern w:val="0"/>
              </w:rPr>
              <w:t>□</w:t>
            </w:r>
            <w:r>
              <w:rPr>
                <w:rFonts w:hint="eastAsia" w:ascii="宋体" w:hAnsi="宋体" w:cs="宋体"/>
                <w:b w:val="0"/>
                <w:bCs w:val="0"/>
                <w:color w:val="auto"/>
                <w:kern w:val="0"/>
                <w:szCs w:val="21"/>
              </w:rPr>
              <w:t>远程审核</w:t>
            </w:r>
            <w:r>
              <w:rPr>
                <w:rFonts w:hint="eastAsia" w:ascii="宋体" w:hAnsi="宋体" w:cs="宋体"/>
                <w:b w:val="0"/>
                <w:bCs w:val="0"/>
                <w:color w:val="auto"/>
                <w:kern w:val="0"/>
              </w:rPr>
              <w:t>□</w:t>
            </w:r>
            <w:r>
              <w:rPr>
                <w:rFonts w:hint="eastAsia" w:ascii="宋体" w:hAnsi="宋体" w:cs="宋体"/>
                <w:b w:val="0"/>
                <w:bCs w:val="0"/>
                <w:color w:val="auto"/>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exact"/>
        </w:trPr>
        <w:tc>
          <w:tcPr>
            <w:tcW w:w="1632" w:type="dxa"/>
            <w:gridSpan w:val="2"/>
            <w:vAlign w:val="center"/>
          </w:tcPr>
          <w:p>
            <w:pPr>
              <w:jc w:val="both"/>
              <w:rPr>
                <w:b w:val="0"/>
                <w:bCs w:val="0"/>
                <w:color w:val="auto"/>
              </w:rPr>
            </w:pPr>
            <w:r>
              <w:rPr>
                <w:rFonts w:hint="eastAsia"/>
                <w:b w:val="0"/>
                <w:bCs w:val="0"/>
                <w:color w:val="auto"/>
              </w:rPr>
              <w:t>审核类型</w:t>
            </w:r>
          </w:p>
        </w:tc>
        <w:tc>
          <w:tcPr>
            <w:tcW w:w="7831" w:type="dxa"/>
            <w:gridSpan w:val="3"/>
            <w:tcMar>
              <w:left w:w="113" w:type="dxa"/>
            </w:tcMar>
            <w:vAlign w:val="center"/>
          </w:tcPr>
          <w:p>
            <w:pPr>
              <w:jc w:val="both"/>
              <w:rPr>
                <w:b w:val="0"/>
                <w:bCs w:val="0"/>
                <w:color w:val="auto"/>
              </w:rPr>
            </w:pPr>
            <w:bookmarkStart w:id="24" w:name="二阶段勾选"/>
            <w:r>
              <w:rPr>
                <w:rFonts w:hint="eastAsia"/>
                <w:b w:val="0"/>
                <w:bCs w:val="0"/>
                <w:color w:val="auto"/>
              </w:rPr>
              <w:t>□</w:t>
            </w:r>
            <w:bookmarkEnd w:id="24"/>
            <w:r>
              <w:rPr>
                <w:rFonts w:hint="eastAsia"/>
                <w:b w:val="0"/>
                <w:bCs w:val="0"/>
                <w:color w:val="auto"/>
              </w:rPr>
              <w:t>初审二阶段</w:t>
            </w:r>
            <w:bookmarkStart w:id="25" w:name="监督勾选Add1"/>
            <w:r>
              <w:rPr>
                <w:rFonts w:hint="eastAsia"/>
                <w:b w:val="0"/>
                <w:bCs w:val="0"/>
                <w:color w:val="auto"/>
              </w:rPr>
              <w:t>■</w:t>
            </w:r>
            <w:bookmarkEnd w:id="25"/>
            <w:r>
              <w:rPr>
                <w:rFonts w:hint="eastAsia"/>
                <w:b w:val="0"/>
                <w:bCs w:val="0"/>
                <w:color w:val="auto"/>
              </w:rPr>
              <w:t>监督第</w:t>
            </w:r>
            <w:bookmarkStart w:id="26" w:name="监督次数"/>
            <w:r>
              <w:rPr>
                <w:rFonts w:hint="eastAsia"/>
                <w:b w:val="0"/>
                <w:bCs w:val="0"/>
                <w:color w:val="auto"/>
              </w:rPr>
              <w:t>一</w:t>
            </w:r>
            <w:bookmarkEnd w:id="26"/>
            <w:r>
              <w:rPr>
                <w:rFonts w:hint="eastAsia"/>
                <w:b w:val="0"/>
                <w:bCs w:val="0"/>
                <w:color w:val="auto"/>
              </w:rPr>
              <w:t>次监督审核</w:t>
            </w:r>
            <w:bookmarkStart w:id="27" w:name="再认证勾选"/>
            <w:r>
              <w:rPr>
                <w:rFonts w:hint="eastAsia"/>
                <w:b w:val="0"/>
                <w:bCs w:val="0"/>
                <w:color w:val="auto"/>
              </w:rPr>
              <w:t>□</w:t>
            </w:r>
            <w:bookmarkEnd w:id="27"/>
            <w:r>
              <w:rPr>
                <w:rFonts w:hint="eastAsia"/>
                <w:b w:val="0"/>
                <w:bCs w:val="0"/>
                <w:color w:val="auto"/>
              </w:rPr>
              <w:t>再认证</w:t>
            </w:r>
            <w:bookmarkStart w:id="28" w:name="扩项勾选Add1"/>
            <w:r>
              <w:rPr>
                <w:rFonts w:hint="eastAsia"/>
                <w:b w:val="0"/>
                <w:bCs w:val="0"/>
                <w:color w:val="auto"/>
              </w:rPr>
              <w:t>□</w:t>
            </w:r>
            <w:bookmarkEnd w:id="28"/>
            <w:r>
              <w:rPr>
                <w:rFonts w:hint="eastAsia"/>
                <w:b w:val="0"/>
                <w:bCs w:val="0"/>
                <w:color w:val="auto"/>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5" w:hRule="exact"/>
        </w:trPr>
        <w:tc>
          <w:tcPr>
            <w:tcW w:w="1632" w:type="dxa"/>
            <w:gridSpan w:val="2"/>
            <w:vAlign w:val="center"/>
          </w:tcPr>
          <w:p>
            <w:pPr>
              <w:tabs>
                <w:tab w:val="left" w:pos="4285"/>
              </w:tabs>
              <w:jc w:val="both"/>
              <w:rPr>
                <w:rFonts w:cs="Arial"/>
                <w:b w:val="0"/>
                <w:bCs w:val="0"/>
                <w:color w:val="auto"/>
                <w:szCs w:val="21"/>
              </w:rPr>
            </w:pPr>
            <w:r>
              <w:rPr>
                <w:rFonts w:hint="eastAsia" w:cs="Arial"/>
                <w:b w:val="0"/>
                <w:bCs w:val="0"/>
                <w:color w:val="auto"/>
                <w:szCs w:val="21"/>
              </w:rPr>
              <w:t>审核地址</w:t>
            </w:r>
          </w:p>
        </w:tc>
        <w:tc>
          <w:tcPr>
            <w:tcW w:w="7831" w:type="dxa"/>
            <w:gridSpan w:val="3"/>
            <w:tcMar>
              <w:left w:w="113" w:type="dxa"/>
            </w:tcMar>
            <w:vAlign w:val="center"/>
          </w:tcPr>
          <w:p>
            <w:pPr>
              <w:jc w:val="both"/>
              <w:rPr>
                <w:rFonts w:ascii="宋体"/>
                <w:b w:val="0"/>
                <w:bCs w:val="0"/>
                <w:color w:val="auto"/>
                <w:szCs w:val="21"/>
              </w:rPr>
            </w:pPr>
            <w:r>
              <w:rPr>
                <w:rFonts w:asciiTheme="minorEastAsia" w:hAnsiTheme="minorEastAsia" w:eastAsiaTheme="minorEastAsia"/>
                <w:b w:val="0"/>
                <w:bCs w:val="0"/>
                <w:color w:val="auto"/>
                <w:sz w:val="20"/>
              </w:rPr>
              <w:t>河北省衡水滨湖新区彭社乡半壁店村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Q：橡胶支座、盆式橡胶支座、球形支座、伸缩缝、止水带、橡胶垫的生产，聚乙烯泡沫板、密封胶（止水胶）、土工材料、防水材料的销售</w:t>
            </w:r>
          </w:p>
          <w:p>
            <w:r>
              <w:t>E：橡胶支座、盆式橡胶支座、球形支座、伸缩缝、止水带、橡胶垫的生产，聚乙烯泡沫板、密封胶（止水胶）、土工材料、防水材料的销售所涉及场所的相关环境管理活动</w:t>
            </w:r>
          </w:p>
          <w:p>
            <w:r>
              <w:t>O：橡胶支座、盆式橡胶支座、球形支座、伸缩缝、止水带、橡胶垫的生产，聚乙烯泡沫板、密封胶（止水胶）、土工材料、防水材料的销售所涉及场所的相关职业健康安全管理活动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Q：14.01.02;29.12.00</w:t>
            </w:r>
          </w:p>
          <w:p>
            <w:r>
              <w:t>E：14.01.02;29.12.00</w:t>
            </w:r>
          </w:p>
          <w:p>
            <w:r>
              <w:t>O：14.01.02;29.12.00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lang w:eastAsia="zh-CN"/>
              </w:rPr>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21-24</w:t>
            </w:r>
            <w:r>
              <w:rPr>
                <w:rFonts w:hint="eastAsia"/>
              </w:rPr>
              <w:t>日</w:t>
            </w:r>
            <w:r>
              <w:rPr>
                <w:rFonts w:hint="eastAsia"/>
                <w:lang w:eastAsia="zh-CN"/>
              </w:rPr>
              <w:t>（</w:t>
            </w:r>
            <w:r>
              <w:rPr>
                <w:rFonts w:hint="eastAsia"/>
                <w:lang w:val="en-US" w:eastAsia="zh-CN"/>
              </w:rPr>
              <w:t>远程</w:t>
            </w:r>
            <w:r>
              <w:rPr>
                <w:rFonts w:hint="eastAsia"/>
                <w:lang w:eastAsia="zh-CN"/>
              </w:rPr>
              <w:t>）</w:t>
            </w:r>
          </w:p>
          <w:p>
            <w:pPr>
              <w:pStyle w:val="2"/>
              <w:rPr>
                <w:rFonts w:hint="eastAsia"/>
                <w:lang w:eastAsia="zh-CN"/>
              </w:rPr>
            </w:pP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w:t>
            </w:r>
            <w:r>
              <w:rPr>
                <w:rFonts w:hint="eastAsia"/>
                <w:lang w:eastAsia="zh-CN"/>
              </w:rPr>
              <w:t>（</w:t>
            </w:r>
            <w:r>
              <w:rPr>
                <w:rFonts w:hint="eastAsia"/>
                <w:lang w:val="en-US" w:eastAsia="zh-CN"/>
              </w:rPr>
              <w:t>补充</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62"/>
        <w:gridCol w:w="1618"/>
        <w:gridCol w:w="573"/>
        <w:gridCol w:w="2827"/>
        <w:gridCol w:w="17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762" w:type="dxa"/>
            <w:shd w:val="clear" w:color="auto" w:fill="F3F3F3"/>
            <w:tcMar>
              <w:left w:w="57" w:type="dxa"/>
              <w:right w:w="57" w:type="dxa"/>
            </w:tcMar>
          </w:tcPr>
          <w:p>
            <w:r>
              <w:rPr>
                <w:rFonts w:hint="eastAsia"/>
              </w:rPr>
              <w:t>组织名称及注册场所地址</w:t>
            </w:r>
          </w:p>
        </w:tc>
        <w:tc>
          <w:tcPr>
            <w:tcW w:w="1618" w:type="dxa"/>
            <w:shd w:val="clear" w:color="auto" w:fill="F3F3F3"/>
            <w:tcMar>
              <w:left w:w="57" w:type="dxa"/>
              <w:right w:w="57" w:type="dxa"/>
            </w:tcMar>
          </w:tcPr>
          <w:p>
            <w:r>
              <w:rPr>
                <w:rFonts w:hint="eastAsia"/>
              </w:rPr>
              <w:t>经营场所的地址</w:t>
            </w:r>
          </w:p>
          <w:p/>
        </w:tc>
        <w:tc>
          <w:tcPr>
            <w:tcW w:w="573" w:type="dxa"/>
            <w:shd w:val="clear" w:color="auto" w:fill="F3F3F3"/>
            <w:tcMar>
              <w:left w:w="57" w:type="dxa"/>
              <w:right w:w="57" w:type="dxa"/>
            </w:tcMar>
          </w:tcPr>
          <w:p>
            <w:r>
              <w:rPr>
                <w:rFonts w:hint="eastAsia"/>
              </w:rPr>
              <w:t>员工人数</w:t>
            </w:r>
          </w:p>
        </w:tc>
        <w:tc>
          <w:tcPr>
            <w:tcW w:w="2827" w:type="dxa"/>
            <w:shd w:val="clear" w:color="auto" w:fill="F3F3F3"/>
            <w:tcMar>
              <w:left w:w="57" w:type="dxa"/>
              <w:right w:w="57" w:type="dxa"/>
            </w:tcMar>
          </w:tcPr>
          <w:p>
            <w:r>
              <w:rPr>
                <w:rFonts w:hint="eastAsia"/>
              </w:rPr>
              <w:t>审核范围（产品和过程）</w:t>
            </w:r>
          </w:p>
          <w:p/>
        </w:tc>
        <w:tc>
          <w:tcPr>
            <w:tcW w:w="179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62" w:type="dxa"/>
          </w:tcPr>
          <w:p>
            <w:pPr>
              <w:rPr>
                <w:lang w:val="de-DE" w:eastAsia="ja-JP"/>
              </w:rPr>
            </w:pPr>
            <w:r>
              <w:rPr>
                <w:rFonts w:hint="eastAsia"/>
                <w:lang w:val="de-DE" w:eastAsia="ja-JP"/>
              </w:rPr>
              <w:t>河北博景路桥工程有限公司</w:t>
            </w:r>
            <w:r>
              <w:rPr>
                <w:rFonts w:hint="eastAsia"/>
                <w:lang w:val="en-US" w:eastAsia="zh-CN"/>
              </w:rPr>
              <w:t>/</w:t>
            </w:r>
            <w:r>
              <w:rPr>
                <w:rFonts w:hint="eastAsia"/>
                <w:lang w:val="de-DE" w:eastAsia="ja-JP"/>
              </w:rPr>
              <w:t>河北省衡水滨湖新区彭社乡半壁店村</w:t>
            </w:r>
          </w:p>
        </w:tc>
        <w:tc>
          <w:tcPr>
            <w:tcW w:w="1618" w:type="dxa"/>
          </w:tcPr>
          <w:p>
            <w:pPr>
              <w:rPr>
                <w:lang w:val="de-DE" w:eastAsia="ja-JP"/>
              </w:rPr>
            </w:pPr>
            <w:r>
              <w:rPr>
                <w:rFonts w:hint="eastAsia"/>
                <w:lang w:val="de-DE" w:eastAsia="ja-JP"/>
              </w:rPr>
              <w:t>河北省衡水滨湖新区彭社乡半壁店村</w:t>
            </w:r>
          </w:p>
        </w:tc>
        <w:tc>
          <w:tcPr>
            <w:tcW w:w="573" w:type="dxa"/>
            <w:vAlign w:val="center"/>
          </w:tcPr>
          <w:p>
            <w:pPr>
              <w:rPr>
                <w:rFonts w:hint="default" w:eastAsia="宋体"/>
                <w:lang w:val="en-US" w:eastAsia="zh-CN"/>
              </w:rPr>
            </w:pPr>
            <w:r>
              <w:rPr>
                <w:rFonts w:hint="eastAsia"/>
                <w:lang w:val="en-US" w:eastAsia="zh-CN"/>
              </w:rPr>
              <w:t>18</w:t>
            </w:r>
          </w:p>
        </w:tc>
        <w:tc>
          <w:tcPr>
            <w:tcW w:w="2827" w:type="dxa"/>
            <w:vAlign w:val="center"/>
          </w:tcPr>
          <w:p>
            <w:pPr>
              <w:rPr>
                <w:lang w:eastAsia="ja-JP"/>
              </w:rPr>
            </w:pPr>
            <w:r>
              <w:rPr>
                <w:sz w:val="18"/>
                <w:szCs w:val="18"/>
              </w:rPr>
              <w:t>橡胶支座、盆式橡胶支座、球形支座、伸缩缝、止水带、橡胶垫的生产，聚乙烯泡沫板、密封胶（止水胶）、土工材料、防水材料的销售</w:t>
            </w:r>
          </w:p>
        </w:tc>
        <w:tc>
          <w:tcPr>
            <w:tcW w:w="1797" w:type="dxa"/>
            <w:vAlign w:val="center"/>
          </w:tcPr>
          <w:p>
            <w:pPr>
              <w:rPr>
                <w:rFonts w:hint="eastAsia"/>
                <w:lang w:val="de-DE"/>
              </w:rPr>
            </w:pPr>
            <w:r>
              <w:rPr>
                <w:rFonts w:hint="eastAsia"/>
                <w:lang w:val="de-DE"/>
              </w:rPr>
              <w:t>GB/T19001-2016</w:t>
            </w:r>
          </w:p>
          <w:p>
            <w:pPr>
              <w:rPr>
                <w:rFonts w:hint="eastAsia"/>
                <w:lang w:val="de-DE"/>
              </w:rPr>
            </w:pPr>
            <w:r>
              <w:rPr>
                <w:rFonts w:hint="eastAsia"/>
                <w:lang w:val="de-DE"/>
              </w:rPr>
              <w:t>GB/T24001-2016</w:t>
            </w:r>
          </w:p>
          <w:p>
            <w:pPr>
              <w:rPr>
                <w:lang w:val="de-DE"/>
              </w:rPr>
            </w:pPr>
            <w:r>
              <w:rPr>
                <w:rFonts w:hint="eastAsia"/>
              </w:rPr>
              <w:t>GB/T 45001-2020</w:t>
            </w:r>
          </w:p>
          <w:p>
            <w:pPr>
              <w:rPr>
                <w:lang w:eastAsia="ja-JP"/>
              </w:rPr>
            </w:pP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Q:14.01.02,29.12.00</w:t>
            </w:r>
          </w:p>
          <w:p>
            <w:r>
              <w:t>E:14.01.02,29.12.00</w:t>
            </w:r>
          </w:p>
          <w:p>
            <w:r>
              <w:t>O:14.01.02,29.12.00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Q:14.01.02,29.12.00</w:t>
            </w:r>
          </w:p>
          <w:p>
            <w:r>
              <w:t>E:14.01.02,29.12.00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远程不符合项</w:t>
            </w:r>
            <w:r>
              <w:rPr>
                <w:rFonts w:hint="eastAsia" w:cs="Times New Roman"/>
                <w:b w:val="0"/>
                <w:bCs w:val="0"/>
                <w:color w:val="auto"/>
                <w:sz w:val="21"/>
                <w:szCs w:val="21"/>
                <w:lang w:val="en-US" w:eastAsia="zh-CN"/>
              </w:rPr>
              <w:t>为供销部Q8.4.1E8.1O8.1.4条款，补充审核未发现不符合项，本次现场监督审核未发现类似问题，采取的措施有效。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92075</wp:posOffset>
                  </wp:positionH>
                  <wp:positionV relativeFrom="paragraph">
                    <wp:posOffset>14605</wp:posOffset>
                  </wp:positionV>
                  <wp:extent cx="875665" cy="42164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75665" cy="42164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喷漆</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eastAsia="宋体"/>
                <w:szCs w:val="21"/>
                <w:lang w:eastAsia="zh-CN"/>
              </w:rPr>
              <w:t>质量第一，顾客至上，以人为本，节能降耗，创新发展。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宋体"/>
                <w:lang w:eastAsia="zh-CN"/>
              </w:rPr>
            </w:pPr>
            <w:r>
              <w:rPr>
                <w:rFonts w:hint="eastAsia" w:cs="宋体"/>
              </w:rPr>
              <w:t>疫情和政治因素导致的市场低迷，回款困难，原辅材料涨价（特别是进入2021年以来钢材涨价近100%），人工成本增加，客户要求提高，以及行业良莠不齐、不良竞争、成本增加等严重影响行业发展；组织在确定这些风险和机遇时，考虑了员工岗位技能、</w:t>
            </w:r>
            <w:r>
              <w:rPr>
                <w:rFonts w:hint="eastAsia" w:cs="宋体"/>
                <w:lang w:val="en-US" w:eastAsia="zh-CN"/>
              </w:rPr>
              <w:t>综合</w:t>
            </w:r>
            <w:r>
              <w:rPr>
                <w:rFonts w:hint="eastAsia" w:cs="宋体"/>
              </w:rPr>
              <w:t>能力、市场需求等内外部因素及合同方（顾客）的相关要求</w:t>
            </w:r>
            <w:r>
              <w:rPr>
                <w:rFonts w:hint="eastAsia"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 交付产品合格率达到100%；2. 顾客满意率≥95%</w:t>
            </w:r>
          </w:p>
          <w:p>
            <w:pPr>
              <w:shd w:val="clear" w:color="auto" w:fill="C7DAF1" w:themeFill="text2" w:themeFillTint="32"/>
              <w:rPr>
                <w:rFonts w:hint="eastAsia" w:ascii="Wingdings" w:hAnsi="Wingdings"/>
                <w:lang w:val="en-US" w:eastAsia="zh-CN"/>
              </w:rPr>
            </w:pPr>
            <w:r>
              <w:rPr>
                <w:rFonts w:hint="eastAsia" w:ascii="Wingdings" w:hAnsi="Wingdings"/>
                <w:lang w:val="en-US" w:eastAsia="zh-CN"/>
              </w:rPr>
              <w:t>定期考核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2500平米，其中生产车间2000平方米，办公面积200平方米</w:t>
            </w:r>
            <w:r>
              <w:rPr>
                <w:rFonts w:hint="eastAsia"/>
              </w:rPr>
              <w:t>；</w:t>
            </w:r>
          </w:p>
          <w:p>
            <w:pPr>
              <w:shd w:val="clear" w:color="auto" w:fill="C7DAF1" w:themeFill="text2" w:themeFillTint="32"/>
              <w:rPr>
                <w:rFonts w:hint="eastAsia" w:eastAsia="宋体"/>
                <w:u w:val="single"/>
                <w:lang w:eastAsia="zh-CN"/>
              </w:rPr>
            </w:pPr>
            <w:r>
              <w:rPr>
                <w:rFonts w:hint="eastAsia"/>
              </w:rPr>
              <w:t>主要生产设备有：</w:t>
            </w:r>
            <w:r>
              <w:rPr>
                <w:rFonts w:hint="eastAsia" w:ascii="宋体" w:hAnsi="宋体" w:eastAsia="宋体"/>
                <w:szCs w:val="21"/>
                <w:lang w:eastAsia="zh-CN"/>
              </w:rPr>
              <w:t>直流焊机、等离子电焊切机、车床、平板机、切较机；</w:t>
            </w:r>
          </w:p>
          <w:p>
            <w:pPr>
              <w:shd w:val="clear" w:color="auto" w:fill="C7DAF1" w:themeFill="text2" w:themeFillTint="32"/>
              <w:rPr>
                <w:rFonts w:hint="eastAsia"/>
              </w:rPr>
            </w:pPr>
            <w:r>
              <w:rPr>
                <w:rFonts w:hint="eastAsia"/>
              </w:rPr>
              <w:t>特种设备：</w:t>
            </w:r>
            <w:r>
              <w:rPr>
                <w:rFonts w:hint="eastAsia" w:ascii="Wingdings" w:hAnsi="Wingdings"/>
              </w:rPr>
              <w:t>¨</w:t>
            </w:r>
            <w:r>
              <w:rPr>
                <w:rFonts w:hint="eastAsia"/>
              </w:rPr>
              <w:t>行车</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r>
              <w:rPr>
                <w:rFonts w:hint="eastAsia"/>
                <w:lang w:eastAsia="zh-CN"/>
              </w:rPr>
              <w:t>。</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rPr>
              <w:t>¨</w:t>
            </w:r>
            <w:r>
              <w:rPr>
                <w:rFonts w:hint="eastAsia"/>
              </w:rPr>
              <w:t>运输</w:t>
            </w:r>
            <w:r>
              <w:rPr>
                <w:rFonts w:hint="eastAsia" w:ascii="Wingdings" w:hAnsi="Wingdings"/>
              </w:rPr>
              <w:t>¨</w:t>
            </w:r>
            <w:r>
              <w:rPr>
                <w:rFonts w:hint="eastAsia"/>
                <w:lang w:val="en-US" w:eastAsia="zh-CN"/>
              </w:rPr>
              <w:t>喷漆</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17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jc w:val="left"/>
                  </w:pPr>
                  <w:r>
                    <w:rPr>
                      <w:rFonts w:hint="eastAsia"/>
                    </w:rPr>
                    <w:t>产品/服务名称</w:t>
                  </w:r>
                </w:p>
              </w:tc>
              <w:tc>
                <w:tcPr>
                  <w:tcW w:w="175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jc w:val="left"/>
                  </w:pPr>
                  <w:r>
                    <w:rPr>
                      <w:b w:val="0"/>
                      <w:bCs w:val="0"/>
                      <w:sz w:val="20"/>
                    </w:rPr>
                    <w:t>橡胶支座、盆式橡胶支座、球形支座、伸缩缝、止水带、橡胶垫</w:t>
                  </w:r>
                  <w:r>
                    <w:rPr>
                      <w:b w:val="0"/>
                      <w:bCs w:val="0"/>
                      <w:color w:val="auto"/>
                      <w:sz w:val="20"/>
                    </w:rPr>
                    <w:t>的生产</w:t>
                  </w:r>
                </w:p>
              </w:tc>
              <w:tc>
                <w:tcPr>
                  <w:tcW w:w="1758" w:type="dxa"/>
                </w:tcPr>
                <w:p>
                  <w:pPr>
                    <w:shd w:val="clear" w:color="auto" w:fill="C7DAF1" w:themeFill="text2" w:themeFillTint="32"/>
                    <w:jc w:val="left"/>
                    <w:rPr>
                      <w:rFonts w:hint="eastAsia" w:eastAsia="宋体"/>
                      <w:lang w:val="en-US" w:eastAsia="zh-CN"/>
                    </w:rPr>
                  </w:pPr>
                  <w:r>
                    <w:rPr>
                      <w:rFonts w:hint="eastAsia"/>
                      <w:lang w:val="en-US" w:eastAsia="zh-CN"/>
                    </w:rPr>
                    <w:t>配料</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jc w:val="left"/>
                    <w:rPr>
                      <w:rFonts w:hint="default" w:eastAsia="宋体"/>
                      <w:lang w:val="en-US" w:eastAsia="zh-CN"/>
                    </w:rPr>
                  </w:pPr>
                  <w:r>
                    <w:rPr>
                      <w:rFonts w:hint="eastAsia"/>
                      <w:lang w:val="en-US" w:eastAsia="zh-CN"/>
                    </w:rPr>
                    <w:t>产品销售</w:t>
                  </w:r>
                </w:p>
              </w:tc>
              <w:tc>
                <w:tcPr>
                  <w:tcW w:w="1758" w:type="dxa"/>
                </w:tcPr>
                <w:p>
                  <w:pPr>
                    <w:shd w:val="clear" w:color="auto" w:fill="C7DAF1" w:themeFill="text2" w:themeFillTint="32"/>
                    <w:jc w:val="left"/>
                    <w:rPr>
                      <w:rFonts w:hint="default" w:eastAsia="宋体"/>
                      <w:lang w:val="en-US" w:eastAsia="zh-CN"/>
                    </w:rPr>
                  </w:pPr>
                  <w:r>
                    <w:rPr>
                      <w:rFonts w:hint="eastAsia"/>
                      <w:lang w:val="en-US" w:eastAsia="zh-CN"/>
                    </w:rPr>
                    <w:t>销售服务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数量、规格</w:t>
                  </w:r>
                </w:p>
              </w:tc>
            </w:tr>
          </w:tbl>
          <w:p>
            <w:pPr>
              <w:shd w:val="clear" w:color="auto" w:fill="C7DAF1" w:themeFill="text2" w:themeFillTint="32"/>
              <w:jc w:val="left"/>
            </w:pPr>
            <w:r>
              <w:rPr>
                <w:rFonts w:hint="eastAsia"/>
              </w:rPr>
              <w:t>需要确认的过程：</w:t>
            </w:r>
            <w:r>
              <w:rPr>
                <w:rFonts w:hint="eastAsia"/>
                <w:lang w:val="en-US" w:eastAsia="zh-CN"/>
              </w:rPr>
              <w:t>焊接、硫化、销售</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6-7</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p>
      <w:pPr>
        <w:pStyle w:val="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lang w:eastAsia="zh-CN"/>
                    </w:rPr>
                    <w:t>☑</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w:t>
            </w:r>
            <w:r>
              <w:rPr>
                <w:rFonts w:hint="eastAsia"/>
                <w:lang w:eastAsia="zh-CN"/>
              </w:rPr>
              <w:t>□</w:t>
            </w:r>
            <w:r>
              <w:rPr>
                <w:rFonts w:hint="eastAsia"/>
              </w:rPr>
              <w:t>消防检测□生产/服务过程</w:t>
            </w:r>
            <w:r>
              <w:rPr>
                <w:rFonts w:hint="eastAsia"/>
                <w:lang w:eastAsia="zh-CN"/>
              </w:rPr>
              <w:t>□</w:t>
            </w:r>
            <w:r>
              <w:rPr>
                <w:rFonts w:hint="eastAsia"/>
              </w:rPr>
              <w:t>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喷漆</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lang w:eastAsia="zh-CN"/>
              </w:rPr>
              <w:t>质量第一，顾客至上，以人为本，节能降耗，创新发展。</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w:t>
            </w:r>
            <w:r>
              <w:rPr>
                <w:rFonts w:hint="eastAsia"/>
                <w:sz w:val="21"/>
                <w:szCs w:val="21"/>
                <w:lang w:val="en-US" w:eastAsia="zh-CN"/>
              </w:rPr>
              <w:t>大环境</w:t>
            </w:r>
            <w:r>
              <w:rPr>
                <w:rFonts w:hint="eastAsia"/>
                <w:sz w:val="21"/>
                <w:szCs w:val="21"/>
              </w:rPr>
              <w:t>因素导致</w:t>
            </w:r>
            <w:r>
              <w:rPr>
                <w:rFonts w:hint="eastAsia"/>
                <w:sz w:val="21"/>
                <w:szCs w:val="21"/>
                <w:lang w:val="en-US" w:eastAsia="zh-CN"/>
              </w:rPr>
              <w:t>限产</w:t>
            </w:r>
            <w:r>
              <w:rPr>
                <w:rFonts w:hint="eastAsia"/>
                <w:sz w:val="21"/>
                <w:szCs w:val="21"/>
              </w:rPr>
              <w:t>，回款困难，原辅材料涨价，人工成本增加，客户要求提高，以及行业良莠不齐、不良竞争、成本增加等严重影响行业发展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1.固体废弃物处理有效率100%；</w:t>
            </w:r>
          </w:p>
          <w:p>
            <w:pPr>
              <w:shd w:val="clear" w:color="auto" w:fill="EBF1DE" w:themeFill="accent3" w:themeFillTint="32"/>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2.废气、粉尘、噪声排放达标</w:t>
            </w:r>
          </w:p>
          <w:p>
            <w:pPr>
              <w:shd w:val="clear" w:color="auto" w:fill="EBF1DE" w:themeFill="accent3" w:themeFillTint="32"/>
              <w:rPr>
                <w:rFonts w:hint="eastAsia" w:ascii="Times New Roman" w:hAnsi="Times New Roman" w:cs="宋体"/>
                <w:lang w:val="en-US" w:eastAsia="zh-CN"/>
              </w:rPr>
            </w:pPr>
            <w:r>
              <w:rPr>
                <w:rFonts w:hint="eastAsia" w:ascii="Times New Roman" w:hAnsi="Times New Roman" w:cs="宋体"/>
                <w:lang w:val="en-US" w:eastAsia="zh-CN"/>
              </w:rPr>
              <w:t>定期考核</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2500平米，其中生产车间2000平方米，办公面积200平方米</w:t>
            </w:r>
            <w:r>
              <w:rPr>
                <w:rFonts w:hint="eastAsia" w:ascii="Times New Roman" w:hAnsi="Times New Roman" w:eastAsia="宋体" w:cs="Times New Roman"/>
              </w:rPr>
              <w:t>；</w:t>
            </w:r>
          </w:p>
          <w:p>
            <w:pPr>
              <w:shd w:val="clear" w:color="auto" w:fill="EBF1DE" w:themeFill="accent3" w:themeFillTint="32"/>
              <w:rPr>
                <w:rFonts w:hint="eastAsia" w:ascii="宋体" w:hAnsi="宋体" w:eastAsia="宋体"/>
                <w:szCs w:val="21"/>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lang w:eastAsia="zh-CN"/>
              </w:rPr>
              <w:t>直流焊机、等离子电焊切机、车床、平板机、切较机</w:t>
            </w:r>
          </w:p>
          <w:p>
            <w:pPr>
              <w:shd w:val="clear" w:color="auto" w:fill="EBF1DE" w:themeFill="accent3" w:themeFillTint="32"/>
              <w:rPr>
                <w:u w:val="single"/>
              </w:rPr>
            </w:pPr>
            <w:r>
              <w:rPr>
                <w:rFonts w:hint="eastAsia"/>
              </w:rPr>
              <w:t>主要环保设备有：</w:t>
            </w:r>
            <w:r>
              <w:rPr>
                <w:rFonts w:hint="eastAsia"/>
                <w:sz w:val="21"/>
                <w:szCs w:val="21"/>
                <w:highlight w:val="none"/>
                <w:lang w:eastAsia="zh-CN"/>
              </w:rPr>
              <w:t>集气罩、排气筒、基础减震装置、消防器材</w:t>
            </w:r>
          </w:p>
          <w:p>
            <w:pPr>
              <w:shd w:val="clear" w:color="auto" w:fill="EBF1DE" w:themeFill="accent3" w:themeFillTint="32"/>
            </w:pPr>
            <w:r>
              <w:rPr>
                <w:rFonts w:hint="eastAsia"/>
              </w:rPr>
              <w:t>特种设备：</w:t>
            </w:r>
            <w:r>
              <w:rPr>
                <w:rFonts w:hint="eastAsia" w:ascii="Wingdings" w:hAnsi="Wingdings"/>
              </w:rPr>
              <w:t>¨</w:t>
            </w:r>
            <w:r>
              <w:rPr>
                <w:rFonts w:hint="eastAsia"/>
              </w:rPr>
              <w:t>行车</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辅助场所：¨低压配电室</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p>
          <w:p>
            <w:pPr>
              <w:shd w:val="clear" w:color="auto" w:fill="EBF1DE" w:themeFill="accent3"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EMS认证证书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rPr>
              <w:t>¨</w:t>
            </w:r>
            <w:r>
              <w:rPr>
                <w:rFonts w:hint="eastAsia"/>
              </w:rPr>
              <w:t>运输</w:t>
            </w:r>
            <w:r>
              <w:rPr>
                <w:rFonts w:hint="eastAsia" w:ascii="Wingdings" w:hAnsi="Wingdings"/>
              </w:rPr>
              <w:t>¨</w:t>
            </w:r>
            <w:r>
              <w:rPr>
                <w:rFonts w:hint="eastAsia"/>
                <w:lang w:val="en-US" w:eastAsia="zh-CN"/>
              </w:rPr>
              <w:t>喷漆</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rPr>
                    <w:t>通过运行控制/目标、管理方案控制</w:t>
                  </w:r>
                  <w:r>
                    <w:rPr>
                      <w:rFonts w:hint="eastAsia"/>
                      <w:lang w:eastAsia="zh-CN"/>
                    </w:rPr>
                    <w:t>、</w:t>
                  </w:r>
                  <w:r>
                    <w:rPr>
                      <w:rFonts w:hint="eastAsia"/>
                      <w:lang w:val="en-US" w:eastAsia="zh-CN"/>
                    </w:rPr>
                    <w:t>应急预案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lang w:eastAsia="zh-CN"/>
              </w:rPr>
              <w:t>。</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第三方监测</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JFY21150901</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6-7</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喷漆</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eastAsia="宋体"/>
                <w:szCs w:val="21"/>
                <w:lang w:eastAsia="zh-CN"/>
              </w:rPr>
              <w:t>质量第一，顾客至上，以人为本，节能降耗，创新发展。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lang w:val="en-US"/>
              </w:rPr>
            </w:pPr>
            <w:r>
              <w:rPr>
                <w:rFonts w:hint="eastAsia"/>
              </w:rPr>
              <w:t>员工代表是——</w:t>
            </w:r>
            <w:r>
              <w:rPr>
                <w:rFonts w:hint="eastAsia" w:cs="宋体"/>
                <w:lang w:val="en-US" w:eastAsia="zh-CN"/>
              </w:rPr>
              <w:t>武超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rPr>
                <w:rFonts w:hint="eastAsia"/>
              </w:rPr>
            </w:pPr>
            <w:r>
              <w:rPr>
                <w:rFonts w:hint="eastAsia"/>
                <w:lang w:val="en-US" w:eastAsia="zh-CN"/>
              </w:rPr>
              <w:t>意外伤害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r>
              <w:rPr>
                <w:rFonts w:hint="eastAsia"/>
                <w:lang w:val="en-US" w:eastAsia="zh-CN"/>
              </w:rPr>
              <w:t xml:space="preserve">机械伤害    </w:t>
            </w:r>
            <w:r>
              <w:rPr>
                <w:rFonts w:hint="eastAsia"/>
              </w:rPr>
              <w:t>人身伤亡</w:t>
            </w:r>
            <w:r>
              <w:rPr>
                <w:rFonts w:hint="eastAsia"/>
              </w:rPr>
              <w:tab/>
            </w:r>
            <w:r>
              <w:rPr>
                <w:rFonts w:hint="eastAsia"/>
              </w:rPr>
              <w:t>加强安全培训教育</w:t>
            </w:r>
            <w:r>
              <w:rPr>
                <w:rFonts w:hint="eastAsia"/>
              </w:rPr>
              <w:tab/>
            </w:r>
            <w:r>
              <w:rPr>
                <w:rFonts w:hint="eastAsia"/>
              </w:rPr>
              <w:tab/>
            </w:r>
            <w:r>
              <w:rPr>
                <w:rFonts w:hint="eastAsia"/>
                <w:lang w:val="en-US" w:eastAsia="zh-CN"/>
              </w:rPr>
              <w:t xml:space="preserve">    定期</w:t>
            </w:r>
            <w:r>
              <w:rPr>
                <w:rFonts w:hint="eastAsia"/>
              </w:rPr>
              <w:t>举行安全教育培训</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szCs w:val="22"/>
                <w:lang w:val="en-US" w:eastAsia="zh-CN"/>
              </w:rPr>
            </w:pPr>
            <w:r>
              <w:rPr>
                <w:rFonts w:hint="eastAsia"/>
              </w:rPr>
              <w:t>总职业健康安全目标实现情况的评价，及其控制措施是：</w:t>
            </w:r>
            <w:r>
              <w:rPr>
                <w:rFonts w:hint="eastAsia" w:ascii="Times New Roman" w:hAnsi="Times New Roman" w:eastAsia="宋体" w:cs="Times New Roman"/>
                <w:szCs w:val="22"/>
                <w:lang w:val="en-US" w:eastAsia="zh-CN"/>
              </w:rPr>
              <w:t>1.火灾、爆炸事故为零；</w:t>
            </w:r>
          </w:p>
          <w:p>
            <w:pPr>
              <w:rPr>
                <w:rFonts w:hint="default" w:eastAsia="宋体"/>
                <w:lang w:val="en-US" w:eastAsia="zh-CN"/>
              </w:rPr>
            </w:pPr>
            <w:r>
              <w:rPr>
                <w:rFonts w:hint="eastAsia" w:ascii="Times New Roman" w:hAnsi="Times New Roman" w:eastAsia="宋体" w:cs="Times New Roman"/>
                <w:szCs w:val="22"/>
                <w:lang w:val="en-US" w:eastAsia="zh-CN"/>
              </w:rPr>
              <w:t>2.重伤及以上事故为0，每年轻伤次数不超过</w:t>
            </w:r>
            <w:r>
              <w:rPr>
                <w:rFonts w:hint="eastAsia" w:cs="Times New Roman"/>
                <w:szCs w:val="22"/>
                <w:lang w:val="en-US" w:eastAsia="zh-CN"/>
              </w:rPr>
              <w:t>3</w:t>
            </w:r>
            <w:r>
              <w:rPr>
                <w:rFonts w:hint="eastAsia" w:ascii="Times New Roman" w:hAnsi="Times New Roman" w:eastAsia="宋体" w:cs="Times New Roman"/>
                <w:szCs w:val="22"/>
                <w:lang w:val="en-US" w:eastAsia="zh-CN"/>
              </w:rPr>
              <w:t>次</w:t>
            </w:r>
            <w:r>
              <w:rPr>
                <w:rFonts w:hint="eastAsia" w:ascii="宋体" w:hAnsi="宋体" w:eastAsia="宋体"/>
                <w:szCs w:val="21"/>
                <w:lang w:eastAsia="zh-CN"/>
              </w:rPr>
              <w:t>，</w:t>
            </w:r>
            <w:r>
              <w:rPr>
                <w:rFonts w:hint="eastAsia" w:ascii="宋体" w:hAnsi="宋体" w:eastAsia="宋体"/>
                <w:szCs w:val="21"/>
                <w:lang w:val="en-US" w:eastAsia="zh-CN"/>
              </w:rPr>
              <w:t>制定了管理方案，定期考核。</w:t>
            </w:r>
          </w:p>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2500平米，其中生产车间2000平方米，办公面积200平方米</w:t>
            </w:r>
            <w:r>
              <w:rPr>
                <w:rFonts w:hint="eastAsia"/>
              </w:rPr>
              <w:t>；</w:t>
            </w:r>
          </w:p>
          <w:p>
            <w:pPr>
              <w:rPr>
                <w:u w:val="single"/>
              </w:rPr>
            </w:pPr>
            <w:r>
              <w:rPr>
                <w:rFonts w:hint="eastAsia"/>
              </w:rPr>
              <w:t>主要生产设备有：</w:t>
            </w:r>
            <w:r>
              <w:rPr>
                <w:rFonts w:hint="eastAsia"/>
                <w:szCs w:val="22"/>
                <w:lang w:val="en-US" w:eastAsia="zh-CN"/>
              </w:rPr>
              <w:t>直流焊机、电焊切机、电焊机、车床、平板机、半自动切割机</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漏电开关</w:t>
            </w:r>
            <w:r>
              <w:rPr>
                <w:rFonts w:hint="eastAsia" w:ascii="Wingdings" w:hAnsi="Wingdings"/>
              </w:rPr>
              <w:t>¨</w:t>
            </w:r>
            <w:r>
              <w:rPr>
                <w:rFonts w:hint="eastAsia"/>
              </w:rPr>
              <w:t>报警系统</w:t>
            </w:r>
          </w:p>
          <w:p>
            <w:pPr>
              <w:rPr>
                <w:u w:val="single"/>
              </w:rPr>
            </w:pPr>
          </w:p>
          <w:p>
            <w:pPr>
              <w:rPr>
                <w:rFonts w:hint="eastAsia"/>
              </w:rPr>
            </w:pPr>
            <w:r>
              <w:rPr>
                <w:rFonts w:hint="eastAsia"/>
              </w:rPr>
              <w:t>特种设备：</w:t>
            </w:r>
            <w:r>
              <w:rPr>
                <w:rFonts w:hint="eastAsia" w:ascii="Wingdings" w:hAnsi="Wingdings"/>
              </w:rPr>
              <w:t>¨</w:t>
            </w:r>
            <w:r>
              <w:rPr>
                <w:rFonts w:hint="eastAsia"/>
              </w:rPr>
              <w:t>行车</w:t>
            </w:r>
          </w:p>
          <w:p>
            <w:r>
              <w:rPr>
                <w:rFonts w:hint="eastAsia"/>
              </w:rPr>
              <w:t>辅助场所：</w:t>
            </w:r>
            <w:r>
              <w:rPr>
                <w:rFonts w:hint="eastAsia" w:ascii="Wingdings" w:hAnsi="Wingdings"/>
              </w:rPr>
              <w:t>¨</w:t>
            </w:r>
            <w:r>
              <w:rPr>
                <w:rFonts w:hint="eastAsia"/>
              </w:rPr>
              <w:t>低压配电室</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p>
          <w:p>
            <w:pPr>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pPr>
              <w:rPr>
                <w:rFonts w:hint="eastAsia" w:eastAsia="宋体"/>
                <w:lang w:eastAsia="zh-CN"/>
              </w:rPr>
            </w:pPr>
            <w:r>
              <w:rPr>
                <w:rFonts w:hint="eastAsia"/>
                <w:lang w:eastAsia="zh-CN"/>
              </w:rPr>
              <w:t>☑</w:t>
            </w:r>
            <w:r>
              <w:rPr>
                <w:rFonts w:hint="eastAsia"/>
              </w:rPr>
              <w:t>法律法规获取充分</w:t>
            </w:r>
            <w:r>
              <w:rPr>
                <w:rFonts w:hint="eastAsia"/>
                <w:lang w:eastAsia="zh-CN"/>
              </w:rPr>
              <w:t>。</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空间隔离□穿戴劳保用品</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消防设施、应急预案</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eastAsia="宋体"/>
                <w:u w:val="single"/>
                <w:lang w:eastAsia="zh-CN"/>
              </w:rPr>
            </w:pPr>
            <w:r>
              <w:rPr>
                <w:rFonts w:hint="eastAsia"/>
              </w:rPr>
              <w:t>安全装置检查：</w:t>
            </w:r>
            <w:r>
              <w:rPr>
                <w:rFonts w:hint="eastAsia" w:ascii="Wingdings" w:hAnsi="Wingdings"/>
              </w:rPr>
              <w:t>¨</w:t>
            </w:r>
            <w:r>
              <w:rPr>
                <w:rFonts w:hint="eastAsia"/>
              </w:rPr>
              <w:t>进行了定期检查</w:t>
            </w:r>
            <w:r>
              <w:rPr>
                <w:rFonts w:hint="eastAsia" w:ascii="Wingdings" w:hAnsi="Wingdings"/>
                <w:lang w:eastAsia="zh-CN"/>
              </w:rPr>
              <w:t>。</w:t>
            </w:r>
          </w:p>
          <w:p>
            <w:pPr>
              <w:rPr>
                <w:rFonts w:hint="eastAsia" w:eastAsia="宋体"/>
                <w:u w:val="single"/>
                <w:lang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lang w:eastAsia="zh-CN"/>
              </w:rPr>
              <w:t>。</w:t>
            </w:r>
          </w:p>
          <w:p>
            <w:r>
              <w:rPr>
                <w:rFonts w:hint="eastAsia"/>
              </w:rPr>
              <w:t>特种设备检测报告，如：</w:t>
            </w:r>
            <w:r>
              <w:rPr>
                <w:rFonts w:hint="eastAsia"/>
                <w:lang w:val="en-US" w:eastAsia="zh-CN"/>
              </w:rPr>
              <w:t>天车检验报告，见附件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未发生。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实施的检测：¨企业自检¨第三方监测¨主管部门抽查¨其他</w:t>
            </w:r>
          </w:p>
          <w:p>
            <w:r>
              <w:rPr>
                <w:rFonts w:hint="eastAsia"/>
              </w:rPr>
              <w:t>《作业场所有害物质监测报告》编号：。</w:t>
            </w:r>
          </w:p>
          <w:p>
            <w:r>
              <w:rPr>
                <w:rFonts w:hint="eastAsia"/>
              </w:rPr>
              <w:t>职业病体检：¨入职¨离职¨在职（定期）</w:t>
            </w:r>
          </w:p>
          <w:p>
            <w:r>
              <w:rPr>
                <w:rFonts w:hint="eastAsia"/>
              </w:rPr>
              <w:t>《职业病体检》编号：。</w:t>
            </w:r>
          </w:p>
          <w:p>
            <w:r>
              <w:rPr>
                <w:rFonts w:hint="eastAsia"/>
              </w:rPr>
              <w:t>《建筑消防检测报告》编号：。</w:t>
            </w:r>
          </w:p>
          <w:p>
            <w:r>
              <w:rPr>
                <w:rFonts w:hint="eastAsia"/>
              </w:rPr>
              <w:t>《防雷检测报告》编号：。</w:t>
            </w:r>
          </w:p>
          <w:p>
            <w:pPr>
              <w:rPr>
                <w:rFonts w:hint="eastAsia"/>
              </w:rPr>
            </w:pPr>
            <w:r>
              <w:rPr>
                <w:rFonts w:hint="eastAsia"/>
              </w:rPr>
              <w:t>达标评价：¨符合要求¨存在不足，说明。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6-7</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13</w:t>
            </w:r>
            <w:bookmarkStart w:id="34" w:name="_GoBack"/>
            <w:bookmarkEnd w:id="34"/>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火灾</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C82822"/>
    <w:rsid w:val="13DF4638"/>
    <w:rsid w:val="46546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2022-01-05T08:07:46Z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