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581"/>
        <w:gridCol w:w="774"/>
        <w:gridCol w:w="208"/>
        <w:gridCol w:w="563"/>
        <w:gridCol w:w="69"/>
        <w:gridCol w:w="231"/>
        <w:gridCol w:w="590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杭州昊海企业管理咨询有限公司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浙江省杭州市西湖区西溪世纪中心401室（敬业商务秘书托管280号）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杭州市西湖区留下街118号西溪时代商业中心六楼617-3室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1331-2021-QEO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6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汪藕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18758061257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1723957163@qq.com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5"/>
            <w:vAlign w:val="center"/>
          </w:tcPr>
          <w:p>
            <w:bookmarkStart w:id="14" w:name="管理者代表"/>
            <w:r>
              <w:t>应红艳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3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Q:一阶段非现场,E:一阶段非现场,O:一阶段非现场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 □现场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网络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智能手机□台式电脑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8" w:name="审核范围"/>
            <w:r>
              <w:t>Q：企业管理咨询服务</w:t>
            </w:r>
          </w:p>
          <w:p>
            <w:r>
              <w:t>E：企业管理咨询服务所涉及场所的相关环境管理活动</w:t>
            </w:r>
          </w:p>
          <w:p>
            <w:r>
              <w:t>O：企业管理咨询服务所涉及场所的相关职业健康安全管理活动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9" w:name="专业代码"/>
            <w:r>
              <w:t>Q：35.04.02</w:t>
            </w:r>
          </w:p>
          <w:p>
            <w:r>
              <w:t>E：35.04.02</w:t>
            </w:r>
          </w:p>
          <w:p>
            <w:r>
              <w:t>O：35.04.02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适用于受审核方的法律法规及其他要求；□认证合同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 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2021年12月21日 上午至2021年12月21日 上午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2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632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37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林兵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/A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2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2019-N1QMS-4059501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2020-N1EMS-3059501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2019-N1OHSMS-2059501</w:t>
            </w:r>
          </w:p>
        </w:tc>
        <w:tc>
          <w:tcPr>
            <w:tcW w:w="632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Q:35.04.02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E:35.04.02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O:35.04.02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13588800890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任泽华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/B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2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2019-N1QMS-3059498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2021-N1EMS-3059498</w:t>
            </w:r>
          </w:p>
        </w:tc>
        <w:tc>
          <w:tcPr>
            <w:tcW w:w="632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Q:35.04.02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E:35.04.02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13173653732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王献华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/C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2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2021-N1QMS-1244982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2021-N1EMS-1244982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2021-N1OHSMS-1244982</w:t>
            </w:r>
          </w:p>
        </w:tc>
        <w:tc>
          <w:tcPr>
            <w:tcW w:w="632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13758100841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627" w:type="dxa"/>
            <w:gridSpan w:val="4"/>
            <w:vAlign w:val="center"/>
          </w:tcPr>
          <w:p/>
        </w:tc>
        <w:tc>
          <w:tcPr>
            <w:tcW w:w="632" w:type="dxa"/>
            <w:gridSpan w:val="2"/>
            <w:vAlign w:val="center"/>
          </w:tcPr>
          <w:p/>
        </w:tc>
        <w:tc>
          <w:tcPr>
            <w:tcW w:w="1376" w:type="dxa"/>
            <w:gridSpan w:val="3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64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61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376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1645" w:type="dxa"/>
            <w:gridSpan w:val="2"/>
            <w:vAlign w:val="center"/>
          </w:tcPr>
          <w:p/>
        </w:tc>
        <w:tc>
          <w:tcPr>
            <w:tcW w:w="1614" w:type="dxa"/>
            <w:gridSpan w:val="4"/>
            <w:vAlign w:val="center"/>
          </w:tcPr>
          <w:p/>
        </w:tc>
        <w:tc>
          <w:tcPr>
            <w:tcW w:w="1376" w:type="dxa"/>
            <w:gridSpan w:val="3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9" w:name="总组长Add1"/>
            <w:r>
              <w:rPr>
                <w:sz w:val="21"/>
                <w:szCs w:val="21"/>
              </w:rPr>
              <w:t>林兵</w:t>
            </w:r>
            <w:bookmarkEnd w:id="29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12月21日上午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8:00~8:30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12月21日上午</w:t>
            </w:r>
          </w:p>
        </w:tc>
        <w:tc>
          <w:tcPr>
            <w:tcW w:w="1389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8:30~12:00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8:30~12:00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</w:p>
        </w:tc>
        <w:tc>
          <w:tcPr>
            <w:tcW w:w="6781" w:type="dxa"/>
            <w:vAlign w:val="center"/>
          </w:tcPr>
          <w:p>
            <w:pPr>
              <w:rPr>
                <w:sz w:val="18"/>
                <w:szCs w:val="18"/>
                <w:shd w:val="pct10" w:color="auto" w:fill="FFFFFF"/>
              </w:rPr>
            </w:pPr>
            <w:r>
              <w:rPr>
                <w:rFonts w:hint="eastAsia"/>
                <w:sz w:val="18"/>
                <w:szCs w:val="18"/>
                <w:shd w:val="pct10" w:color="auto" w:fill="FFFFFF"/>
              </w:rPr>
              <w:t>合同基本信息确认</w:t>
            </w:r>
            <w:r>
              <w:rPr>
                <w:sz w:val="18"/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核对资质证书（</w:t>
            </w:r>
            <w:r>
              <w:rPr>
                <w:rFonts w:hint="eastAsia"/>
                <w:b/>
                <w:bCs/>
                <w:color w:val="FF0000"/>
                <w:sz w:val="18"/>
                <w:szCs w:val="18"/>
              </w:rPr>
              <w:t>原件</w:t>
            </w:r>
            <w:r>
              <w:rPr>
                <w:rFonts w:hint="eastAsia"/>
                <w:sz w:val="18"/>
                <w:szCs w:val="18"/>
              </w:rPr>
              <w:t>和复印件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确定现场的地址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; </w:t>
            </w:r>
            <w:r>
              <w:rPr>
                <w:rFonts w:hint="eastAsia"/>
                <w:sz w:val="18"/>
                <w:szCs w:val="18"/>
              </w:rPr>
              <w:t>确定有效的员工人数</w:t>
            </w:r>
            <w:r>
              <w:rPr>
                <w:rFonts w:hint="eastAsia"/>
                <w:sz w:val="18"/>
                <w:szCs w:val="18"/>
                <w:lang w:eastAsia="zh-CN"/>
              </w:rPr>
              <w:t>；</w:t>
            </w:r>
            <w:r>
              <w:rPr>
                <w:rFonts w:hint="eastAsia"/>
                <w:sz w:val="18"/>
                <w:szCs w:val="18"/>
              </w:rPr>
              <w:t>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rPr>
                <w:sz w:val="18"/>
                <w:szCs w:val="18"/>
                <w:shd w:val="pct10" w:color="auto" w:fill="FFFFFF"/>
              </w:rPr>
            </w:pPr>
            <w:r>
              <w:rPr>
                <w:rFonts w:hint="eastAsia"/>
                <w:sz w:val="18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组织环境</w:t>
            </w:r>
            <w:r>
              <w:rPr>
                <w:rFonts w:hint="eastAsia"/>
                <w:sz w:val="18"/>
                <w:szCs w:val="18"/>
                <w:lang w:eastAsia="zh-CN"/>
              </w:rPr>
              <w:t>；</w:t>
            </w:r>
            <w:r>
              <w:rPr>
                <w:rFonts w:hint="eastAsia"/>
                <w:sz w:val="18"/>
                <w:szCs w:val="18"/>
              </w:rPr>
              <w:t>主要的相关方和期望</w:t>
            </w:r>
            <w:r>
              <w:rPr>
                <w:rFonts w:hint="eastAsia"/>
                <w:sz w:val="18"/>
                <w:szCs w:val="18"/>
                <w:lang w:eastAsia="zh-CN"/>
              </w:rPr>
              <w:t>；</w:t>
            </w:r>
            <w:r>
              <w:rPr>
                <w:rFonts w:hint="eastAsia"/>
                <w:sz w:val="18"/>
                <w:szCs w:val="18"/>
              </w:rPr>
              <w:t>风险的识别和评价</w:t>
            </w:r>
            <w:r>
              <w:rPr>
                <w:rFonts w:hint="eastAsia"/>
                <w:sz w:val="18"/>
                <w:szCs w:val="18"/>
                <w:lang w:eastAsia="zh-CN"/>
              </w:rPr>
              <w:t>；</w:t>
            </w:r>
            <w:r>
              <w:rPr>
                <w:rFonts w:hint="eastAsia"/>
                <w:sz w:val="18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外部提供过程、服务</w:t>
            </w:r>
            <w:r>
              <w:rPr>
                <w:rFonts w:hint="eastAsia"/>
                <w:sz w:val="18"/>
                <w:szCs w:val="18"/>
                <w:lang w:eastAsia="zh-CN"/>
              </w:rPr>
              <w:t>；</w:t>
            </w:r>
            <w:r>
              <w:rPr>
                <w:rFonts w:hint="eastAsia"/>
                <w:sz w:val="18"/>
                <w:szCs w:val="18"/>
              </w:rPr>
              <w:t>被主管部门处罚和曝光情况</w:t>
            </w:r>
            <w:r>
              <w:rPr>
                <w:rFonts w:hint="eastAsia"/>
                <w:sz w:val="18"/>
                <w:szCs w:val="18"/>
                <w:lang w:eastAsia="zh-CN"/>
              </w:rPr>
              <w:t>；</w:t>
            </w:r>
            <w:r>
              <w:rPr>
                <w:rFonts w:hint="eastAsia"/>
                <w:sz w:val="18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 w:val="18"/>
                <w:szCs w:val="18"/>
                <w:shd w:val="pct10" w:color="auto" w:fill="FFFFFF"/>
              </w:rPr>
            </w:pPr>
            <w:r>
              <w:rPr>
                <w:rFonts w:hint="eastAsia"/>
                <w:sz w:val="18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 w:val="18"/>
                <w:szCs w:val="18"/>
                <w:shd w:val="pct10" w:color="auto" w:fill="FFFFFF"/>
              </w:rPr>
            </w:pPr>
            <w:r>
              <w:rPr>
                <w:rFonts w:hint="eastAsia"/>
                <w:sz w:val="18"/>
                <w:szCs w:val="18"/>
              </w:rPr>
              <w:t>-管理手册；</w:t>
            </w:r>
            <w:r>
              <w:rPr>
                <w:rFonts w:hint="eastAsia"/>
                <w:sz w:val="18"/>
                <w:szCs w:val="18"/>
                <w:lang w:eastAsia="zh-CN"/>
              </w:rPr>
              <w:t>；</w:t>
            </w:r>
            <w:r>
              <w:rPr>
                <w:rFonts w:hint="eastAsia"/>
                <w:sz w:val="18"/>
                <w:szCs w:val="18"/>
              </w:rPr>
              <w:t>-文件化的程序；</w:t>
            </w:r>
            <w:r>
              <w:rPr>
                <w:rFonts w:hint="eastAsia"/>
                <w:sz w:val="18"/>
                <w:szCs w:val="18"/>
                <w:lang w:eastAsia="zh-CN"/>
              </w:rPr>
              <w:t>；</w:t>
            </w:r>
            <w:r>
              <w:rPr>
                <w:rFonts w:hint="eastAsia"/>
                <w:sz w:val="18"/>
                <w:szCs w:val="18"/>
              </w:rPr>
              <w:t>-作业文件；</w:t>
            </w:r>
            <w:r>
              <w:rPr>
                <w:rFonts w:hint="eastAsia"/>
                <w:sz w:val="18"/>
                <w:szCs w:val="18"/>
                <w:lang w:eastAsia="zh-CN"/>
              </w:rPr>
              <w:t>；</w:t>
            </w:r>
            <w:r>
              <w:rPr>
                <w:rFonts w:hint="eastAsia"/>
                <w:sz w:val="18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12月21日上午</w:t>
            </w:r>
          </w:p>
        </w:tc>
        <w:tc>
          <w:tcPr>
            <w:tcW w:w="1389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8:30~12:00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 w:val="18"/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 w:val="18"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 w:val="18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管理方针制定与贯彻情况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;</w:t>
            </w:r>
            <w:r>
              <w:rPr>
                <w:rFonts w:hint="eastAsia"/>
                <w:sz w:val="18"/>
                <w:szCs w:val="18"/>
              </w:rPr>
              <w:t>管理目标及完成统计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;</w:t>
            </w:r>
            <w:r>
              <w:rPr>
                <w:rFonts w:hint="eastAsia"/>
                <w:sz w:val="18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相关方/客户的反馈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;</w:t>
            </w:r>
            <w:r>
              <w:rPr>
                <w:rFonts w:hint="eastAsia"/>
                <w:sz w:val="18"/>
                <w:szCs w:val="18"/>
              </w:rPr>
              <w:t>内审的策划和实施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;</w:t>
            </w:r>
            <w:r>
              <w:rPr>
                <w:rFonts w:hint="eastAsia"/>
                <w:sz w:val="18"/>
                <w:szCs w:val="18"/>
              </w:rPr>
              <w:t>管理体系的评审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;</w:t>
            </w:r>
            <w:r>
              <w:rPr>
                <w:rFonts w:hint="eastAsia"/>
                <w:sz w:val="18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</w:rPr>
              <w:t>审核员B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 w:val="18"/>
                <w:szCs w:val="18"/>
                <w:shd w:val="pct10" w:color="auto" w:fill="FFFFFF"/>
              </w:rPr>
            </w:pPr>
            <w:r>
              <w:rPr>
                <w:rFonts w:hint="eastAsia"/>
                <w:sz w:val="18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确认不适用条款及合理的理由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;</w:t>
            </w:r>
            <w:r>
              <w:rPr>
                <w:rFonts w:hint="eastAsia"/>
                <w:sz w:val="18"/>
                <w:szCs w:val="18"/>
              </w:rPr>
              <w:t>了解质量关键控制点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;</w:t>
            </w:r>
            <w:r>
              <w:rPr>
                <w:rFonts w:hint="eastAsia"/>
                <w:sz w:val="18"/>
                <w:szCs w:val="18"/>
              </w:rPr>
              <w:t>了解关键过程和需要确认的过程及控制情况；了解顾客投诉处理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;</w:t>
            </w:r>
            <w:r>
              <w:rPr>
                <w:rFonts w:hint="eastAsia"/>
                <w:sz w:val="18"/>
                <w:szCs w:val="18"/>
              </w:rPr>
              <w:t>了解顾客满意度的情况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;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z w:val="18"/>
                <w:szCs w:val="18"/>
                <w:shd w:val="pct10" w:color="auto" w:fill="FFFFFF"/>
              </w:rPr>
            </w:pPr>
            <w:r>
              <w:rPr>
                <w:rFonts w:hint="eastAsia"/>
                <w:sz w:val="18"/>
                <w:szCs w:val="18"/>
                <w:shd w:val="pct10" w:color="auto" w:fill="FFFFFF"/>
              </w:rPr>
              <w:t>QMS场所巡查</w:t>
            </w:r>
            <w:r>
              <w:rPr>
                <w:sz w:val="18"/>
                <w:szCs w:val="18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巡视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办公</w:t>
            </w:r>
            <w:r>
              <w:rPr>
                <w:rFonts w:hint="eastAsia"/>
                <w:sz w:val="18"/>
                <w:szCs w:val="18"/>
              </w:rPr>
              <w:t>区域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现场；</w:t>
            </w:r>
            <w:r>
              <w:rPr>
                <w:rFonts w:hint="eastAsia"/>
                <w:sz w:val="18"/>
                <w:szCs w:val="18"/>
              </w:rPr>
              <w:t>确认服务流程</w:t>
            </w:r>
            <w:r>
              <w:rPr>
                <w:rFonts w:hint="eastAsia"/>
                <w:sz w:val="18"/>
                <w:szCs w:val="18"/>
                <w:lang w:eastAsia="zh-CN"/>
              </w:rPr>
              <w:t>；</w:t>
            </w:r>
            <w:r>
              <w:rPr>
                <w:rFonts w:hint="eastAsia"/>
                <w:sz w:val="18"/>
                <w:szCs w:val="18"/>
              </w:rPr>
              <w:t>观察基础设施（生产设备）运行完好</w:t>
            </w:r>
            <w:r>
              <w:rPr>
                <w:rFonts w:hint="eastAsia"/>
                <w:sz w:val="18"/>
                <w:szCs w:val="18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观察工作环境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 w:val="18"/>
                <w:szCs w:val="18"/>
                <w:shd w:val="pct10" w:color="auto" w:fill="FFFFFF"/>
              </w:rPr>
            </w:pPr>
            <w:r>
              <w:rPr>
                <w:rFonts w:hint="eastAsia"/>
                <w:sz w:val="18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- 查看地理位置图</w:t>
            </w:r>
            <w:r>
              <w:rPr>
                <w:rFonts w:hint="eastAsia"/>
                <w:sz w:val="18"/>
                <w:szCs w:val="18"/>
                <w:lang w:eastAsia="zh-CN"/>
              </w:rPr>
              <w:t>；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了解主要资源和能源使用种类</w:t>
            </w:r>
            <w:r>
              <w:rPr>
                <w:rFonts w:hint="eastAsia"/>
                <w:sz w:val="18"/>
                <w:szCs w:val="18"/>
                <w:lang w:eastAsia="zh-CN"/>
              </w:rPr>
              <w:t>；</w:t>
            </w:r>
            <w:r>
              <w:rPr>
                <w:rFonts w:hint="eastAsia"/>
                <w:sz w:val="18"/>
                <w:szCs w:val="18"/>
              </w:rPr>
              <w:t xml:space="preserve"> 查看环境因素的识别和评价程序合理性</w:t>
            </w:r>
            <w:r>
              <w:rPr>
                <w:rFonts w:hint="eastAsia"/>
                <w:sz w:val="18"/>
                <w:szCs w:val="18"/>
                <w:lang w:eastAsia="zh-CN"/>
              </w:rPr>
              <w:t>；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了解重要环境因素的和控制措施</w:t>
            </w:r>
            <w:r>
              <w:rPr>
                <w:rFonts w:hint="eastAsia"/>
                <w:sz w:val="18"/>
                <w:szCs w:val="18"/>
                <w:lang w:eastAsia="zh-CN"/>
              </w:rPr>
              <w:t>；</w:t>
            </w:r>
          </w:p>
          <w:p>
            <w:pPr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-了解适用的环境法律和其他要求的获取、识别程序实施情况和合规性评价</w:t>
            </w:r>
            <w:r>
              <w:rPr>
                <w:rFonts w:hint="eastAsia"/>
                <w:sz w:val="18"/>
                <w:szCs w:val="18"/>
                <w:lang w:eastAsia="zh-CN"/>
              </w:rPr>
              <w:t>；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rFonts w:hint="eastAsia"/>
                <w:sz w:val="18"/>
                <w:szCs w:val="18"/>
                <w:shd w:val="pct10" w:color="auto" w:fill="FFFFFF"/>
              </w:rPr>
            </w:pPr>
            <w:r>
              <w:rPr>
                <w:rFonts w:hint="eastAsia"/>
                <w:sz w:val="18"/>
                <w:szCs w:val="18"/>
                <w:shd w:val="pct10" w:color="auto" w:fill="FFFFFF"/>
              </w:rPr>
              <w:t>OHSMS运行情况：</w:t>
            </w:r>
          </w:p>
          <w:p>
            <w:pPr>
              <w:jc w:val="left"/>
              <w:rPr>
                <w:rFonts w:hint="eastAsia" w:eastAsia="宋体"/>
                <w:sz w:val="18"/>
                <w:szCs w:val="18"/>
                <w:shd w:val="pct10" w:color="auto" w:fill="FFFFFF"/>
                <w:lang w:eastAsia="zh-CN"/>
              </w:rPr>
            </w:pPr>
            <w:r>
              <w:rPr>
                <w:rFonts w:hint="eastAsia"/>
                <w:sz w:val="18"/>
                <w:szCs w:val="18"/>
                <w:shd w:val="pct10" w:color="auto" w:fill="FFFFFF"/>
              </w:rPr>
              <w:t>-查看危险源的辨识和评价程序合理性</w:t>
            </w:r>
            <w:r>
              <w:rPr>
                <w:rFonts w:hint="eastAsia"/>
                <w:sz w:val="18"/>
                <w:szCs w:val="18"/>
                <w:shd w:val="pct10" w:color="auto" w:fill="FFFFFF"/>
                <w:lang w:eastAsia="zh-CN"/>
              </w:rPr>
              <w:t>；</w:t>
            </w:r>
            <w:r>
              <w:rPr>
                <w:rFonts w:hint="eastAsia"/>
                <w:sz w:val="18"/>
                <w:szCs w:val="18"/>
                <w:shd w:val="pct10" w:color="auto" w:fill="FFFFFF"/>
              </w:rPr>
              <w:t>-了解重要危险源的辨识和控制措施</w:t>
            </w:r>
            <w:r>
              <w:rPr>
                <w:rFonts w:hint="eastAsia"/>
                <w:sz w:val="18"/>
                <w:szCs w:val="18"/>
                <w:shd w:val="pct10" w:color="auto" w:fill="FFFFFF"/>
                <w:lang w:eastAsia="zh-CN"/>
              </w:rPr>
              <w:t>；</w:t>
            </w:r>
          </w:p>
          <w:p>
            <w:pPr>
              <w:jc w:val="left"/>
              <w:rPr>
                <w:rFonts w:hint="eastAsia"/>
                <w:sz w:val="18"/>
                <w:szCs w:val="18"/>
                <w:shd w:val="pct10" w:color="auto" w:fill="FFFFFF"/>
              </w:rPr>
            </w:pPr>
            <w:r>
              <w:rPr>
                <w:rFonts w:hint="eastAsia"/>
                <w:sz w:val="18"/>
                <w:szCs w:val="18"/>
                <w:shd w:val="pct10" w:color="auto" w:fill="FFFFFF"/>
              </w:rPr>
              <w:t>- 了解适用的职业健康安全法律和其他要求的获取、识别程序实施情况和合规性评价</w:t>
            </w:r>
          </w:p>
          <w:p>
            <w:pPr>
              <w:jc w:val="left"/>
              <w:rPr>
                <w:rFonts w:hint="eastAsia"/>
                <w:sz w:val="18"/>
                <w:szCs w:val="18"/>
                <w:shd w:val="pct10" w:color="auto" w:fill="FFFFFF"/>
              </w:rPr>
            </w:pPr>
            <w:r>
              <w:rPr>
                <w:rFonts w:hint="eastAsia"/>
                <w:sz w:val="18"/>
                <w:szCs w:val="18"/>
                <w:shd w:val="pct10" w:color="auto" w:fill="FFFFFF"/>
              </w:rPr>
              <w:t>-查看合规性证明（安全评估、职业病评估、作业场所监测、）</w:t>
            </w:r>
            <w:r>
              <w:rPr>
                <w:rFonts w:hint="eastAsia"/>
                <w:sz w:val="18"/>
                <w:szCs w:val="18"/>
                <w:shd w:val="pct10" w:color="auto" w:fill="FFFFFF"/>
                <w:lang w:eastAsia="zh-CN"/>
              </w:rPr>
              <w:t>；</w:t>
            </w:r>
            <w:r>
              <w:rPr>
                <w:rFonts w:hint="eastAsia"/>
                <w:sz w:val="18"/>
                <w:szCs w:val="18"/>
                <w:shd w:val="pct10" w:color="auto" w:fill="FFFFFF"/>
              </w:rPr>
              <w:t>了解三级安全教育的实施</w:t>
            </w:r>
            <w:r>
              <w:rPr>
                <w:rFonts w:hint="eastAsia"/>
                <w:sz w:val="18"/>
                <w:szCs w:val="18"/>
                <w:shd w:val="pct10" w:color="auto" w:fill="FFFFFF"/>
                <w:lang w:eastAsia="zh-CN"/>
              </w:rPr>
              <w:t>；</w:t>
            </w:r>
            <w:r>
              <w:rPr>
                <w:rFonts w:hint="eastAsia"/>
                <w:sz w:val="18"/>
                <w:szCs w:val="18"/>
                <w:shd w:val="pct10" w:color="auto" w:fill="FFFFFF"/>
              </w:rPr>
              <w:t>-了解职业病体检的情况</w:t>
            </w:r>
            <w:r>
              <w:rPr>
                <w:rFonts w:hint="eastAsia"/>
                <w:sz w:val="18"/>
                <w:szCs w:val="18"/>
                <w:shd w:val="pct10" w:color="auto" w:fill="FFFFFF"/>
                <w:lang w:eastAsia="zh-CN"/>
              </w:rPr>
              <w:t>；</w:t>
            </w:r>
            <w:r>
              <w:rPr>
                <w:rFonts w:hint="eastAsia"/>
                <w:sz w:val="18"/>
                <w:szCs w:val="18"/>
                <w:shd w:val="pct10" w:color="auto" w:fill="FFFFFF"/>
              </w:rPr>
              <w:t>- 了解应急准备和响应情况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12月21日上午</w:t>
            </w:r>
            <w:bookmarkStart w:id="30" w:name="_GoBack"/>
            <w:bookmarkEnd w:id="30"/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12:00~12:30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rFonts w:hint="default" w:eastAsia="宋体"/>
                <w:sz w:val="18"/>
                <w:szCs w:val="18"/>
                <w:shd w:val="pct10" w:color="auto" w:fill="FFFFFF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shd w:val="pct10" w:color="auto" w:fill="FFFFFF"/>
                <w:lang w:val="en-US" w:eastAsia="zh-CN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</w:tbl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900879"/>
    <w:rsid w:val="2FD53C26"/>
    <w:rsid w:val="60F63F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0</TotalTime>
  <ScaleCrop>false</ScaleCrop>
  <LinksUpToDate>false</LinksUpToDate>
  <CharactersWithSpaces>3682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森林</cp:lastModifiedBy>
  <cp:lastPrinted>2019-03-27T03:10:00Z</cp:lastPrinted>
  <dcterms:modified xsi:type="dcterms:W3CDTF">2021-12-28T09:19:56Z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2052-11.1.0.11115</vt:lpwstr>
  </property>
</Properties>
</file>