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87"/>
        <w:gridCol w:w="1722"/>
        <w:gridCol w:w="1618"/>
        <w:gridCol w:w="1408"/>
        <w:gridCol w:w="1021"/>
        <w:gridCol w:w="374"/>
        <w:gridCol w:w="1250"/>
        <w:gridCol w:w="12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99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614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十堰安恒汽车零部件有限公司</w:t>
            </w:r>
            <w:bookmarkEnd w:id="7"/>
          </w:p>
        </w:tc>
        <w:tc>
          <w:tcPr>
            <w:tcW w:w="1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28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E：22.03.01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陈俊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E：22.03.01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O：22.03.01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8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  <w:tc>
          <w:tcPr>
            <w:tcW w:w="16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76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油量传感器工艺流程：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来料检验----攻丝----零部件装配----气密测试--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★安装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PCB板----注胶-----线束端-----下线检测---包装入库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中控锁总成工艺流程：控制器总成入库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安装钥匙片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铣齿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配左右执行器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打码包装入库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翘板开关工艺流程：开关部件入库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入库检验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装配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检验入库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676" w:type="dxa"/>
            <w:gridSpan w:val="7"/>
            <w:vAlign w:val="center"/>
          </w:tcPr>
          <w:p>
            <w:pPr>
              <w:pStyle w:val="2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关键/特殊过程：确定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油量传感器---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PCB板为特殊过程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中控锁总成---配左右执行器、翘板开关---装配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为关键过程，针对关键/特殊过程建立的控制文件有：作业指导书、过程要求、对过程设备/工装、人员资质、工艺、记录要求确认方式，查提供确认记录及实际实施控制情况，符合要求。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676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提供有《重要环境因素清单》，已识别重要环境因素包括：潜在火灾，明确的控制措施和责任部门。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676" w:type="dxa"/>
            <w:gridSpan w:val="7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不可接受危险源：潜在火灾和爆炸、触电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主要控制措施：危险源控制执行管理方案、制订作业指导文件、配备消防器材、日常检查、日常培训教育、应急演练等运行控制措施等。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76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0"/>
                <w:lang w:val="en-US" w:eastAsia="zh-CN" w:bidi="ar-SA"/>
              </w:rPr>
              <w:t>中华人民共和国环境保护法、中华人民共和国环境影响评价法、中华人民共和国水污染防治法、中华人民共和国环境噪声污染防治法、中华人民共和国固体废物污染环境防治法、中华人民共和国消防法、《一般工业固体废弃物贮存、处置场污染物控制标准》、 《仓库防火安全管理规则》、《国家经贸委关于印发劳动防护用品配备标准（试行）的通知》、《湖北省女职工劳动保护实施办法》、QC-T427-1999《汽车用电源开关技术条件》、QC-T627-2013《汽车电动门锁装置》、QC-T823-2009《汽车、摩托车用燃油传感器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提供有《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计量器具/监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测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设备台账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》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，如万用表，查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提供有校准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证书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，符合规定要求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提供有原料、过程、成品检验人员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资质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、检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验作业标准、规程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检验记录等。</w:t>
            </w:r>
            <w:bookmarkStart w:id="9" w:name="_GoBack"/>
            <w:bookmarkEnd w:id="9"/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进货检验记录和库房入库单、</w:t>
            </w:r>
            <w:r>
              <w:rPr>
                <w:rFonts w:hint="eastAsia" w:ascii="宋体" w:hAnsi="宋体" w:cs="Times New Roman"/>
                <w:kern w:val="0"/>
                <w:sz w:val="20"/>
                <w:szCs w:val="24"/>
                <w:lang w:val="en-US" w:eastAsia="zh-CN" w:bidi="ar-SA"/>
              </w:rPr>
              <w:t>过程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检验报告、出厂检验记录、第三方检验报告（如开关助燃测试、耐久报告等）。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76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4"/>
                <w:lang w:val="en-US" w:eastAsia="zh-CN" w:bidi="ar-SA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42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97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334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429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25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f+lrNcAAAAIAQAADwAAAAAAAAABACAAAAAiAAAAZHJzL2Rvd25yZXYu&#10;eG1sUEsBAhQAFAAAAAgAh07iQNlDFVL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723B6"/>
    <w:rsid w:val="45C9173B"/>
    <w:rsid w:val="4E007B77"/>
    <w:rsid w:val="74316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7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2021-12-24T10:15:22Z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2CAC1A1D22FF483F87F74A4AA4C54D75</vt:lpwstr>
  </property>
  <property fmtid="{D5CDD505-2E9C-101B-9397-08002B2CF9AE}" pid="3" name="KSOProductBuildVer">
    <vt:lpwstr>2052-11.1.0.11194</vt:lpwstr>
  </property>
</Properties>
</file>