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1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成都伍佑物业有限责任公司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2021年12月28日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400" w:lineRule="exact"/>
              <w:ind w:firstLine="420" w:firstLineChars="200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bookmarkStart w:id="12" w:name="QJ勾选Add1"/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用于维修测量用的万用表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</w:rPr>
              <w:t>未提供有效的检定或校准记录</w:t>
            </w:r>
            <w:r>
              <w:rPr>
                <w:rFonts w:hint="eastAsia"/>
                <w:lang w:val="en-US" w:eastAsia="zh-CN"/>
              </w:rPr>
              <w:t>。不符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合标准ISO 9001:2015标准 7.1.5 条款：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172720</wp:posOffset>
                  </wp:positionV>
                  <wp:extent cx="648335" cy="292100"/>
                  <wp:effectExtent l="0" t="0" r="6985" b="12700"/>
                  <wp:wrapNone/>
                  <wp:docPr id="6" name="图片 1" descr="C:\Users\ADMINI~1\AppData\Local\Temp\WeChat Files\a634927fd83e4b1f218dd59a4bd545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C:\Users\ADMINI~1\AppData\Local\Temp\WeChat Files\a634927fd83e4b1f218dd59a4bd545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29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2619375</wp:posOffset>
                  </wp:positionH>
                  <wp:positionV relativeFrom="paragraph">
                    <wp:posOffset>635</wp:posOffset>
                  </wp:positionV>
                  <wp:extent cx="812800" cy="400050"/>
                  <wp:effectExtent l="0" t="0" r="10160" b="1143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</w:t>
      </w:r>
      <w:r>
        <w:rPr>
          <w:rFonts w:hint="eastAsia" w:eastAsia="方正仿宋简体"/>
          <w:b/>
        </w:rPr>
        <w:t>日期：</w:t>
      </w:r>
    </w:p>
    <w:p>
      <w:pPr>
        <w:pStyle w:val="2"/>
        <w:rPr>
          <w:rFonts w:hint="eastAsia" w:eastAsia="方正仿宋简体"/>
          <w:b/>
        </w:rPr>
      </w:pPr>
    </w:p>
    <w:p>
      <w:pPr>
        <w:pStyle w:val="2"/>
        <w:rPr>
          <w:rFonts w:hint="eastAsia" w:eastAsia="方正仿宋简体"/>
          <w:b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■初审□第( 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成都伍佑物业有限责任公司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付建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2021年12月27日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szCs w:val="21"/>
              </w:rPr>
              <w:t>在</w:t>
            </w:r>
            <w:r>
              <w:rPr>
                <w:rFonts w:hint="eastAsia" w:ascii="宋体"/>
                <w:color w:val="000000"/>
                <w:kern w:val="0"/>
                <w:sz w:val="21"/>
                <w:szCs w:val="21"/>
                <w:lang w:val="en-US" w:eastAsia="zh-CN"/>
              </w:rPr>
              <w:t>项目部</w:t>
            </w:r>
            <w:r>
              <w:rPr>
                <w:rFonts w:hint="eastAsia" w:ascii="宋体"/>
                <w:color w:val="000000"/>
                <w:kern w:val="0"/>
                <w:sz w:val="21"/>
                <w:szCs w:val="21"/>
              </w:rPr>
              <w:t>垃圾堆放处，有两只垃圾桶，在垃圾桶外有不少生活垃圾，没按要求对垃圾进行分类入桶管理。</w:t>
            </w:r>
            <w:r>
              <w:rPr>
                <w:rFonts w:hint="eastAsia" w:ascii="宋体" w:hAnsi="宋体"/>
                <w:szCs w:val="21"/>
              </w:rPr>
              <w:t>不符合GB/T24001-2016标准8.1条款：“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组织应建立、实施、控制并保持满足环境管理体系要求以及实施 </w:t>
            </w:r>
            <w:r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6.1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和 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6.2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所识别的措施所需的过程，通过：按照运行准则实施过程控制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  <w:bookmarkStart w:id="14" w:name="_GoBack"/>
            <w:bookmarkEnd w:id="14"/>
            <w:r>
              <w:rPr>
                <w:rFonts w:hint="eastAsia" w:ascii="宋体" w:hAnsi="宋体"/>
                <w:szCs w:val="21"/>
              </w:rPr>
              <w:t>”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2656205</wp:posOffset>
                  </wp:positionH>
                  <wp:positionV relativeFrom="paragraph">
                    <wp:posOffset>153670</wp:posOffset>
                  </wp:positionV>
                  <wp:extent cx="812800" cy="400050"/>
                  <wp:effectExtent l="0" t="0" r="10160" b="11430"/>
                  <wp:wrapNone/>
                  <wp:docPr id="3" name="图片 3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123190</wp:posOffset>
                  </wp:positionV>
                  <wp:extent cx="812800" cy="400050"/>
                  <wp:effectExtent l="0" t="0" r="10160" b="11430"/>
                  <wp:wrapNone/>
                  <wp:docPr id="2" name="图片 2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</w:t>
      </w:r>
      <w:r>
        <w:rPr>
          <w:rFonts w:hint="eastAsia" w:eastAsia="方正仿宋简体"/>
          <w:b/>
        </w:rPr>
        <w:t>日期：</w:t>
      </w:r>
    </w:p>
    <w:p>
      <w:pPr>
        <w:pStyle w:val="2"/>
        <w:rPr>
          <w:rFonts w:hint="eastAsia"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2C4D7E1E"/>
    <w:rsid w:val="2C6575BF"/>
    <w:rsid w:val="3B9405D4"/>
    <w:rsid w:val="3E6807DB"/>
    <w:rsid w:val="410F0D6D"/>
    <w:rsid w:val="4E3D6398"/>
    <w:rsid w:val="57071993"/>
    <w:rsid w:val="64747A6F"/>
    <w:rsid w:val="7AEE13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5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2021-12-25T01:35:12Z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