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成都伍佑物业有限责任公司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1321-2021-QEO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lang w:eastAsia="zh-CN"/>
              </w:rPr>
              <w:t>二</w:t>
            </w:r>
            <w:bookmarkStart w:id="12" w:name="_GoBack"/>
            <w:bookmarkEnd w:id="12"/>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杨庆</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2020-N1QMS-1263525</w:t>
            </w:r>
          </w:p>
          <w:p>
            <w:pPr>
              <w:jc w:val="center"/>
              <w:rPr>
                <w:rFonts w:ascii="Times New Roman" w:hAnsi="Times New Roman" w:eastAsia="宋体" w:cs="Times New Roman"/>
                <w:kern w:val="2"/>
                <w:sz w:val="20"/>
                <w:lang w:val="de-DE" w:eastAsia="zh-CN" w:bidi="ar-SA"/>
              </w:rPr>
            </w:pPr>
            <w:r>
              <w:rPr>
                <w:sz w:val="20"/>
                <w:lang w:val="de-DE"/>
              </w:rPr>
              <w:t>2021-N0EMS-1263525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49203C"/>
    <w:rsid w:val="12245070"/>
    <w:rsid w:val="3943725C"/>
    <w:rsid w:val="41E77A6F"/>
    <w:rsid w:val="433E60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2021-12-20T07:40:11Z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