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1328-2021-Q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17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71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长石河谷电器（重庆）有限公司</w:t>
            </w:r>
            <w:bookmarkEnd w:id="1"/>
          </w:p>
        </w:tc>
        <w:tc>
          <w:tcPr>
            <w:tcW w:w="170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张心</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710" w:type="dxa"/>
            <w:gridSpan w:val="2"/>
          </w:tcPr>
          <w:p>
            <w:pPr>
              <w:snapToGrid w:val="0"/>
              <w:spacing w:line="0" w:lineRule="atLeast"/>
              <w:jc w:val="center"/>
              <w:rPr>
                <w:sz w:val="22"/>
                <w:szCs w:val="22"/>
              </w:rPr>
            </w:pPr>
          </w:p>
        </w:tc>
        <w:tc>
          <w:tcPr>
            <w:tcW w:w="170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710" w:type="dxa"/>
            <w:gridSpan w:val="2"/>
          </w:tcPr>
          <w:p>
            <w:pPr>
              <w:snapToGrid w:val="0"/>
              <w:spacing w:line="0" w:lineRule="atLeast"/>
              <w:jc w:val="center"/>
              <w:rPr>
                <w:sz w:val="22"/>
                <w:szCs w:val="22"/>
              </w:rPr>
            </w:pPr>
            <w:bookmarkStart w:id="4" w:name="机构代码"/>
            <w:r>
              <w:rPr>
                <w:sz w:val="22"/>
                <w:szCs w:val="22"/>
              </w:rPr>
              <w:t>915001033105316673</w:t>
            </w:r>
            <w:bookmarkEnd w:id="4"/>
          </w:p>
        </w:tc>
        <w:tc>
          <w:tcPr>
            <w:tcW w:w="170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带标  </w:t>
            </w:r>
            <w:r>
              <w:rPr>
                <w:rFonts w:hint="eastAsia"/>
                <w:sz w:val="22"/>
                <w:szCs w:val="22"/>
                <w:lang w:eastAsia="zh-CN"/>
              </w:rPr>
              <w:t>☑</w:t>
            </w:r>
            <w:r>
              <w:rPr>
                <w:rFonts w:hint="eastAsia"/>
                <w:sz w:val="22"/>
                <w:szCs w:val="22"/>
              </w:rPr>
              <w:t xml:space="preserve">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710" w:type="dxa"/>
            <w:gridSpan w:val="2"/>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tc>
        <w:tc>
          <w:tcPr>
            <w:tcW w:w="170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6" w:name="体系人数"/>
            <w:r>
              <w:rPr>
                <w:sz w:val="22"/>
                <w:szCs w:val="22"/>
              </w:rPr>
              <w:t>20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初次认证</w:t>
            </w: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监督审核</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rPr>
              <w:t>再认证</w:t>
            </w:r>
            <w:bookmarkStart w:id="10" w:name="特殊审核勾选"/>
            <w:r>
              <w:rPr>
                <w:rFonts w:hint="eastAsia"/>
                <w:b/>
                <w:color w:val="000000" w:themeColor="text1"/>
                <w:spacing w:val="-2"/>
                <w:sz w:val="21"/>
                <w:szCs w:val="21"/>
              </w:rPr>
              <w:t>□</w:t>
            </w:r>
            <w:bookmarkEnd w:id="10"/>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1" w:name="组织名称Add1"/>
            <w:r>
              <w:rPr>
                <w:rFonts w:hint="eastAsia"/>
                <w:sz w:val="22"/>
                <w:szCs w:val="22"/>
              </w:rPr>
              <w:t>长石河谷电器（重庆）有限公司</w:t>
            </w:r>
            <w:bookmarkEnd w:id="11"/>
          </w:p>
        </w:tc>
        <w:tc>
          <w:tcPr>
            <w:tcW w:w="5013" w:type="dxa"/>
            <w:gridSpan w:val="3"/>
            <w:vMerge w:val="restart"/>
          </w:tcPr>
          <w:p>
            <w:pPr>
              <w:snapToGrid w:val="0"/>
              <w:spacing w:line="0" w:lineRule="atLeast"/>
              <w:jc w:val="left"/>
              <w:rPr>
                <w:sz w:val="22"/>
                <w:szCs w:val="22"/>
              </w:rPr>
            </w:pPr>
            <w:bookmarkStart w:id="12" w:name="审核范围"/>
            <w:r>
              <w:rPr>
                <w:sz w:val="22"/>
                <w:szCs w:val="22"/>
              </w:rPr>
              <w:t>水处理设备、空气处理设备的研发、销售</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3" w:name="注册地址"/>
            <w:r>
              <w:rPr>
                <w:rFonts w:hint="eastAsia"/>
                <w:sz w:val="22"/>
                <w:szCs w:val="22"/>
                <w:lang w:val="en-GB"/>
              </w:rPr>
              <w:t>重庆市渝中区华盛路10号34层1#、2#05单元</w:t>
            </w:r>
            <w:bookmarkEnd w:id="13"/>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4" w:name="办公地址"/>
            <w:r>
              <w:rPr>
                <w:rFonts w:hint="eastAsia"/>
                <w:sz w:val="22"/>
                <w:szCs w:val="22"/>
                <w:lang w:val="en-GB"/>
              </w:rPr>
              <w:t>重庆市渝中区华盛路10号34层1#、2#05单元</w:t>
            </w:r>
            <w:bookmarkEnd w:id="14"/>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3"/>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vAlign w:val="center"/>
          </w:tcPr>
          <w:p>
            <w:pPr>
              <w:snapToGrid w:val="0"/>
              <w:spacing w:line="0" w:lineRule="atLeast"/>
              <w:jc w:val="center"/>
              <w:rPr>
                <w:rFonts w:hint="default" w:eastAsia="宋体"/>
                <w:sz w:val="22"/>
                <w:szCs w:val="22"/>
                <w:lang w:val="en-US" w:eastAsia="zh-CN"/>
              </w:rPr>
            </w:pPr>
            <w:r>
              <w:rPr>
                <w:rFonts w:hint="eastAsia"/>
                <w:sz w:val="22"/>
                <w:szCs w:val="22"/>
              </w:rPr>
              <w:t>LSVALLEY (CHINA) CO., LTD.</w:t>
            </w:r>
          </w:p>
        </w:tc>
        <w:tc>
          <w:tcPr>
            <w:tcW w:w="1337" w:type="dxa"/>
            <w:vAlign w:val="center"/>
          </w:tcPr>
          <w:p>
            <w:pPr>
              <w:snapToGrid w:val="0"/>
              <w:spacing w:line="0" w:lineRule="atLeast"/>
              <w:jc w:val="center"/>
              <w:rPr>
                <w:sz w:val="22"/>
                <w:szCs w:val="22"/>
              </w:rPr>
            </w:pPr>
            <w:r>
              <w:rPr>
                <w:rFonts w:hint="eastAsia"/>
                <w:sz w:val="22"/>
                <w:szCs w:val="22"/>
              </w:rPr>
              <w:t>QMS/EcMS</w:t>
            </w:r>
          </w:p>
        </w:tc>
        <w:tc>
          <w:tcPr>
            <w:tcW w:w="3676" w:type="dxa"/>
            <w:gridSpan w:val="2"/>
          </w:tcPr>
          <w:p>
            <w:pPr>
              <w:snapToGrid w:val="0"/>
              <w:spacing w:line="0" w:lineRule="atLeast"/>
              <w:jc w:val="left"/>
              <w:rPr>
                <w:rFonts w:hint="eastAsia"/>
                <w:sz w:val="21"/>
                <w:szCs w:val="16"/>
              </w:rPr>
            </w:pPr>
            <w:r>
              <w:rPr>
                <w:rFonts w:hint="eastAsia"/>
                <w:sz w:val="22"/>
                <w:szCs w:val="22"/>
              </w:rPr>
              <w:t>Water treatment equipment, air treatment equipm</w:t>
            </w:r>
            <w:bookmarkStart w:id="15" w:name="_GoBack"/>
            <w:bookmarkEnd w:id="15"/>
            <w:r>
              <w:rPr>
                <w:rFonts w:hint="eastAsia"/>
                <w:sz w:val="22"/>
                <w:szCs w:val="22"/>
              </w:rPr>
              <w:t>ent research, development and sale</w:t>
            </w:r>
            <w:r>
              <w:rPr>
                <w:rFonts w:hint="eastAsia"/>
                <w:sz w:val="21"/>
                <w:szCs w:val="16"/>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2"/>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sz w:val="22"/>
                <w:szCs w:val="22"/>
              </w:rPr>
              <w:t>Unit 05, 1#, 2#, 34th Floor, No. 10 Huasheng Road, Yuzhong District, Chongqing</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sz w:val="22"/>
                <w:szCs w:val="22"/>
              </w:rPr>
              <w:t>Unit 05, 1#, 2#, 34th Floor, No. 10 Huasheng Road, Yuzhong District, Chongqing</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71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70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11430" b="2540"/>
              <wp:wrapNone/>
              <wp:docPr id="1"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FALAjYAAAACQEAAA8AAAAAAAAAAQAgAAAAIgAAAGRycy9kb3ducmV2&#10;LnhtbFBLAQIUABQAAAAIAIdO4kCUWhH2wwEAAHoDAAAOAAAAAAAAAAEAIAAAACcBAABkcnMvZTJv&#10;RG9jLnhtbFBLBQYAAAAABgAGAFkBAABc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037D4"/>
    <w:rsid w:val="0E0D7180"/>
    <w:rsid w:val="0F2A3982"/>
    <w:rsid w:val="273A5BE7"/>
    <w:rsid w:val="2FC82F97"/>
    <w:rsid w:val="325B08FF"/>
    <w:rsid w:val="46896D03"/>
    <w:rsid w:val="581876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34</TotalTime>
  <ScaleCrop>false</ScaleCrop>
  <LinksUpToDate>false</LinksUpToDate>
  <CharactersWithSpaces>2588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cp:lastModifiedBy>
  <cp:lastPrinted>2021-12-21T03:17:18Z</cp:lastPrinted>
  <dcterms:modified xsi:type="dcterms:W3CDTF">2021-12-21T03:18:29Z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50D8AC2BCF4E4161AA98D12F52860D05</vt:lpwstr>
  </property>
  <property fmtid="{D5CDD505-2E9C-101B-9397-08002B2CF9AE}" pid="3" name="KSOProductBuildVer">
    <vt:lpwstr>2052-11.1.0.11194</vt:lpwstr>
  </property>
</Properties>
</file>