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PE外护管壁厚测量过程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b/>
          <w:bCs w:val="0"/>
          <w:sz w:val="24"/>
        </w:rPr>
        <w:t>1、测量过程</w:t>
      </w:r>
      <w:r>
        <w:rPr>
          <w:sz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/>
          <w:b w:val="0"/>
          <w:sz w:val="24"/>
          <w:szCs w:val="24"/>
          <w:lang w:val="en-US" w:eastAsia="zh-CN"/>
        </w:rPr>
        <w:t>GB8806-2008《塑料管道系统 塑料部件 尺寸的测定》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出厂编号为01，测量范围为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（0～20）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eastAsia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百分表测厚规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最大允许误差±</w:t>
      </w:r>
      <w:r>
        <w:rPr>
          <w:rFonts w:hint="eastAsia" w:cs="Times New Roman"/>
          <w:sz w:val="24"/>
          <w:szCs w:val="24"/>
          <w:lang w:val="en-US" w:eastAsia="zh-CN"/>
        </w:rPr>
        <w:t>0.015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0.00</w:t>
      </w:r>
      <w:r>
        <w:rPr>
          <w:rFonts w:hint="eastAsia" w:cs="Times New Roman"/>
          <w:sz w:val="24"/>
          <w:szCs w:val="24"/>
          <w:lang w:val="en-US" w:eastAsia="zh-CN"/>
        </w:rPr>
        <w:t>67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eastAsia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壁厚≥6.3mm，内控（6.3-6.5）mm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/>
          <w:b w:val="0"/>
          <w:sz w:val="24"/>
          <w:szCs w:val="24"/>
          <w:lang w:val="en-US" w:eastAsia="zh-CN"/>
        </w:rPr>
        <w:t>GB8806-2008《塑料管道系统 塑料部件 尺寸的测定》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要求，对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百分表测厚规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调零后直接测量厚度，并读出显示数据，记录数据。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式中：f－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kern w:val="0"/>
          <w:sz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eastAsia" w:eastAsia="宋体"/>
          <w:sz w:val="24"/>
          <w:lang w:val="en-US" w:eastAsia="zh-CN"/>
        </w:rPr>
      </w:pPr>
      <w:r>
        <w:rPr>
          <w:kern w:val="0"/>
          <w:sz w:val="24"/>
        </w:rPr>
        <w:t>m－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sz w:val="24"/>
        </w:rPr>
        <w:t>读数值</w:t>
      </w:r>
      <w:r>
        <w:rPr>
          <w:rFonts w:hint="eastAsia"/>
          <w:sz w:val="24"/>
          <w:lang w:val="en-US" w:eastAsia="zh-CN"/>
        </w:rPr>
        <w:t>;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</w:t>
      </w:r>
      <w:r>
        <w:rPr>
          <w:rFonts w:hint="eastAsia"/>
          <w:sz w:val="24"/>
          <w:lang w:val="en-US" w:eastAsia="zh-CN"/>
        </w:rPr>
        <w:t>于</w:t>
      </w:r>
      <w:r>
        <w:rPr>
          <w:sz w:val="24"/>
        </w:rPr>
        <w:t>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百分表测厚规</w:t>
      </w:r>
      <w:r>
        <w:rPr>
          <w:sz w:val="24"/>
        </w:rPr>
        <w:t>正常工作状态下，同一组人，用同一台</w:t>
      </w:r>
      <w:r>
        <w:rPr>
          <w:rFonts w:hint="eastAsia"/>
          <w:sz w:val="24"/>
          <w:lang w:val="en-US" w:eastAsia="zh-CN"/>
        </w:rPr>
        <w:t>设备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7722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180"/>
        <w:gridCol w:w="1136"/>
        <w:gridCol w:w="1169"/>
        <w:gridCol w:w="1209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6.46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6.46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6.48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6.42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6.42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6.48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6.46</w:t>
            </w:r>
          </w:p>
        </w:tc>
      </w:tr>
    </w:tbl>
    <w:p>
      <w:pPr>
        <w:spacing w:line="360" w:lineRule="auto"/>
        <w:ind w:firstLine="720" w:firstLineChars="300"/>
        <w:rPr>
          <w:i/>
          <w:sz w:val="24"/>
        </w:rPr>
      </w:pPr>
    </w:p>
    <w:p>
      <w:pPr>
        <w:spacing w:line="360" w:lineRule="auto"/>
        <w:rPr>
          <w:color w:val="0D0D0D"/>
          <w:sz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6"/>
          <w:sz w:val="24"/>
        </w:rPr>
        <w:object>
          <v:shape id="_x0000_i1025" o:spt="75" alt="" type="#_x0000_t75" style="height:44pt;width:140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8"/>
          <w:sz w:val="24"/>
        </w:rPr>
        <w:object>
          <v:shape id="_x0000_i1026" o:spt="75" alt="" type="#_x0000_t75" style="height:49pt;width:177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sz w:val="24"/>
        </w:rPr>
      </w:pP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2" o:spt="75" alt="" type="#_x0000_t75" style="height:17pt;width:1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32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4" o:spt="75" alt="" type="#_x0000_t75" style="height:17pt;width:1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4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  <w:r>
        <w:rPr>
          <w:rFonts w:hint="eastAsia"/>
          <w:color w:val="auto"/>
          <w:kern w:val="0"/>
          <w:sz w:val="24"/>
          <w:lang w:val="en-US" w:eastAsia="zh-CN"/>
        </w:rPr>
        <w:t>则：</w:t>
      </w:r>
      <w:bookmarkEnd w:id="0"/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4"/>
        </w:rPr>
        <w:t>u</w:t>
      </w:r>
      <w:r>
        <w:rPr>
          <w:color w:val="0D0D0D"/>
          <w:kern w:val="0"/>
          <w:sz w:val="24"/>
          <w:vertAlign w:val="subscript"/>
        </w:rPr>
        <w:t>1</w:t>
      </w:r>
      <w:r>
        <w:rPr>
          <w:color w:val="0D0D0D"/>
          <w:kern w:val="0"/>
          <w:sz w:val="24"/>
        </w:rPr>
        <w:t>=s=0.0</w:t>
      </w:r>
      <w:r>
        <w:rPr>
          <w:rFonts w:hint="eastAsia"/>
          <w:color w:val="0D0D0D"/>
          <w:kern w:val="0"/>
          <w:sz w:val="24"/>
          <w:lang w:val="en-US" w:eastAsia="zh-CN"/>
        </w:rPr>
        <w:t>25mm</w:t>
      </w:r>
      <w:r>
        <w:rPr>
          <w:sz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spacing w:line="360" w:lineRule="auto"/>
        <w:ind w:firstLine="720" w:firstLineChars="300"/>
        <w:rPr>
          <w:rFonts w:hint="eastAsia" w:eastAsia="宋体"/>
          <w:color w:val="000000"/>
          <w:position w:val="-8"/>
          <w:sz w:val="24"/>
          <w:lang w:val="en-US" w:eastAsia="zh-CN"/>
        </w:rPr>
      </w:pPr>
      <w:r>
        <w:rPr>
          <w:sz w:val="24"/>
        </w:rPr>
        <w:t>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百分表测厚规</w:t>
      </w:r>
      <w:r>
        <w:rPr>
          <w:sz w:val="24"/>
        </w:rPr>
        <w:t>的校准证</w:t>
      </w:r>
      <w:r>
        <w:rPr>
          <w:rFonts w:hint="default" w:ascii="Times New Roman" w:hAnsi="Times New Roman" w:eastAsia="宋体" w:cs="Times New Roman"/>
          <w:sz w:val="24"/>
          <w:szCs w:val="24"/>
        </w:rPr>
        <w:t>书，出具的</w:t>
      </w:r>
      <w:r>
        <w:rPr>
          <w:rFonts w:hint="eastAsia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lang w:val="en-US" w:eastAsia="zh-CN"/>
        </w:rPr>
        <w:t>=0.0067mm,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lang w:val="en-US" w:eastAsia="zh-CN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则</w:t>
      </w:r>
    </w:p>
    <w:p>
      <w:pPr>
        <w:spacing w:line="360" w:lineRule="auto"/>
        <w:ind w:firstLine="720" w:firstLineChars="300"/>
        <w:rPr>
          <w:rFonts w:hint="eastAsia" w:eastAsia="宋体"/>
          <w:sz w:val="24"/>
          <w:lang w:eastAsia="zh-CN"/>
        </w:rPr>
      </w:pPr>
      <w:r>
        <w:rPr>
          <w:sz w:val="24"/>
        </w:rPr>
        <w:t>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720" w:firstLineChars="300"/>
        <w:rPr>
          <w:i/>
          <w:position w:val="-24"/>
          <w:sz w:val="24"/>
        </w:rPr>
      </w:pPr>
      <w:r>
        <w:rPr>
          <w:i/>
          <w:position w:val="-26"/>
          <w:sz w:val="24"/>
        </w:rPr>
        <w:object>
          <v:shape id="_x0000_i1028" o:spt="75" alt="" type="#_x0000_t75" style="height:35pt;width:18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9" r:id="rId13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4.1输入量的标准不确定度汇总</w:t>
      </w:r>
      <w:r>
        <w:rPr>
          <w:rFonts w:hint="eastAsia"/>
          <w:sz w:val="24"/>
          <w:lang w:val="en-US" w:eastAsia="zh-CN"/>
        </w:rPr>
        <w:t>于</w:t>
      </w:r>
      <w:r>
        <w:rPr>
          <w:sz w:val="24"/>
        </w:rPr>
        <w:t>表</w:t>
      </w:r>
      <w:r>
        <w:rPr>
          <w:rFonts w:hint="eastAsia"/>
          <w:sz w:val="24"/>
          <w:lang w:val="en-US" w:eastAsia="zh-CN"/>
        </w:rPr>
        <w:t>2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7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3190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0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319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0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19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0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19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0.0033mm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18"/>
          <w:sz w:val="24"/>
          <w:vertAlign w:val="subscript"/>
        </w:rPr>
        <w:object>
          <v:shape id="_x0000_i1030" o:spt="75" alt="" type="#_x0000_t75" style="height:28pt;width:283.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6">
            <o:LockedField>false</o:LockedField>
          </o:OLEObject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＝2×0.0</w:t>
      </w:r>
      <w:r>
        <w:rPr>
          <w:rFonts w:hint="eastAsia"/>
          <w:sz w:val="24"/>
          <w:lang w:val="en-US" w:eastAsia="zh-CN"/>
        </w:rPr>
        <w:t>25mm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05mm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05mm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72BDD"/>
    <w:rsid w:val="00D60E80"/>
    <w:rsid w:val="00F55B64"/>
    <w:rsid w:val="00F8595A"/>
    <w:rsid w:val="010A736B"/>
    <w:rsid w:val="023C3B1F"/>
    <w:rsid w:val="025B2178"/>
    <w:rsid w:val="029D4DA9"/>
    <w:rsid w:val="034B3636"/>
    <w:rsid w:val="03B56739"/>
    <w:rsid w:val="04425FE9"/>
    <w:rsid w:val="04444815"/>
    <w:rsid w:val="049B7F88"/>
    <w:rsid w:val="05295B2D"/>
    <w:rsid w:val="053D2757"/>
    <w:rsid w:val="056F2E0E"/>
    <w:rsid w:val="062619D7"/>
    <w:rsid w:val="06531CD0"/>
    <w:rsid w:val="06F15AA5"/>
    <w:rsid w:val="06FD448F"/>
    <w:rsid w:val="07AD44D6"/>
    <w:rsid w:val="08B6410C"/>
    <w:rsid w:val="08BA4BDC"/>
    <w:rsid w:val="097256B0"/>
    <w:rsid w:val="09A54FAD"/>
    <w:rsid w:val="0A01364A"/>
    <w:rsid w:val="0A9A5E74"/>
    <w:rsid w:val="0AFB3820"/>
    <w:rsid w:val="0BC8647A"/>
    <w:rsid w:val="0BEF6E48"/>
    <w:rsid w:val="0C8A62DD"/>
    <w:rsid w:val="0D7E4CD6"/>
    <w:rsid w:val="0E2137A4"/>
    <w:rsid w:val="0EBC1312"/>
    <w:rsid w:val="0EEA7A88"/>
    <w:rsid w:val="0F7112BA"/>
    <w:rsid w:val="0FCA7E40"/>
    <w:rsid w:val="0FE408AD"/>
    <w:rsid w:val="103108B2"/>
    <w:rsid w:val="10C76CC6"/>
    <w:rsid w:val="11532CCE"/>
    <w:rsid w:val="11800151"/>
    <w:rsid w:val="11DD0A90"/>
    <w:rsid w:val="12105979"/>
    <w:rsid w:val="12EE3904"/>
    <w:rsid w:val="133D6FDD"/>
    <w:rsid w:val="13F84346"/>
    <w:rsid w:val="150669D4"/>
    <w:rsid w:val="1581369B"/>
    <w:rsid w:val="159C78BE"/>
    <w:rsid w:val="16250B6A"/>
    <w:rsid w:val="16B00322"/>
    <w:rsid w:val="16D8717C"/>
    <w:rsid w:val="17496B57"/>
    <w:rsid w:val="18175742"/>
    <w:rsid w:val="182D6F97"/>
    <w:rsid w:val="183E7280"/>
    <w:rsid w:val="18BF3C55"/>
    <w:rsid w:val="18D62037"/>
    <w:rsid w:val="19591AD2"/>
    <w:rsid w:val="1B8F690F"/>
    <w:rsid w:val="1BDD231A"/>
    <w:rsid w:val="1C87152C"/>
    <w:rsid w:val="1CB810E7"/>
    <w:rsid w:val="1D5025AC"/>
    <w:rsid w:val="1DBB3739"/>
    <w:rsid w:val="1DFD6F64"/>
    <w:rsid w:val="1E36565E"/>
    <w:rsid w:val="1F89788F"/>
    <w:rsid w:val="1FCA46F2"/>
    <w:rsid w:val="20B34A14"/>
    <w:rsid w:val="218D212F"/>
    <w:rsid w:val="218E3152"/>
    <w:rsid w:val="21BF051E"/>
    <w:rsid w:val="22140A30"/>
    <w:rsid w:val="222055FF"/>
    <w:rsid w:val="22D16A5E"/>
    <w:rsid w:val="23072480"/>
    <w:rsid w:val="23476973"/>
    <w:rsid w:val="25061358"/>
    <w:rsid w:val="259413AB"/>
    <w:rsid w:val="25E75F91"/>
    <w:rsid w:val="26263565"/>
    <w:rsid w:val="26633AB1"/>
    <w:rsid w:val="26D0702D"/>
    <w:rsid w:val="27725E1D"/>
    <w:rsid w:val="27FD4E22"/>
    <w:rsid w:val="28164F13"/>
    <w:rsid w:val="282C2BBB"/>
    <w:rsid w:val="2916416F"/>
    <w:rsid w:val="295E52F6"/>
    <w:rsid w:val="29B36EBE"/>
    <w:rsid w:val="2A950CB9"/>
    <w:rsid w:val="2AE46453"/>
    <w:rsid w:val="2BE772F2"/>
    <w:rsid w:val="2C6B1258"/>
    <w:rsid w:val="2C8F1234"/>
    <w:rsid w:val="2D5F4593"/>
    <w:rsid w:val="2EF20F47"/>
    <w:rsid w:val="2FCB68DB"/>
    <w:rsid w:val="30205D58"/>
    <w:rsid w:val="304061F0"/>
    <w:rsid w:val="30614A16"/>
    <w:rsid w:val="31073D29"/>
    <w:rsid w:val="314A69C0"/>
    <w:rsid w:val="314B5F65"/>
    <w:rsid w:val="32FD5AF2"/>
    <w:rsid w:val="330A1107"/>
    <w:rsid w:val="337156F2"/>
    <w:rsid w:val="3504148B"/>
    <w:rsid w:val="35D810C6"/>
    <w:rsid w:val="36184782"/>
    <w:rsid w:val="36730100"/>
    <w:rsid w:val="36AC74B4"/>
    <w:rsid w:val="37145252"/>
    <w:rsid w:val="37A94C31"/>
    <w:rsid w:val="38BB0B73"/>
    <w:rsid w:val="39983970"/>
    <w:rsid w:val="39B0341A"/>
    <w:rsid w:val="39B648AE"/>
    <w:rsid w:val="3A866B6F"/>
    <w:rsid w:val="3B5E6116"/>
    <w:rsid w:val="3B8B03ED"/>
    <w:rsid w:val="3BA12758"/>
    <w:rsid w:val="3BDF7324"/>
    <w:rsid w:val="3C5C288B"/>
    <w:rsid w:val="3CA025B5"/>
    <w:rsid w:val="3CD967E3"/>
    <w:rsid w:val="3DED5548"/>
    <w:rsid w:val="3E782D86"/>
    <w:rsid w:val="3F237362"/>
    <w:rsid w:val="3F6A1D37"/>
    <w:rsid w:val="3F7A7526"/>
    <w:rsid w:val="3FC3021C"/>
    <w:rsid w:val="3FC86FAA"/>
    <w:rsid w:val="405A7C3B"/>
    <w:rsid w:val="406B6E3D"/>
    <w:rsid w:val="409F2474"/>
    <w:rsid w:val="40A6530A"/>
    <w:rsid w:val="40B76927"/>
    <w:rsid w:val="411A4193"/>
    <w:rsid w:val="4133108B"/>
    <w:rsid w:val="4164563D"/>
    <w:rsid w:val="422A249F"/>
    <w:rsid w:val="42537038"/>
    <w:rsid w:val="42892644"/>
    <w:rsid w:val="42CF2139"/>
    <w:rsid w:val="44556987"/>
    <w:rsid w:val="446941AE"/>
    <w:rsid w:val="452457E1"/>
    <w:rsid w:val="459E05CA"/>
    <w:rsid w:val="45C32C68"/>
    <w:rsid w:val="45FE3658"/>
    <w:rsid w:val="462C7D91"/>
    <w:rsid w:val="46333408"/>
    <w:rsid w:val="46AA69D8"/>
    <w:rsid w:val="471F3D34"/>
    <w:rsid w:val="47674205"/>
    <w:rsid w:val="478F6633"/>
    <w:rsid w:val="47D25AD0"/>
    <w:rsid w:val="49680B69"/>
    <w:rsid w:val="49780256"/>
    <w:rsid w:val="49823687"/>
    <w:rsid w:val="499A7F67"/>
    <w:rsid w:val="4A937AD6"/>
    <w:rsid w:val="4B621763"/>
    <w:rsid w:val="4C417E74"/>
    <w:rsid w:val="4CBC3B05"/>
    <w:rsid w:val="4CDA33F9"/>
    <w:rsid w:val="4D6F48AB"/>
    <w:rsid w:val="4D7168CF"/>
    <w:rsid w:val="4DAB24E9"/>
    <w:rsid w:val="4E0D48FC"/>
    <w:rsid w:val="4E6631BA"/>
    <w:rsid w:val="4EAC1FAA"/>
    <w:rsid w:val="4ECD29D3"/>
    <w:rsid w:val="4FB91FF7"/>
    <w:rsid w:val="50E12BEE"/>
    <w:rsid w:val="51330FBE"/>
    <w:rsid w:val="51414F9F"/>
    <w:rsid w:val="51D71733"/>
    <w:rsid w:val="523941F5"/>
    <w:rsid w:val="526747A8"/>
    <w:rsid w:val="52867B76"/>
    <w:rsid w:val="52C85610"/>
    <w:rsid w:val="53134561"/>
    <w:rsid w:val="53366C8C"/>
    <w:rsid w:val="53C37B18"/>
    <w:rsid w:val="558772CD"/>
    <w:rsid w:val="55DA0BFC"/>
    <w:rsid w:val="564869D4"/>
    <w:rsid w:val="57CC2099"/>
    <w:rsid w:val="580F06C7"/>
    <w:rsid w:val="58785586"/>
    <w:rsid w:val="599C6729"/>
    <w:rsid w:val="5A496318"/>
    <w:rsid w:val="5A7E0318"/>
    <w:rsid w:val="5B377B63"/>
    <w:rsid w:val="5B400359"/>
    <w:rsid w:val="5B460708"/>
    <w:rsid w:val="5B8A72BE"/>
    <w:rsid w:val="5C055090"/>
    <w:rsid w:val="5D2E7599"/>
    <w:rsid w:val="5D326DCF"/>
    <w:rsid w:val="5D5868D6"/>
    <w:rsid w:val="5DE82CD2"/>
    <w:rsid w:val="5E6C67F7"/>
    <w:rsid w:val="5EFD54A6"/>
    <w:rsid w:val="5F3B1623"/>
    <w:rsid w:val="5FBA6C7D"/>
    <w:rsid w:val="6001421E"/>
    <w:rsid w:val="60587A6D"/>
    <w:rsid w:val="60900BED"/>
    <w:rsid w:val="616F01F2"/>
    <w:rsid w:val="622A38DD"/>
    <w:rsid w:val="63D71692"/>
    <w:rsid w:val="643D1C4F"/>
    <w:rsid w:val="646E3F5F"/>
    <w:rsid w:val="64705963"/>
    <w:rsid w:val="64AE1D7F"/>
    <w:rsid w:val="64BA1BD0"/>
    <w:rsid w:val="64D60F50"/>
    <w:rsid w:val="66C814F3"/>
    <w:rsid w:val="66CD209A"/>
    <w:rsid w:val="6726694F"/>
    <w:rsid w:val="67B5344E"/>
    <w:rsid w:val="67C148F9"/>
    <w:rsid w:val="69680C14"/>
    <w:rsid w:val="6A764632"/>
    <w:rsid w:val="6A825E94"/>
    <w:rsid w:val="6A9F5AE2"/>
    <w:rsid w:val="6AFE517E"/>
    <w:rsid w:val="6B612103"/>
    <w:rsid w:val="6B800240"/>
    <w:rsid w:val="6BDF3589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FA94B24"/>
    <w:rsid w:val="6FB62861"/>
    <w:rsid w:val="6FFE5DD2"/>
    <w:rsid w:val="70B265C9"/>
    <w:rsid w:val="70E96CB3"/>
    <w:rsid w:val="71371EE8"/>
    <w:rsid w:val="7290624B"/>
    <w:rsid w:val="73DC7AD3"/>
    <w:rsid w:val="74012103"/>
    <w:rsid w:val="74730104"/>
    <w:rsid w:val="74CB7CC8"/>
    <w:rsid w:val="74D379E1"/>
    <w:rsid w:val="7853368E"/>
    <w:rsid w:val="78B140C7"/>
    <w:rsid w:val="78EB596B"/>
    <w:rsid w:val="792F0F5E"/>
    <w:rsid w:val="79E77920"/>
    <w:rsid w:val="7A480860"/>
    <w:rsid w:val="7A56499B"/>
    <w:rsid w:val="7A7F2C28"/>
    <w:rsid w:val="7BCB1412"/>
    <w:rsid w:val="7C1201F8"/>
    <w:rsid w:val="7C5425D0"/>
    <w:rsid w:val="7D4465FC"/>
    <w:rsid w:val="7D9F4569"/>
    <w:rsid w:val="7E0E7ED0"/>
    <w:rsid w:val="7E185110"/>
    <w:rsid w:val="7E2572C8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png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6</TotalTime>
  <ScaleCrop>false</ScaleCrop>
  <LinksUpToDate>false</LinksUpToDate>
  <CharactersWithSpaces>1240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2021-12-27T04:49:42Z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167CB3CF32F046A0ADB35B9CC1EBA4E6</vt:lpwstr>
  </property>
</Properties>
</file>