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东营市远信电器与技术有限责任公司</w:t>
      </w:r>
    </w:p>
    <w:p>
      <w:pPr>
        <w:spacing w:line="360" w:lineRule="auto"/>
        <w:ind w:firstLine="960" w:firstLineChars="200"/>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0257</w:t>
      </w:r>
      <w:r>
        <w:rPr>
          <w:rFonts w:hint="eastAsia" w:ascii="宋体" w:hAnsi="宋体"/>
          <w:sz w:val="32"/>
          <w:u w:val="single"/>
        </w:rPr>
        <w:t>-2</w:t>
      </w:r>
      <w:r>
        <w:rPr>
          <w:rFonts w:hint="eastAsia" w:ascii="宋体" w:hAnsi="宋体"/>
          <w:sz w:val="32"/>
          <w:u w:val="single"/>
          <w:lang w:val="en-US" w:eastAsia="zh-CN"/>
        </w:rPr>
        <w:t>019</w:t>
      </w:r>
      <w:r>
        <w:rPr>
          <w:rFonts w:hint="eastAsia" w:ascii="宋体" w:hAnsi="宋体"/>
          <w:sz w:val="32"/>
          <w:u w:val="single"/>
        </w:rPr>
        <w:t>-2021</w:t>
      </w:r>
      <w:bookmarkEnd w:id="1"/>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257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3825"/>
        <w:gridCol w:w="1800"/>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5"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825"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东营市远信电器与技术有限责任公司</w:t>
            </w:r>
          </w:p>
        </w:tc>
        <w:tc>
          <w:tcPr>
            <w:tcW w:w="180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06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张文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7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825"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highlight w:val="none"/>
                <w:shd w:val="clear" w:color="auto" w:fill="auto"/>
                <w:lang w:val="en-US" w:eastAsia="zh-CN"/>
              </w:rPr>
              <w:t>ISC-2019-0607</w:t>
            </w:r>
          </w:p>
        </w:tc>
        <w:tc>
          <w:tcPr>
            <w:tcW w:w="180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证书有效期</w:t>
            </w:r>
          </w:p>
        </w:tc>
        <w:tc>
          <w:tcPr>
            <w:tcW w:w="206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2024.12.25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825"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800"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06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12</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28日上午-29</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75"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825"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800"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069" w:type="dxa"/>
            <w:vAlign w:val="center"/>
          </w:tcPr>
          <w:p>
            <w:pPr>
              <w:jc w:val="center"/>
              <w:rPr>
                <w:rFonts w:hint="eastAsia" w:ascii="宋体" w:hAnsi="宋体" w:cs="宋体" w:eastAsiaTheme="minorEastAsia"/>
                <w:bCs/>
                <w:szCs w:val="21"/>
                <w:lang w:eastAsia="zh-CN"/>
              </w:rPr>
            </w:pPr>
            <w:r>
              <w:rPr>
                <w:rFonts w:hint="eastAsia" w:ascii="宋体" w:hAnsi="宋体" w:eastAsia="宋体" w:cs="宋体"/>
                <w:bCs/>
                <w:sz w:val="21"/>
                <w:szCs w:val="21"/>
                <w:lang w:val="en-US" w:eastAsia="zh-CN"/>
              </w:rPr>
              <w:t xml:space="preserve"> </w:t>
            </w:r>
            <w:r>
              <w:rPr>
                <w:rFonts w:hint="eastAsia" w:cs="宋体" w:asciiTheme="minorEastAsia" w:hAnsiTheme="minorEastAsia"/>
                <w:kern w:val="0"/>
                <w:szCs w:val="21"/>
              </w:rPr>
              <w:t>办公室、生产部、供销部、财务部</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东营市远信电器与技术有限责任公司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11月24-25</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。管理者代表代张文</w:t>
      </w:r>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8</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刘学德主持，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石油钻采机械配件(含石油钻采工矿配件)、泵配件的生产；冷冻机配件、风机配件、减速机配件、起重输送机械配件、球磨机配件、工业锅炉及辅机配件、汽轮机配件、液压件、日用电器及配件、绝缘材料、橡胶制品、塑料制品(不含医用)、吸油毡、毛毡、围油栏、防爆电伴热带及配件、干电池、蓄电池、办公自动化设备、电脑及耗材、计算机软硬件、耗材及辅助设备，网络科技电子产品、网络机柜、通讯器材(不含地面卫星接收及无线发射装置)、音响器材、监控器材、仪器仪表、高低压电器及成套设备、电力金具、消防设备、家具，照明器材、摄像器材、防爆器材及配件、电线电缆及附件、劳保用品、五金工具、灯具、建材、玻璃制品、阀门、管材管件、纸及纸制品、陶瓷洁县、土产杂品(不含烟花爆竹)、各种包装物、标示牌、帆布、帐篷、编织袋、环保设备、文体用品(不含书籍)、门窗、厨具、日用百货，金属材料及制品(含各种金属筛网)、汽车配件、柴油机配件的销售等</w:t>
      </w:r>
      <w:r>
        <w:rPr>
          <w:rFonts w:hint="eastAsia" w:ascii="宋体" w:hAnsi="宋体"/>
          <w:szCs w:val="21"/>
          <w:lang w:eastAsia="zh-CN"/>
        </w:rPr>
        <w:t>。生产部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cs="宋体" w:asciiTheme="minorEastAsia" w:hAnsiTheme="minorEastAsia"/>
          <w:bCs/>
          <w:kern w:val="0"/>
          <w:szCs w:val="21"/>
          <w:lang w:eastAsia="zh-CN"/>
        </w:rPr>
        <w:t>偏心配水器镗孔直径测量过程</w:t>
      </w:r>
      <w:r>
        <w:rPr>
          <w:rFonts w:hint="eastAsia" w:ascii="宋体" w:hAnsi="宋体" w:cs="宋体"/>
          <w:kern w:val="0"/>
          <w:szCs w:val="21"/>
          <w:shd w:val="clear" w:color="auto" w:fill="auto"/>
          <w:lang w:val="en-US" w:eastAsia="zh-CN"/>
        </w:rPr>
        <w:t>等3个测量过程</w:t>
      </w:r>
      <w:r>
        <w:rPr>
          <w:rFonts w:hint="eastAsia" w:ascii="宋体" w:hAnsi="宋体" w:cs="宋体"/>
          <w:kern w:val="0"/>
          <w:szCs w:val="21"/>
          <w:lang w:val="en-US" w:eastAsia="zh-CN"/>
        </w:rPr>
        <w:t>，未增加新的</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eastAsia" w:ascii="Times New Roman" w:hAnsi="Times New Roman" w:eastAsia="宋体" w:cs="Times New Roman"/>
          <w:szCs w:val="21"/>
          <w:lang w:eastAsia="zh-CN"/>
        </w:rPr>
        <w:t>偏心配水器镗孔直径测量过程</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8</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偏心配水器镗孔直径测量过程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偏心配水器镗孔直径测量过程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偏心配水器镗孔直径测量过程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Times New Roman" w:hAnsi="Times New Roman" w:eastAsia="宋体" w:cs="Times New Roman"/>
          <w:szCs w:val="21"/>
          <w:lang w:eastAsia="zh-CN"/>
        </w:rPr>
        <w:t>偏心配水器镗孔直径测量过程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cs="宋体" w:asciiTheme="minorEastAsia" w:hAnsiTheme="minorEastAsia"/>
          <w:bCs/>
          <w:kern w:val="0"/>
          <w:szCs w:val="21"/>
        </w:rPr>
        <w:t>抽查企业合格外部供方资料，发现测量设备检定/校准机构—“山东省博测计量检测技术有限公司”，为2020年新增校准机构，企业没有对此机构进行供方业绩、服务质量、资质、诚信等方面进行资质调查和合格供方评价。不符合GB/T19022-2003中6.4外部供方</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hint="eastAsia"/>
          <w:szCs w:val="21"/>
          <w:lang w:eastAsia="zh-CN"/>
        </w:rPr>
      </w:pPr>
      <w:bookmarkStart w:id="4" w:name="_GoBack"/>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、销售产品在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和销售产品均能</w:t>
      </w:r>
      <w:r>
        <w:rPr>
          <w:szCs w:val="21"/>
        </w:rPr>
        <w:t>够满足顾客</w:t>
      </w:r>
      <w:r>
        <w:rPr>
          <w:rFonts w:hint="eastAsia"/>
          <w:szCs w:val="21"/>
          <w:lang w:eastAsia="zh-CN"/>
        </w:rPr>
        <w:t>在</w:t>
      </w:r>
      <w:r>
        <w:rPr>
          <w:szCs w:val="21"/>
        </w:rPr>
        <w:t>行业标准对产品</w:t>
      </w:r>
      <w:r>
        <w:rPr>
          <w:rFonts w:hint="eastAsia"/>
          <w:szCs w:val="21"/>
          <w:lang w:eastAsia="zh-CN"/>
        </w:rPr>
        <w:t>和销售</w:t>
      </w:r>
      <w:r>
        <w:rPr>
          <w:szCs w:val="21"/>
        </w:rPr>
        <w:t>的要求。产品质量较好，未有顾客投诉。顾客</w:t>
      </w:r>
      <w:r>
        <w:rPr>
          <w:rFonts w:hint="eastAsia"/>
          <w:szCs w:val="21"/>
          <w:lang w:eastAsia="zh-CN"/>
        </w:rPr>
        <w:t>满意度达到标准要求。</w:t>
      </w:r>
    </w:p>
    <w:bookmarkEnd w:id="4"/>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1-11月4</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公司对标志的使用，符合相关标准和规定。公司测量管理体系在认证证书用于：</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9.1、用于开发国内、海外市场，公司形象广告宣传；</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9.2、用于公司招投标工程加分。</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default" w:ascii="Times New Roman" w:hAnsi="Times New Roman" w:eastAsia="宋体" w:cs="Times New Roman"/>
          <w:bCs/>
          <w:color w:val="auto"/>
          <w:sz w:val="21"/>
          <w:szCs w:val="21"/>
        </w:rPr>
        <w:t>查</w:t>
      </w:r>
      <w:r>
        <w:rPr>
          <w:rFonts w:hint="eastAsia" w:ascii="Times New Roman" w:hAnsi="Times New Roman" w:cs="Times New Roman"/>
          <w:bCs/>
          <w:color w:val="auto"/>
          <w:sz w:val="21"/>
          <w:szCs w:val="21"/>
          <w:lang w:eastAsia="zh-CN"/>
        </w:rPr>
        <w:t>生产现场使用的</w:t>
      </w:r>
      <w:r>
        <w:rPr>
          <w:rFonts w:hint="default" w:ascii="Times New Roman" w:hAnsi="Times New Roman" w:eastAsia="宋体" w:cs="Times New Roman"/>
          <w:bCs/>
          <w:color w:val="auto"/>
          <w:sz w:val="21"/>
          <w:szCs w:val="21"/>
        </w:rPr>
        <w:t>规格型号为</w:t>
      </w:r>
      <w:r>
        <w:rPr>
          <w:rFonts w:hint="eastAsia"/>
        </w:rPr>
        <w:t>WLB-LD100-E</w:t>
      </w:r>
      <w:r>
        <w:rPr>
          <w:rFonts w:hint="default" w:ascii="Times New Roman" w:hAnsi="Times New Roman" w:eastAsia="宋体" w:cs="Times New Roman"/>
          <w:bCs/>
          <w:color w:val="auto"/>
          <w:sz w:val="21"/>
          <w:szCs w:val="21"/>
          <w:lang w:val="en-US" w:eastAsia="zh-CN"/>
        </w:rPr>
        <w:t>，编号</w:t>
      </w:r>
      <w:r>
        <w:rPr>
          <w:rFonts w:hint="eastAsia"/>
        </w:rPr>
        <w:t>11907226</w:t>
      </w:r>
      <w:r>
        <w:rPr>
          <w:rFonts w:hint="default" w:ascii="Times New Roman" w:hAnsi="Times New Roman" w:eastAsia="宋体" w:cs="Times New Roman"/>
          <w:bCs/>
          <w:color w:val="auto"/>
          <w:sz w:val="21"/>
          <w:szCs w:val="21"/>
          <w:lang w:val="en-US" w:eastAsia="zh-CN"/>
        </w:rPr>
        <w:t>的</w:t>
      </w:r>
      <w:r>
        <w:rPr>
          <w:rFonts w:hint="eastAsia"/>
        </w:rPr>
        <w:t>电磁流量计</w:t>
      </w:r>
      <w:r>
        <w:rPr>
          <w:rFonts w:hint="eastAsia"/>
          <w:lang w:eastAsia="zh-CN"/>
        </w:rPr>
        <w:t>，没有计量确认</w:t>
      </w:r>
      <w:r>
        <w:rPr>
          <w:rFonts w:hint="eastAsia" w:ascii="Times New Roman" w:hAnsi="Times New Roman" w:eastAsia="宋体" w:cs="Times New Roman"/>
          <w:sz w:val="21"/>
          <w:szCs w:val="21"/>
          <w:lang w:val="en-US"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7.1.1条款总则</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2021年1月至11月，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4.14</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28上午-12月29日上午</w:t>
      </w:r>
      <w:r>
        <w:rPr>
          <w:rFonts w:hint="eastAsia" w:ascii="宋体" w:hAnsi="宋体" w:cs="宋体"/>
          <w:bCs/>
          <w:color w:val="auto"/>
          <w:kern w:val="0"/>
          <w:szCs w:val="21"/>
        </w:rPr>
        <w:t>，对</w:t>
      </w:r>
      <w:r>
        <w:rPr>
          <w:rFonts w:hint="eastAsia" w:ascii="宋体" w:hAnsi="宋体"/>
          <w:color w:val="auto"/>
          <w:szCs w:val="21"/>
          <w:lang w:eastAsia="zh-CN"/>
        </w:rPr>
        <w:t>东营市远信电器与技术有限责任公司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东营市远信电器与技术有限责任公司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spacing w:line="24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2、按产品要求，使用规范法定计量单位，以追溯记录的有效性。</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 xml:space="preserve">3、 </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2021.12.29</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B47DA"/>
    <w:rsid w:val="011662FE"/>
    <w:rsid w:val="019126B1"/>
    <w:rsid w:val="03B215BD"/>
    <w:rsid w:val="03E563DD"/>
    <w:rsid w:val="049D6929"/>
    <w:rsid w:val="05FD5174"/>
    <w:rsid w:val="0746361E"/>
    <w:rsid w:val="07A22038"/>
    <w:rsid w:val="07F6331D"/>
    <w:rsid w:val="081433FF"/>
    <w:rsid w:val="0866484A"/>
    <w:rsid w:val="08AF38B7"/>
    <w:rsid w:val="08C9577B"/>
    <w:rsid w:val="09851FB9"/>
    <w:rsid w:val="0CC1767E"/>
    <w:rsid w:val="0D632258"/>
    <w:rsid w:val="0DE1402D"/>
    <w:rsid w:val="0E594764"/>
    <w:rsid w:val="1051458B"/>
    <w:rsid w:val="10FC7F7C"/>
    <w:rsid w:val="11261FFC"/>
    <w:rsid w:val="11326DC6"/>
    <w:rsid w:val="12730AAA"/>
    <w:rsid w:val="145913C3"/>
    <w:rsid w:val="18895737"/>
    <w:rsid w:val="1ACA15A5"/>
    <w:rsid w:val="1B701893"/>
    <w:rsid w:val="1D644926"/>
    <w:rsid w:val="1E0679E2"/>
    <w:rsid w:val="1E507DB8"/>
    <w:rsid w:val="1FB73513"/>
    <w:rsid w:val="20245D89"/>
    <w:rsid w:val="21C517C9"/>
    <w:rsid w:val="2253747B"/>
    <w:rsid w:val="228F589D"/>
    <w:rsid w:val="238D590A"/>
    <w:rsid w:val="23E3439E"/>
    <w:rsid w:val="259C7022"/>
    <w:rsid w:val="25FE255B"/>
    <w:rsid w:val="27816C16"/>
    <w:rsid w:val="27954974"/>
    <w:rsid w:val="28636850"/>
    <w:rsid w:val="299E6A98"/>
    <w:rsid w:val="2B030917"/>
    <w:rsid w:val="2C4F0E75"/>
    <w:rsid w:val="2E0B23F6"/>
    <w:rsid w:val="2E42048A"/>
    <w:rsid w:val="2E9535C2"/>
    <w:rsid w:val="2F3769D8"/>
    <w:rsid w:val="2F98679A"/>
    <w:rsid w:val="313D2294"/>
    <w:rsid w:val="31647056"/>
    <w:rsid w:val="321A44F5"/>
    <w:rsid w:val="328D7A02"/>
    <w:rsid w:val="32A1519D"/>
    <w:rsid w:val="33E861D3"/>
    <w:rsid w:val="356A4FB1"/>
    <w:rsid w:val="363F5E2D"/>
    <w:rsid w:val="36BD22BD"/>
    <w:rsid w:val="382A5B08"/>
    <w:rsid w:val="3868400B"/>
    <w:rsid w:val="38880CD0"/>
    <w:rsid w:val="39571FC5"/>
    <w:rsid w:val="39A51630"/>
    <w:rsid w:val="39EA584B"/>
    <w:rsid w:val="3AA660B4"/>
    <w:rsid w:val="3BAF7989"/>
    <w:rsid w:val="3F903830"/>
    <w:rsid w:val="408706D3"/>
    <w:rsid w:val="4220715D"/>
    <w:rsid w:val="44C42B5F"/>
    <w:rsid w:val="46184AD1"/>
    <w:rsid w:val="46771B56"/>
    <w:rsid w:val="49F92A91"/>
    <w:rsid w:val="4A126716"/>
    <w:rsid w:val="4A987304"/>
    <w:rsid w:val="4ABD7835"/>
    <w:rsid w:val="4BD16FB0"/>
    <w:rsid w:val="4EC027DE"/>
    <w:rsid w:val="4F822A24"/>
    <w:rsid w:val="505F1232"/>
    <w:rsid w:val="50FA73B2"/>
    <w:rsid w:val="5133471D"/>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ED2E50"/>
    <w:rsid w:val="5D6E5D7B"/>
    <w:rsid w:val="5D8B40D4"/>
    <w:rsid w:val="5E541A14"/>
    <w:rsid w:val="5FEB3DF1"/>
    <w:rsid w:val="60EE17B6"/>
    <w:rsid w:val="60FF6850"/>
    <w:rsid w:val="612E2E61"/>
    <w:rsid w:val="61880FEB"/>
    <w:rsid w:val="63243021"/>
    <w:rsid w:val="63244996"/>
    <w:rsid w:val="64815E69"/>
    <w:rsid w:val="64882719"/>
    <w:rsid w:val="64F25EF3"/>
    <w:rsid w:val="653A413B"/>
    <w:rsid w:val="65B354C1"/>
    <w:rsid w:val="66B707C5"/>
    <w:rsid w:val="66C76995"/>
    <w:rsid w:val="66DA4EE7"/>
    <w:rsid w:val="678058D7"/>
    <w:rsid w:val="69443018"/>
    <w:rsid w:val="695375A4"/>
    <w:rsid w:val="69DD4616"/>
    <w:rsid w:val="6A101968"/>
    <w:rsid w:val="6A756F3B"/>
    <w:rsid w:val="6BC61023"/>
    <w:rsid w:val="6DB43658"/>
    <w:rsid w:val="6E4A2C41"/>
    <w:rsid w:val="6F03617D"/>
    <w:rsid w:val="6F843906"/>
    <w:rsid w:val="6FCB3BEE"/>
    <w:rsid w:val="70F168D6"/>
    <w:rsid w:val="716D6BC3"/>
    <w:rsid w:val="71A75E13"/>
    <w:rsid w:val="72FF0D20"/>
    <w:rsid w:val="74B41BED"/>
    <w:rsid w:val="756C46F1"/>
    <w:rsid w:val="75C30245"/>
    <w:rsid w:val="7916525E"/>
    <w:rsid w:val="79880B95"/>
    <w:rsid w:val="7BC7517F"/>
    <w:rsid w:val="7BE74319"/>
    <w:rsid w:val="7E0A279A"/>
    <w:rsid w:val="7F383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2021-12-30T13:33:18Z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