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熊丽丽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河北鑫泰环保节能科技有限公司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午至2021年12月17日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 xml:space="preserve"> 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i/>
                <w:i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i/>
                <w:iCs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F29CC"/>
    <w:rsid w:val="39286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21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2021-12-16T08:15:10Z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