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沧州达峰化学有限公司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1295-2021-QEO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rPr>
                <w:sz w:val="22"/>
                <w:szCs w:val="22"/>
                <w:highlight w:val="yellow"/>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马小美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ISC-JSZJ-462</w:t>
            </w:r>
          </w:p>
          <w:p>
            <w:pPr>
              <w:snapToGrid w:val="0"/>
              <w:spacing w:line="320" w:lineRule="exact"/>
              <w:ind w:left="1309"/>
              <w:rPr>
                <w:sz w:val="22"/>
                <w:szCs w:val="22"/>
                <w:highlight w:val="yellow"/>
              </w:rPr>
            </w:pPr>
            <w:r>
              <w:rPr>
                <w:sz w:val="22"/>
                <w:szCs w:val="22"/>
                <w:highlight w:val="yellow"/>
              </w:rPr>
              <w:t>ISC-JSZJ-462</w:t>
            </w:r>
          </w:p>
          <w:p>
            <w:pPr>
              <w:snapToGrid w:val="0"/>
              <w:spacing w:line="320" w:lineRule="exact"/>
              <w:ind w:left="1309"/>
              <w:rPr>
                <w:sz w:val="22"/>
                <w:szCs w:val="22"/>
                <w:highlight w:val="yellow"/>
              </w:rPr>
            </w:pPr>
            <w:r>
              <w:rPr>
                <w:sz w:val="22"/>
                <w:szCs w:val="22"/>
                <w:highlight w:val="yellow"/>
              </w:rPr>
              <w:t>ISC-JSZJ-462</w:t>
            </w:r>
          </w:p>
          <w:p>
            <w:pPr>
              <w:snapToGrid w:val="0"/>
              <w:spacing w:line="320" w:lineRule="exact"/>
              <w:ind w:left="1309"/>
              <w:rPr>
                <w:sz w:val="22"/>
                <w:szCs w:val="22"/>
                <w:highlight w:val="yellow"/>
              </w:rPr>
            </w:pPr>
            <w:r>
              <w:rPr>
                <w:sz w:val="22"/>
                <w:szCs w:val="22"/>
                <w:highlight w:val="yellow"/>
              </w:rPr>
              <w:t>沧州奥得赛化学有限公司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EA33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2021-12-29T06:11:38Z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