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青岛钢垚再生资源集团有限公司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山东省青岛市黄岛区珠海街道办事处东新村村北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山东省青岛市黄岛区珠海街道办事处东新村村北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1274-2021-Q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邢金辉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053285163300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565140067@qq.com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邢金辉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建筑废弃物资源化综合再利用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24.01.02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 第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版（20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2021年12月10日 下午至2021年12月10日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2021-N1QMS-6043149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刘思顺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青岛昌佳机械有限公司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18561787610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汪桂丽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30" w:name="_GoBack"/>
      <w:bookmarkEnd w:id="30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31"/>
        <w:gridCol w:w="6516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13:00-13:30</w:t>
            </w:r>
          </w:p>
        </w:tc>
        <w:tc>
          <w:tcPr>
            <w:tcW w:w="65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13:00-14:30</w:t>
            </w:r>
          </w:p>
        </w:tc>
        <w:tc>
          <w:tcPr>
            <w:tcW w:w="651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管理层: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核对资质证书（营业执照等）原件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主要相关方和期望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11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14:30-15:30</w:t>
            </w:r>
          </w:p>
        </w:tc>
        <w:tc>
          <w:tcPr>
            <w:tcW w:w="6516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综合办：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册、</w:t>
            </w:r>
            <w:r>
              <w:rPr>
                <w:rFonts w:hint="eastAsia"/>
                <w:sz w:val="21"/>
                <w:szCs w:val="21"/>
              </w:rPr>
              <w:t>文件化的程序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作业文件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1" w:type="dxa"/>
            <w:vMerge w:val="continue"/>
            <w:shd w:val="clear" w:color="auto" w:fill="EAF1DD" w:themeFill="accent3" w:themeFillTint="33"/>
            <w:vAlign w:val="center"/>
          </w:tcPr>
          <w:p>
            <w:pPr>
              <w:widowControl/>
              <w:tabs>
                <w:tab w:val="left" w:pos="720"/>
              </w:tabs>
              <w:spacing w:before="4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营销部：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</w:rPr>
              <w:t>相关方/客户反馈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了解顾客投诉处理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顾客满意度的情况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17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15:30-16:30</w:t>
            </w: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生产部、技质部：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1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QMS场所巡查: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16:30-17:00</w:t>
            </w: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widowControl/>
              <w:spacing w:before="40"/>
              <w:jc w:val="center"/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5E71DB"/>
    <w:rsid w:val="2B135735"/>
    <w:rsid w:val="2BD62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付正</cp:lastModifiedBy>
  <cp:lastPrinted>2019-03-27T03:10:00Z</cp:lastPrinted>
  <dcterms:modified xsi:type="dcterms:W3CDTF">2021-12-09T00:37:53Z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