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受审核部门：管理层   主管领导：</w:t>
            </w:r>
            <w:r>
              <w:rPr>
                <w:rFonts w:hint="eastAsia" w:asciiTheme="minorEastAsia" w:hAnsiTheme="minorEastAsia" w:eastAsiaTheme="minorEastAsia"/>
                <w:color w:val="auto"/>
                <w:szCs w:val="21"/>
                <w:lang w:eastAsia="zh-CN"/>
              </w:rPr>
              <w:t>陈科宇</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val="en-US" w:eastAsia="zh-CN"/>
              </w:rPr>
              <w:t>李研</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2021.12.14</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审核条款：</w:t>
            </w:r>
            <w:r>
              <w:rPr>
                <w:rFonts w:hint="eastAsia" w:ascii="宋体" w:hAnsi="宋体" w:cs="新宋体" w:eastAsiaTheme="minorEastAsia"/>
                <w:color w:val="auto"/>
                <w:sz w:val="21"/>
                <w:szCs w:val="21"/>
                <w:lang w:eastAsia="zh-CN"/>
              </w:rPr>
              <w:t>见下</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理解组织及其环境</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#有影响的内、外部因素主要有哪些？</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pacing w:val="-4"/>
                <w:szCs w:val="21"/>
              </w:rPr>
              <w:t>.对这些内、外部因素的相关信息进行监视和评审的情况如何？</w:t>
            </w: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4.1</w:t>
            </w:r>
          </w:p>
        </w:tc>
        <w:tc>
          <w:tcPr>
            <w:tcW w:w="10004" w:type="dxa"/>
          </w:tcPr>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重庆源一科技有限公司</w:t>
            </w:r>
            <w:r>
              <w:rPr>
                <w:rFonts w:hint="eastAsia" w:cs="宋体" w:asciiTheme="minorEastAsia" w:hAnsiTheme="minorEastAsia" w:eastAsiaTheme="minorEastAsia"/>
                <w:color w:val="auto"/>
                <w:szCs w:val="21"/>
              </w:rPr>
              <w:t>成立于20</w:t>
            </w:r>
            <w:r>
              <w:rPr>
                <w:rFonts w:hint="eastAsia" w:cs="宋体" w:asciiTheme="minorEastAsia" w:hAnsiTheme="minorEastAsia" w:eastAsiaTheme="minorEastAsia"/>
                <w:color w:val="auto"/>
                <w:szCs w:val="21"/>
                <w:lang w:val="en-US" w:eastAsia="zh-CN"/>
              </w:rPr>
              <w:t>17</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9日</w:t>
            </w:r>
            <w:r>
              <w:rPr>
                <w:rFonts w:hint="eastAsia" w:cs="宋体" w:asciiTheme="minorEastAsia" w:hAnsiTheme="minorEastAsia" w:eastAsiaTheme="minorEastAsia"/>
                <w:color w:val="auto"/>
                <w:szCs w:val="21"/>
              </w:rPr>
              <w:t>，注册资金</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00万元，</w:t>
            </w:r>
            <w:r>
              <w:rPr>
                <w:rFonts w:hint="eastAsia" w:ascii="宋体" w:hAnsi="宋体" w:cs="宋体"/>
                <w:color w:val="auto"/>
                <w:sz w:val="21"/>
                <w:szCs w:val="21"/>
              </w:rPr>
              <w:t>是一家专业从事计算机软件开发及电子产品销售的公司，公司的</w:t>
            </w:r>
            <w:r>
              <w:rPr>
                <w:rFonts w:hint="eastAsia" w:ascii="宋体" w:hAnsi="宋体" w:cs="宋体"/>
                <w:color w:val="auto"/>
                <w:sz w:val="21"/>
                <w:szCs w:val="21"/>
                <w:lang w:eastAsia="zh-CN"/>
              </w:rPr>
              <w:t>软件</w:t>
            </w:r>
            <w:r>
              <w:rPr>
                <w:rFonts w:hint="eastAsia" w:ascii="宋体" w:hAnsi="宋体" w:cs="宋体"/>
                <w:color w:val="auto"/>
                <w:sz w:val="21"/>
                <w:szCs w:val="21"/>
              </w:rPr>
              <w:t>及</w:t>
            </w:r>
            <w:r>
              <w:rPr>
                <w:rFonts w:hint="eastAsia" w:ascii="宋体" w:hAnsi="宋体" w:cs="宋体"/>
                <w:color w:val="auto"/>
                <w:sz w:val="21"/>
                <w:szCs w:val="21"/>
                <w:lang w:eastAsia="zh-CN"/>
              </w:rPr>
              <w:t>产品销售</w:t>
            </w:r>
            <w:r>
              <w:rPr>
                <w:rFonts w:hint="eastAsia" w:ascii="宋体" w:hAnsi="宋体" w:cs="宋体"/>
                <w:color w:val="auto"/>
                <w:sz w:val="21"/>
                <w:szCs w:val="21"/>
              </w:rPr>
              <w:t>服务主要运用到</w:t>
            </w:r>
            <w:r>
              <w:rPr>
                <w:rFonts w:hint="eastAsia" w:ascii="宋体" w:hAnsi="宋体" w:cs="宋体"/>
                <w:color w:val="auto"/>
                <w:sz w:val="21"/>
                <w:szCs w:val="21"/>
                <w:lang w:eastAsia="zh-CN"/>
              </w:rPr>
              <w:t>环卫、环保及水务、安防等运行、监管等</w:t>
            </w:r>
            <w:r>
              <w:rPr>
                <w:rFonts w:hint="eastAsia" w:ascii="宋体" w:hAnsi="宋体" w:cs="宋体"/>
                <w:color w:val="auto"/>
                <w:sz w:val="21"/>
                <w:szCs w:val="21"/>
              </w:rPr>
              <w:t>领域</w:t>
            </w:r>
            <w:r>
              <w:rPr>
                <w:rFonts w:hint="eastAsia" w:cs="宋体" w:asciiTheme="minorEastAsia" w:hAnsiTheme="minorEastAsia" w:eastAsiaTheme="minorEastAsia"/>
                <w:color w:val="auto"/>
                <w:szCs w:val="21"/>
              </w:rPr>
              <w:t>。公司制定有《内、外部环境风险和机遇分析表》，确定对公司有利的内外部环境因素有：公司全体员工的质量意识比较强，产品质量在同行业中比较领先。公司的设备和生产的技术水平比较先进。</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对公司不利的内、外部因素有：市场竞争非常激烈，产品销售利润不断降低、员工成本增加。</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公司通过业内展会、同行交流、座谈会、工作例会、QQ、微信等进行内外部沟通，并定期进行评审，形成会议记录。</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查见《内、外部环境风险和机遇分析表》</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内部环境，人力因素，目前情况：人力资源充足，不利情况：部分岗位技能弱，整改决策：加强岗位培训；</w:t>
            </w:r>
          </w:p>
        </w:tc>
        <w:tc>
          <w:tcPr>
            <w:tcW w:w="1585" w:type="dxa"/>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理解相关方的需求和期望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#与组织质量管理体系有关的相关方有哪些？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.相关方有哪些要求？</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.对相关方及其要求的监视和</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pacing w:val="-4"/>
                <w:szCs w:val="21"/>
              </w:rPr>
              <w:t xml:space="preserve">  评审如何？</w:t>
            </w: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4.2</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公司确定的相关方有员工、银行、主管部门、外部供应商、顾客、业主股东等。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理解员工诉求的形式为谈心、</w:t>
            </w:r>
            <w:r>
              <w:rPr>
                <w:rFonts w:hint="eastAsia" w:cs="宋体" w:asciiTheme="minorEastAsia" w:hAnsiTheme="minorEastAsia" w:eastAsiaTheme="minorEastAsia"/>
                <w:color w:val="auto"/>
                <w:szCs w:val="21"/>
                <w:lang w:eastAsia="zh-CN"/>
              </w:rPr>
              <w:t>会议</w:t>
            </w:r>
            <w:r>
              <w:rPr>
                <w:rFonts w:hint="eastAsia" w:cs="宋体" w:asciiTheme="minorEastAsia" w:hAnsiTheme="minorEastAsia" w:eastAsiaTheme="minorEastAsia"/>
                <w:color w:val="auto"/>
                <w:szCs w:val="21"/>
              </w:rPr>
              <w:t>等；理解银行等相关方的形式主要为电话沟通、上门拜访等；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员工关注的主要问题有工资、待遇、晋升机制、福利等，供应商关注的主要问题是回款时间等。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对相关方的要求的监视和评审的方法多样，通过QQ和微信等现代通讯手段是常用的便捷而又高效主要方法。</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查见《相关方要求识别和控制》</w:t>
            </w:r>
            <w:r>
              <w:rPr>
                <w:rFonts w:hint="eastAsia" w:cs="宋体" w:asciiTheme="minorEastAsia" w:hAnsiTheme="minorEastAsia" w:eastAsiaTheme="minorEastAsia"/>
                <w:color w:val="auto"/>
                <w:szCs w:val="21"/>
                <w:lang w:eastAsia="zh-CN"/>
              </w:rPr>
              <w:t>其中</w:t>
            </w:r>
            <w:r>
              <w:rPr>
                <w:rFonts w:hint="eastAsia" w:cs="宋体" w:asciiTheme="minorEastAsia" w:hAnsiTheme="minorEastAsia" w:eastAsiaTheme="minorEastAsia"/>
                <w:color w:val="auto"/>
                <w:szCs w:val="21"/>
              </w:rPr>
              <w:t>相关方：顾客</w:t>
            </w:r>
            <w:r>
              <w:rPr>
                <w:rFonts w:hint="eastAsia" w:cs="宋体" w:asciiTheme="minorEastAsia" w:hAnsiTheme="minorEastAsia" w:eastAsiaTheme="minorEastAsia"/>
                <w:color w:val="auto"/>
                <w:szCs w:val="21"/>
                <w:lang w:eastAsia="zh-CN"/>
              </w:rPr>
              <w:t>的</w:t>
            </w:r>
            <w:r>
              <w:rPr>
                <w:rFonts w:hint="eastAsia" w:cs="宋体" w:asciiTheme="minorEastAsia" w:hAnsiTheme="minorEastAsia" w:eastAsiaTheme="minorEastAsia"/>
                <w:color w:val="auto"/>
                <w:szCs w:val="21"/>
              </w:rPr>
              <w:t>需求和期望：产品质量符合顾客要求、及时交货、价格合理、服务及时、通过ISO9001:2015。</w:t>
            </w:r>
          </w:p>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监测指标：合同履约、顾客满意度。</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确定QMS范围</w:t>
            </w:r>
          </w:p>
          <w:p>
            <w:pPr>
              <w:spacing w:line="276" w:lineRule="auto"/>
              <w:rPr>
                <w:rFonts w:asciiTheme="minorEastAsia" w:hAnsiTheme="minorEastAsia" w:eastAsiaTheme="minorEastAsia"/>
                <w:b/>
                <w:color w:val="auto"/>
                <w:szCs w:val="21"/>
              </w:rPr>
            </w:pPr>
            <w:r>
              <w:rPr>
                <w:rFonts w:hint="eastAsia" w:cs="宋体" w:asciiTheme="minorEastAsia" w:hAnsiTheme="minorEastAsia" w:eastAsiaTheme="minorEastAsia"/>
                <w:color w:val="auto"/>
                <w:spacing w:val="-4"/>
                <w:szCs w:val="21"/>
              </w:rPr>
              <w:t>是否形成文件？是否考虑了各种内外部因素、相关方要求及其产品或服务？质量标准是否存在不适用于该范围的情况？</w:t>
            </w:r>
            <w:r>
              <w:rPr>
                <w:rFonts w:asciiTheme="minorEastAsia" w:hAnsiTheme="minorEastAsia" w:eastAsiaTheme="minorEastAsia"/>
                <w:b/>
                <w:color w:val="auto"/>
                <w:szCs w:val="21"/>
              </w:rPr>
              <w:t xml:space="preserve"> </w:t>
            </w: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4.3</w:t>
            </w:r>
          </w:p>
        </w:tc>
        <w:tc>
          <w:tcPr>
            <w:tcW w:w="10004" w:type="dxa"/>
          </w:tcPr>
          <w:p>
            <w:pPr>
              <w:spacing w:line="276" w:lineRule="auto"/>
              <w:ind w:firstLine="420" w:firstLineChars="200"/>
              <w:jc w:val="left"/>
            </w:pPr>
            <w:r>
              <w:rPr>
                <w:rFonts w:hint="eastAsia"/>
              </w:rPr>
              <w:t xml:space="preserve">公司确定的质量管理体系的范围为: </w:t>
            </w:r>
            <w:r>
              <w:rPr>
                <w:rFonts w:hint="eastAsia"/>
                <w:lang w:eastAsia="zh-CN"/>
              </w:rPr>
              <w:t>计算机软件开发及电子产品销售</w:t>
            </w:r>
            <w:r>
              <w:rPr>
                <w:rFonts w:hint="eastAsia"/>
              </w:rPr>
              <w:t>。</w:t>
            </w:r>
          </w:p>
          <w:p>
            <w:pPr>
              <w:spacing w:line="276" w:lineRule="auto"/>
              <w:ind w:firstLine="420" w:firstLineChars="200"/>
            </w:pPr>
            <w:r>
              <w:rPr>
                <w:rFonts w:hint="eastAsia"/>
              </w:rPr>
              <w:t>经识别，组织依据ISO9001：2015版标准的要求建立、实施、维护质量管理体系，符合标准要求。</w:t>
            </w:r>
          </w:p>
          <w:p>
            <w:pPr>
              <w:spacing w:line="276" w:lineRule="auto"/>
              <w:ind w:firstLine="420" w:firstLineChars="200"/>
              <w:rPr>
                <w:rFonts w:hint="eastAsia"/>
              </w:rPr>
            </w:pPr>
            <w:r>
              <w:rPr>
                <w:rFonts w:hint="eastAsia"/>
              </w:rPr>
              <w:t>注册地址：</w:t>
            </w:r>
            <w:bookmarkStart w:id="0" w:name="注册地址"/>
            <w:r>
              <w:t>重庆市江北区山水丽都98号7-1</w:t>
            </w:r>
            <w:bookmarkEnd w:id="0"/>
          </w:p>
          <w:p>
            <w:pPr>
              <w:spacing w:line="276" w:lineRule="auto"/>
              <w:ind w:firstLine="420" w:firstLineChars="200"/>
              <w:rPr>
                <w:rFonts w:hint="eastAsia"/>
              </w:rPr>
            </w:pPr>
            <w:r>
              <w:rPr>
                <w:rFonts w:hint="eastAsia"/>
                <w:lang w:eastAsia="zh-CN"/>
              </w:rPr>
              <w:t>原</w:t>
            </w:r>
            <w:r>
              <w:rPr>
                <w:rFonts w:hint="eastAsia"/>
              </w:rPr>
              <w:t>生产/经营地址：</w:t>
            </w:r>
            <w:bookmarkStart w:id="1" w:name="生产地址"/>
            <w:r>
              <w:rPr>
                <w:rFonts w:hint="eastAsia"/>
              </w:rPr>
              <w:t>重庆市江北区龙湖新壹街A馆2号楼25-28</w:t>
            </w:r>
            <w:bookmarkEnd w:id="1"/>
          </w:p>
          <w:p>
            <w:pPr>
              <w:spacing w:line="276" w:lineRule="auto"/>
              <w:ind w:firstLine="420" w:firstLineChars="200"/>
              <w:rPr>
                <w:rFonts w:hint="eastAsia" w:eastAsia="宋体"/>
                <w:lang w:val="en-US" w:eastAsia="zh-CN"/>
              </w:rPr>
            </w:pPr>
            <w:r>
              <w:rPr>
                <w:rFonts w:hint="eastAsia"/>
                <w:lang w:val="en-US" w:eastAsia="zh-CN"/>
              </w:rPr>
              <w:t>现</w:t>
            </w:r>
            <w:r>
              <w:rPr>
                <w:rFonts w:hint="eastAsia"/>
              </w:rPr>
              <w:t>生产/经营地址</w:t>
            </w:r>
            <w:r>
              <w:rPr>
                <w:rFonts w:hint="eastAsia"/>
                <w:lang w:eastAsia="zh-CN"/>
              </w:rPr>
              <w:t>变更为：</w:t>
            </w:r>
            <w:r>
              <w:rPr>
                <w:rFonts w:hint="eastAsia"/>
              </w:rPr>
              <w:t>重庆市江北区鹞子丘路68号2幢25-1.2.3</w:t>
            </w:r>
            <w:r>
              <w:rPr>
                <w:rFonts w:hint="eastAsia"/>
                <w:lang w:eastAsia="zh-CN"/>
              </w:rPr>
              <w:t>（详见认证信息变更传递单）</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QMS及其过程</w:t>
            </w:r>
          </w:p>
          <w:p>
            <w:pPr>
              <w:spacing w:line="276" w:lineRule="auto"/>
              <w:rPr>
                <w:rFonts w:asciiTheme="minorEastAsia" w:hAnsiTheme="minorEastAsia" w:eastAsiaTheme="minorEastAsia"/>
                <w:b/>
                <w:color w:val="auto"/>
                <w:szCs w:val="21"/>
              </w:rPr>
            </w:pPr>
            <w:r>
              <w:rPr>
                <w:rFonts w:hint="eastAsia" w:cs="宋体" w:asciiTheme="minorEastAsia" w:hAnsiTheme="minorEastAsia" w:eastAsiaTheme="minorEastAsia"/>
                <w:color w:val="auto"/>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4.4</w:t>
            </w:r>
          </w:p>
        </w:tc>
        <w:tc>
          <w:tcPr>
            <w:tcW w:w="10004" w:type="dxa"/>
          </w:tcPr>
          <w:p>
            <w:pPr>
              <w:spacing w:line="276" w:lineRule="auto"/>
              <w:ind w:firstLine="420" w:firstLineChars="200"/>
            </w:pPr>
            <w:r>
              <w:rPr>
                <w:rFonts w:hint="eastAsia"/>
              </w:rPr>
              <w:t>公司按照ISO9001:2015标准的要求，建立、实施、保持和持续改进质量管理体系，策划质量手册、制度文件、作业文件，包括所需过程及其相互作用，制定有风险管理控制办法，确定产生非预期的输出或过程失效对产品和顾客满意带来的风险，以及应对措施。</w:t>
            </w:r>
          </w:p>
          <w:p>
            <w:pPr>
              <w:spacing w:line="276" w:lineRule="auto"/>
              <w:ind w:firstLine="420" w:firstLineChars="200"/>
              <w:rPr>
                <w:rFonts w:hint="eastAsia"/>
              </w:rPr>
            </w:pPr>
            <w:r>
              <w:rPr>
                <w:rFonts w:hint="eastAsia"/>
              </w:rPr>
              <w:t>组织制定有管理评审控制程序，定期进行体系评审，必要时变更过程，以确保过程持续产生公司期望的结果。</w:t>
            </w:r>
          </w:p>
          <w:p>
            <w:pPr>
              <w:spacing w:line="276" w:lineRule="auto"/>
              <w:ind w:firstLine="420" w:firstLineChars="200"/>
              <w:rPr>
                <w:rFonts w:hint="eastAsia"/>
              </w:rPr>
            </w:pPr>
            <w:r>
              <w:rPr>
                <w:rFonts w:hint="eastAsia"/>
              </w:rPr>
              <w:t>关键过程为</w:t>
            </w:r>
            <w:r>
              <w:rPr>
                <w:rFonts w:hint="eastAsia"/>
                <w:lang w:val="en-US" w:eastAsia="zh-CN"/>
              </w:rPr>
              <w:t>:软件开发</w:t>
            </w:r>
            <w:r>
              <w:rPr>
                <w:rFonts w:hint="eastAsia"/>
              </w:rPr>
              <w:t>过程</w:t>
            </w:r>
            <w:r>
              <w:rPr>
                <w:rFonts w:hint="eastAsia"/>
                <w:lang w:eastAsia="zh-CN"/>
              </w:rPr>
              <w:t>、</w:t>
            </w:r>
            <w:r>
              <w:rPr>
                <w:rFonts w:hint="eastAsia"/>
                <w:lang w:val="en-US" w:eastAsia="zh-CN"/>
              </w:rPr>
              <w:t>销售服务过程</w:t>
            </w:r>
            <w:r>
              <w:rPr>
                <w:rFonts w:hint="eastAsia"/>
              </w:rPr>
              <w:t>。</w:t>
            </w:r>
          </w:p>
          <w:p>
            <w:pPr>
              <w:spacing w:line="276" w:lineRule="auto"/>
              <w:ind w:firstLine="420" w:firstLineChars="200"/>
              <w:rPr>
                <w:rFonts w:hint="default" w:eastAsiaTheme="minorEastAsia"/>
                <w:lang w:val="en-US" w:eastAsia="zh-CN"/>
              </w:rPr>
            </w:pPr>
            <w:r>
              <w:rPr>
                <w:rFonts w:hint="eastAsia"/>
                <w:lang w:val="en-US" w:eastAsia="zh-CN"/>
              </w:rPr>
              <w:t xml:space="preserve">   特殊过程：销售服务过程</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领导作用和承诺/5.1.1总则</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#最高管理者通过哪些活动证实其对质量管理体系的领导作用和承诺？</w:t>
            </w:r>
          </w:p>
          <w:p>
            <w:pPr>
              <w:adjustRightInd w:val="0"/>
              <w:snapToGrid w:val="0"/>
              <w:spacing w:line="276" w:lineRule="auto"/>
              <w:jc w:val="center"/>
              <w:rPr>
                <w:rFonts w:cs="宋体" w:asciiTheme="minorEastAsia" w:hAnsiTheme="minorEastAsia" w:eastAsiaTheme="minorEastAsia"/>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5.1</w:t>
            </w:r>
          </w:p>
        </w:tc>
        <w:tc>
          <w:tcPr>
            <w:tcW w:w="10004" w:type="dxa"/>
          </w:tcPr>
          <w:p>
            <w:pPr>
              <w:spacing w:line="276" w:lineRule="auto"/>
              <w:ind w:firstLine="420" w:firstLineChars="20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总经理：</w:t>
            </w:r>
            <w:r>
              <w:rPr>
                <w:rFonts w:hint="eastAsia" w:asciiTheme="minorEastAsia" w:hAnsiTheme="minorEastAsia" w:eastAsiaTheme="minorEastAsia"/>
                <w:color w:val="auto"/>
                <w:szCs w:val="21"/>
                <w:lang w:eastAsia="zh-CN"/>
              </w:rPr>
              <w:t>陈科宇</w:t>
            </w:r>
            <w:r>
              <w:rPr>
                <w:rFonts w:hint="eastAsia"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组织代表：</w:t>
            </w:r>
            <w:r>
              <w:rPr>
                <w:rFonts w:hint="eastAsia" w:cs="宋体" w:asciiTheme="minorEastAsia" w:hAnsiTheme="minorEastAsia" w:eastAsiaTheme="minorEastAsia"/>
                <w:color w:val="auto"/>
                <w:szCs w:val="21"/>
                <w:lang w:eastAsia="zh-CN"/>
              </w:rPr>
              <w:t>钟波</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公司总经理承诺建立、实施、保持和改进QMS，并对QMS的有效性负责。并组织落实其管理职责内的各项工作。</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最高管理者组织公司相关人员并制定了质量方针和质量目标，并与组织环境相一致，与组织的战略方向一致。</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根据总经理的谈话沟通，组织的质量管理体系要求已渐渐融入组织的业务过程中。</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组织已使用过程方法和基于风险的思维进行体系的运行。</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最高管理者针对体系的运行，提供了所需的资源。</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向全公司强调遵守法律法规、质量管理、符合质量管理体系的要求及达到顾客满意的重要性。</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形成制度化，把质量目标进行层层分解落实到各部门，规定了定期检查落实的情况。</w:t>
            </w:r>
          </w:p>
          <w:p>
            <w:pPr>
              <w:snapToGrid w:val="0"/>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不断强调负责人制度，并制定了各部门负责人的职责、权限，并在全公司宣贯。</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基本符合要求。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以顾客为关注焦点</w:t>
            </w:r>
          </w:p>
          <w:p>
            <w:pPr>
              <w:spacing w:line="276" w:lineRule="auto"/>
              <w:rPr>
                <w:rFonts w:asciiTheme="minorEastAsia" w:hAnsiTheme="minorEastAsia" w:eastAsiaTheme="minorEastAsia"/>
                <w:b/>
                <w:color w:val="auto"/>
                <w:szCs w:val="21"/>
              </w:rPr>
            </w:pPr>
            <w:r>
              <w:rPr>
                <w:rFonts w:hint="eastAsia" w:cs="宋体" w:asciiTheme="minorEastAsia" w:hAnsiTheme="minorEastAsia" w:eastAsiaTheme="minorEastAsia"/>
                <w:color w:val="auto"/>
                <w:spacing w:val="-4"/>
                <w:szCs w:val="21"/>
              </w:rPr>
              <w:t>#最高管理者通过哪些活动证实其以顾客为关注焦点的领导作用和承诺？</w:t>
            </w: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5.1.2</w:t>
            </w:r>
          </w:p>
          <w:p>
            <w:pPr>
              <w:spacing w:line="276" w:lineRule="auto"/>
              <w:rPr>
                <w:rFonts w:asciiTheme="minorEastAsia" w:hAnsiTheme="minorEastAsia" w:eastAsiaTheme="minorEastAsia"/>
                <w:b/>
                <w:color w:val="auto"/>
                <w:szCs w:val="21"/>
              </w:rPr>
            </w:pP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公司从采购、</w:t>
            </w:r>
            <w:r>
              <w:rPr>
                <w:rFonts w:hint="eastAsia" w:cs="宋体" w:asciiTheme="minorEastAsia" w:hAnsiTheme="minorEastAsia" w:eastAsiaTheme="minorEastAsia"/>
                <w:color w:val="auto"/>
                <w:szCs w:val="21"/>
                <w:lang w:val="en-US" w:eastAsia="zh-CN"/>
              </w:rPr>
              <w:t>开发</w:t>
            </w:r>
            <w:r>
              <w:rPr>
                <w:rFonts w:hint="eastAsia" w:cs="宋体" w:asciiTheme="minorEastAsia" w:hAnsiTheme="minorEastAsia" w:eastAsiaTheme="minorEastAsia"/>
                <w:color w:val="auto"/>
                <w:szCs w:val="21"/>
              </w:rPr>
              <w:t>、销售、售后服务各个环节注重培养员工顾客满意的意识，领导对顾客满意比较关注，认识到没有顾客就没有公司的市场。</w:t>
            </w:r>
          </w:p>
          <w:p>
            <w:pPr>
              <w:spacing w:line="276" w:lineRule="auto"/>
              <w:ind w:firstLine="210" w:firstLineChars="1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公司在各个方面努力提高顾客满意率。注重服务和企业形象。努力寻求顾客满意。</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方针（含制定/沟通）</w:t>
            </w: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5.2</w:t>
            </w:r>
          </w:p>
        </w:tc>
        <w:tc>
          <w:tcPr>
            <w:tcW w:w="10004"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公司的质量方针是：</w:t>
            </w:r>
          </w:p>
          <w:p>
            <w:pPr>
              <w:spacing w:line="400" w:lineRule="exact"/>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w:t>
            </w:r>
            <w:r>
              <w:rPr>
                <w:rFonts w:hint="eastAsia" w:ascii="Calibri" w:hAnsi="宋体" w:eastAsia="宋体"/>
                <w:color w:val="auto"/>
                <w:szCs w:val="24"/>
              </w:rPr>
              <w:t>质量第一</w:t>
            </w:r>
            <w:r>
              <w:rPr>
                <w:rFonts w:hint="eastAsia" w:ascii="Calibri" w:hAnsi="宋体" w:eastAsia="宋体"/>
                <w:color w:val="auto"/>
                <w:szCs w:val="24"/>
                <w:lang w:eastAsia="zh-CN"/>
              </w:rPr>
              <w:t>、</w:t>
            </w:r>
            <w:r>
              <w:rPr>
                <w:rFonts w:hint="eastAsia" w:ascii="Calibri" w:hAnsi="宋体" w:eastAsia="宋体"/>
                <w:color w:val="auto"/>
                <w:szCs w:val="24"/>
              </w:rPr>
              <w:t>服务周到</w:t>
            </w:r>
            <w:r>
              <w:rPr>
                <w:rFonts w:hint="eastAsia" w:ascii="Calibri" w:hAnsi="宋体" w:eastAsia="宋体"/>
                <w:color w:val="auto"/>
                <w:szCs w:val="24"/>
                <w:lang w:eastAsia="zh-CN"/>
              </w:rPr>
              <w:t>、</w:t>
            </w:r>
            <w:r>
              <w:rPr>
                <w:rFonts w:hint="eastAsia" w:ascii="Calibri" w:hAnsi="宋体" w:eastAsia="宋体"/>
                <w:color w:val="auto"/>
                <w:szCs w:val="24"/>
              </w:rPr>
              <w:t>用户至上</w:t>
            </w:r>
            <w:r>
              <w:rPr>
                <w:rFonts w:hint="eastAsia" w:ascii="Calibri" w:hAnsi="宋体" w:eastAsia="宋体"/>
                <w:color w:val="auto"/>
                <w:szCs w:val="24"/>
                <w:lang w:eastAsia="zh-CN"/>
              </w:rPr>
              <w:t>、</w:t>
            </w:r>
            <w:r>
              <w:rPr>
                <w:rFonts w:hint="eastAsia" w:ascii="Calibri" w:hAnsi="宋体" w:eastAsia="宋体"/>
                <w:color w:val="auto"/>
                <w:szCs w:val="24"/>
              </w:rPr>
              <w:t>持续改进</w:t>
            </w:r>
            <w:r>
              <w:rPr>
                <w:rFonts w:hint="eastAsia" w:cs="宋体" w:asciiTheme="minorEastAsia" w:hAnsiTheme="minorEastAsia" w:eastAsiaTheme="minorEastAsia"/>
                <w:color w:val="auto"/>
                <w:szCs w:val="21"/>
              </w:rPr>
              <w:t>”</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公司建立的质量方针基本满足标准各项承诺的要求，基本能为质量目标的制定提供框架，基本符合要求。</w:t>
            </w:r>
          </w:p>
          <w:p>
            <w:pPr>
              <w:widowControl/>
              <w:spacing w:line="276" w:lineRule="auto"/>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主要通过日常工作会议、口头交流等将质量方针的要求向全员传达和灌输，确保员工增强顾客满意和守法意识。</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spacing w:line="276" w:lineRule="auto"/>
              <w:rPr>
                <w:rFonts w:cs="宋体" w:asciiTheme="minorEastAsia" w:hAnsiTheme="minorEastAsia" w:eastAsiaTheme="minorEastAsia"/>
                <w:color w:val="auto"/>
                <w:szCs w:val="21"/>
              </w:rPr>
            </w:pP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5.3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公司在建立管理体系之初，对各部门的职责权限进行了划分，在质量手册中确定了公司组织机构图，策划：</w:t>
            </w:r>
            <w:r>
              <w:rPr>
                <w:rFonts w:hint="eastAsia" w:cs="宋体" w:asciiTheme="minorEastAsia" w:hAnsiTheme="minorEastAsia" w:eastAsiaTheme="minorEastAsia"/>
                <w:color w:val="auto"/>
                <w:szCs w:val="21"/>
                <w:lang w:val="en-US" w:eastAsia="zh-CN"/>
              </w:rPr>
              <w:t>行政部、</w:t>
            </w:r>
            <w:r>
              <w:rPr>
                <w:rFonts w:hint="eastAsia" w:cs="宋体" w:asciiTheme="minorEastAsia" w:hAnsiTheme="minorEastAsia" w:eastAsiaTheme="minorEastAsia"/>
                <w:color w:val="auto"/>
                <w:szCs w:val="21"/>
                <w:lang w:eastAsia="zh-CN"/>
              </w:rPr>
              <w:t>营销部</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开发部</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运营</w:t>
            </w:r>
            <w:r>
              <w:rPr>
                <w:rFonts w:hint="eastAsia" w:cs="宋体" w:asciiTheme="minorEastAsia" w:hAnsiTheme="minorEastAsia" w:eastAsiaTheme="minorEastAsia"/>
                <w:color w:val="auto"/>
                <w:szCs w:val="21"/>
              </w:rPr>
              <w:t>部，对应每个部门有职能分配表，在5.3职责和权限中对各部门职责权限进行了规定，各部门基本清楚其职责，文件描述职责与实际基本符合。</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公司策划有《风险和机遇的应对措施》，考虑到4.1所描述的因素和4.2所提及的要求，确定需要应对的风险和机遇包括：人力资源风险、研发设计风险管理、采购风险控制、策划能力风险控制、公共设施风险控制及短交期风险控制以及其他风险控制。</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组织发生变更时能保持体系的正常运行和完整性；</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（含6.1.1和6.1.2）</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#确定的需应对的风险和机遇有哪些？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.策划应对风险和机遇的措施有哪些？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.如何整合并实施这些措施？</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.如何评价这些措施的有效性？</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.措施是否与风险和机遇的影响程度相适应？</w:t>
            </w:r>
          </w:p>
          <w:p>
            <w:pPr>
              <w:spacing w:line="276" w:lineRule="auto"/>
              <w:rPr>
                <w:rFonts w:asciiTheme="minorEastAsia" w:hAnsiTheme="minorEastAsia" w:eastAsiaTheme="minorEastAsia"/>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6.1</w:t>
            </w:r>
            <w:r>
              <w:rPr>
                <w:rFonts w:asciiTheme="minorEastAsia" w:hAnsiTheme="minorEastAsia" w:eastAsiaTheme="minorEastAsia"/>
                <w:color w:val="auto"/>
                <w:szCs w:val="21"/>
              </w:rPr>
              <w:t xml:space="preserve"> </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公司策划并批准实施《风险评估报告》，内容包括风险类型、风险因素、应对机遇及措施、现行控制方法、涉及的场所及部门等；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查见《风险评估报》：</w:t>
            </w:r>
          </w:p>
          <w:p>
            <w:pPr>
              <w:numPr>
                <w:ilvl w:val="0"/>
                <w:numId w:val="2"/>
              </w:num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类型：外部因素；</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应对机遇及措施：及时关注公司产品市场的情况，收集信息及时调整，保持公司产品的竞争力。</w:t>
            </w:r>
          </w:p>
          <w:p>
            <w:pPr>
              <w:spacing w:line="276" w:lineRule="auto"/>
              <w:ind w:firstLine="630" w:firstLineChars="3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针对外部因素，还分析了市场、原材料、文化、社会经济、法律法规的变化等。</w:t>
            </w:r>
          </w:p>
          <w:p>
            <w:pPr>
              <w:numPr>
                <w:ilvl w:val="0"/>
                <w:numId w:val="2"/>
              </w:num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类型：内部因素；</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应对机遇及措施：各部门应及时关注员工的心态变化，注意工作方式，创造良好的工作环境，提高员工的归属感。</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针对内部因素，还分析了财务状况、人力资源、基础设施等。</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应对风险和机遇的措施与其对于产品和服务符合性的潜在影响相适应。</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质量目标及其实现的策划（含6.2.1/6.2.2）</w:t>
            </w:r>
          </w:p>
          <w:p>
            <w:pPr>
              <w:adjustRightInd w:val="0"/>
              <w:snapToGrid w:val="0"/>
              <w:spacing w:line="276" w:lineRule="auto"/>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6.2</w:t>
            </w:r>
            <w:r>
              <w:rPr>
                <w:rFonts w:hint="eastAsia" w:asciiTheme="minorEastAsia" w:hAnsiTheme="minorEastAsia" w:eastAsiaTheme="minorEastAsia"/>
                <w:color w:val="auto"/>
                <w:szCs w:val="21"/>
              </w:rPr>
              <w:t xml:space="preserve"> </w:t>
            </w:r>
          </w:p>
          <w:p>
            <w:pPr>
              <w:spacing w:line="276" w:lineRule="auto"/>
              <w:rPr>
                <w:rFonts w:asciiTheme="minorEastAsia" w:hAnsiTheme="minorEastAsia" w:eastAsiaTheme="minorEastAsia"/>
                <w:color w:val="auto"/>
                <w:szCs w:val="21"/>
              </w:rPr>
            </w:pPr>
          </w:p>
        </w:tc>
        <w:tc>
          <w:tcPr>
            <w:tcW w:w="10004" w:type="dxa"/>
          </w:tcPr>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公司的质量目标为： </w:t>
            </w:r>
          </w:p>
          <w:p>
            <w:pPr>
              <w:pStyle w:val="5"/>
              <w:numPr>
                <w:ilvl w:val="0"/>
                <w:numId w:val="3"/>
              </w:numPr>
              <w:tabs>
                <w:tab w:val="left" w:pos="1260"/>
                <w:tab w:val="clear" w:pos="1011"/>
              </w:tabs>
              <w:ind w:left="126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开发产品检验合格率≥95%；</w:t>
            </w:r>
          </w:p>
          <w:p>
            <w:pPr>
              <w:pStyle w:val="5"/>
              <w:numPr>
                <w:ilvl w:val="0"/>
                <w:numId w:val="3"/>
              </w:numPr>
              <w:tabs>
                <w:tab w:val="left" w:pos="1260"/>
                <w:tab w:val="clear" w:pos="1011"/>
              </w:tabs>
              <w:ind w:left="126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销售产品合格率100%；</w:t>
            </w:r>
          </w:p>
          <w:p>
            <w:pPr>
              <w:pStyle w:val="5"/>
              <w:numPr>
                <w:ilvl w:val="0"/>
                <w:numId w:val="3"/>
              </w:numPr>
              <w:tabs>
                <w:tab w:val="left" w:pos="1260"/>
                <w:tab w:val="clear" w:pos="1011"/>
              </w:tabs>
              <w:ind w:left="126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客户满意度95分以上；</w:t>
            </w:r>
          </w:p>
          <w:p>
            <w:pPr>
              <w:pStyle w:val="5"/>
              <w:numPr>
                <w:ilvl w:val="0"/>
                <w:numId w:val="0"/>
              </w:numPr>
              <w:tabs>
                <w:tab w:val="left" w:pos="1260"/>
              </w:tabs>
              <w:ind w:left="900" w:leftChars="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查见2021年3季度部门目标考核情况</w:t>
            </w:r>
          </w:p>
          <w:p>
            <w:pPr>
              <w:pStyle w:val="5"/>
              <w:numPr>
                <w:ilvl w:val="0"/>
                <w:numId w:val="0"/>
              </w:numPr>
              <w:tabs>
                <w:tab w:val="left" w:pos="1260"/>
              </w:tabs>
              <w:ind w:left="900" w:leftChars="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1.开发产品检验合格率100%；</w:t>
            </w:r>
          </w:p>
          <w:p>
            <w:pPr>
              <w:pStyle w:val="5"/>
              <w:numPr>
                <w:ilvl w:val="0"/>
                <w:numId w:val="0"/>
              </w:numPr>
              <w:tabs>
                <w:tab w:val="left" w:pos="1260"/>
              </w:tabs>
              <w:ind w:left="900" w:leftChars="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2.销售产品合格率100%；</w:t>
            </w:r>
          </w:p>
          <w:p>
            <w:pPr>
              <w:pStyle w:val="5"/>
              <w:numPr>
                <w:ilvl w:val="0"/>
                <w:numId w:val="0"/>
              </w:numPr>
              <w:tabs>
                <w:tab w:val="left" w:pos="1260"/>
              </w:tabs>
              <w:ind w:left="900" w:leftChars="0"/>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3.客户满意度98分；</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公司的上述质量目标与公司的质量方针保持了一致，包括了满足产品要求所需要的内容，可以测量。</w:t>
            </w:r>
          </w:p>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公司建立的文件化的质量管理体系基本保持未变，保持了质量管理体系的完整性、一致性，持续满足了质量管理体系的要求。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变更的策划</w:t>
            </w: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6.3</w:t>
            </w:r>
          </w:p>
        </w:tc>
        <w:tc>
          <w:tcPr>
            <w:tcW w:w="10004" w:type="dxa"/>
          </w:tcPr>
          <w:p>
            <w:pPr>
              <w:snapToGrid w:val="0"/>
              <w:spacing w:line="276" w:lineRule="auto"/>
              <w:ind w:firstLine="420" w:firstLineChars="200"/>
            </w:pPr>
            <w:r>
              <w:rPr>
                <w:rFonts w:hint="eastAsia"/>
              </w:rPr>
              <w:t>查，公司</w:t>
            </w:r>
            <w:r>
              <w:rPr>
                <w:rFonts w:hint="eastAsia"/>
                <w:lang w:eastAsia="zh-CN"/>
              </w:rPr>
              <w:t>策划了</w:t>
            </w:r>
            <w:r>
              <w:rPr>
                <w:rFonts w:hint="eastAsia"/>
              </w:rPr>
              <w:t>质量管理体系</w:t>
            </w:r>
            <w:r>
              <w:rPr>
                <w:rFonts w:hint="eastAsia"/>
                <w:lang w:eastAsia="zh-CN"/>
              </w:rPr>
              <w:t>变更</w:t>
            </w:r>
            <w:r>
              <w:rPr>
                <w:rFonts w:hint="eastAsia"/>
              </w:rPr>
              <w:t>要求</w:t>
            </w:r>
          </w:p>
          <w:p>
            <w:pPr>
              <w:spacing w:line="276" w:lineRule="auto"/>
              <w:ind w:firstLine="420" w:firstLineChars="200"/>
              <w:rPr>
                <w:rFonts w:hint="eastAsia"/>
              </w:rPr>
            </w:pPr>
            <w:r>
              <w:rPr>
                <w:rFonts w:hint="eastAsia"/>
              </w:rPr>
              <w:t>经查</w:t>
            </w:r>
            <w:r>
              <w:rPr>
                <w:rFonts w:hint="eastAsia"/>
                <w:lang w:eastAsia="zh-CN"/>
              </w:rPr>
              <w:t>，</w:t>
            </w:r>
            <w:r>
              <w:rPr>
                <w:rFonts w:hint="eastAsia"/>
              </w:rPr>
              <w:t>公司管理体系变更</w:t>
            </w:r>
            <w:r>
              <w:rPr>
                <w:rFonts w:hint="eastAsia"/>
                <w:lang w:eastAsia="zh-CN"/>
              </w:rPr>
              <w:t>情况：原</w:t>
            </w:r>
            <w:r>
              <w:rPr>
                <w:rFonts w:hint="eastAsia"/>
              </w:rPr>
              <w:t>生产/经营地址：重庆市江北区龙湖新壹街A馆2号楼25-28</w:t>
            </w:r>
          </w:p>
          <w:p>
            <w:pPr>
              <w:spacing w:line="276" w:lineRule="auto"/>
              <w:rPr>
                <w:rFonts w:hint="eastAsia"/>
                <w:lang w:eastAsia="zh-CN"/>
              </w:rPr>
            </w:pPr>
            <w:r>
              <w:rPr>
                <w:rFonts w:hint="eastAsia"/>
                <w:lang w:val="en-US" w:eastAsia="zh-CN"/>
              </w:rPr>
              <w:t>现</w:t>
            </w:r>
            <w:r>
              <w:rPr>
                <w:rFonts w:hint="eastAsia"/>
              </w:rPr>
              <w:t>生产/经营地址</w:t>
            </w:r>
            <w:r>
              <w:rPr>
                <w:rFonts w:hint="eastAsia"/>
                <w:lang w:eastAsia="zh-CN"/>
              </w:rPr>
              <w:t>变更为：</w:t>
            </w:r>
            <w:r>
              <w:rPr>
                <w:rFonts w:hint="eastAsia"/>
              </w:rPr>
              <w:t>重庆市江北区鹞子丘路68号2幢25-1.2.3</w:t>
            </w:r>
            <w:r>
              <w:rPr>
                <w:rFonts w:hint="eastAsia"/>
                <w:lang w:eastAsia="zh-CN"/>
              </w:rPr>
              <w:t>（详见认证信息变更传递单）</w:t>
            </w:r>
          </w:p>
          <w:p>
            <w:pPr>
              <w:pStyle w:val="2"/>
              <w:rPr>
                <w:rFonts w:hint="eastAsia"/>
                <w:lang w:eastAsia="zh-CN"/>
              </w:rPr>
            </w:pPr>
            <w:r>
              <w:rPr>
                <w:rFonts w:hint="eastAsia"/>
                <w:lang w:eastAsia="zh-CN"/>
              </w:rPr>
              <w:t>原总经理：蒋汶利，现变更为：陈科宇</w:t>
            </w:r>
          </w:p>
          <w:p>
            <w:pPr>
              <w:snapToGrid w:val="0"/>
              <w:spacing w:line="276" w:lineRule="auto"/>
              <w:ind w:firstLine="420" w:firstLineChars="200"/>
            </w:pPr>
            <w:r>
              <w:rPr>
                <w:rFonts w:hint="eastAsia"/>
              </w:rPr>
              <w:t>公司质量管理体系变更时考虑</w:t>
            </w:r>
            <w:r>
              <w:rPr>
                <w:rFonts w:hint="eastAsia"/>
                <w:lang w:eastAsia="zh-CN"/>
              </w:rPr>
              <w:t>了以下因素</w:t>
            </w:r>
          </w:p>
          <w:p>
            <w:pPr>
              <w:snapToGrid w:val="0"/>
              <w:spacing w:line="276" w:lineRule="auto"/>
              <w:ind w:firstLine="420" w:firstLineChars="200"/>
            </w:pPr>
            <w:r>
              <w:rPr>
                <w:rFonts w:hint="eastAsia"/>
              </w:rPr>
              <w:t>1.变更的目的及潜在后果；</w:t>
            </w:r>
          </w:p>
          <w:p>
            <w:pPr>
              <w:snapToGrid w:val="0"/>
              <w:spacing w:line="276" w:lineRule="auto"/>
              <w:ind w:firstLine="420" w:firstLineChars="200"/>
            </w:pPr>
            <w:r>
              <w:rPr>
                <w:rFonts w:hint="eastAsia"/>
              </w:rPr>
              <w:t>2.体系的完整性；</w:t>
            </w:r>
          </w:p>
          <w:p>
            <w:pPr>
              <w:snapToGrid w:val="0"/>
              <w:spacing w:line="276" w:lineRule="auto"/>
              <w:ind w:firstLine="420" w:firstLineChars="200"/>
            </w:pPr>
            <w:r>
              <w:rPr>
                <w:rFonts w:hint="eastAsia"/>
              </w:rPr>
              <w:t>3.资源的可获得性；</w:t>
            </w:r>
          </w:p>
          <w:p>
            <w:pPr>
              <w:snapToGrid w:val="0"/>
              <w:spacing w:line="276" w:lineRule="auto"/>
              <w:ind w:firstLine="420" w:firstLineChars="200"/>
            </w:pPr>
            <w:r>
              <w:rPr>
                <w:rFonts w:hint="eastAsia"/>
              </w:rPr>
              <w:t>4.责权的分配和再分配等因素。</w:t>
            </w:r>
          </w:p>
          <w:p>
            <w:pPr>
              <w:pStyle w:val="2"/>
              <w:rPr>
                <w:rFonts w:hint="eastAsia" w:eastAsiaTheme="minorEastAsia"/>
                <w:lang w:eastAsia="zh-CN"/>
              </w:rPr>
            </w:pPr>
            <w:r>
              <w:rPr>
                <w:rFonts w:hint="eastAsia" w:cs="宋体" w:asciiTheme="minorEastAsia" w:hAnsiTheme="minorEastAsia" w:eastAsiaTheme="minorEastAsia"/>
                <w:color w:val="auto"/>
                <w:szCs w:val="21"/>
              </w:rPr>
              <w:t>变更的策划</w:t>
            </w:r>
            <w:r>
              <w:rPr>
                <w:rFonts w:hint="eastAsia" w:cs="宋体" w:asciiTheme="minorEastAsia" w:hAnsiTheme="minorEastAsia" w:eastAsiaTheme="minorEastAsia"/>
                <w:color w:val="auto"/>
                <w:szCs w:val="21"/>
                <w:lang w:eastAsia="zh-CN"/>
              </w:rPr>
              <w:t>基本满足要求。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9.3.1总则</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9.3.2管评输入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9.3.3管评输出</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9.3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查，公司的质量体系策划了管理评审的管理要求。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查，管理评审记录：</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本</w:t>
            </w:r>
            <w:r>
              <w:rPr>
                <w:rFonts w:hint="eastAsia" w:cs="宋体" w:asciiTheme="minorEastAsia" w:hAnsiTheme="minorEastAsia" w:eastAsiaTheme="minorEastAsia"/>
                <w:color w:val="auto"/>
                <w:szCs w:val="21"/>
              </w:rPr>
              <w:t>次评审时间：202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年8月</w:t>
            </w:r>
            <w:r>
              <w:rPr>
                <w:rFonts w:hint="eastAsia" w:cs="宋体" w:asciiTheme="minorEastAsia" w:hAnsiTheme="minorEastAsia" w:eastAsiaTheme="minorEastAsia"/>
                <w:color w:val="auto"/>
                <w:szCs w:val="21"/>
                <w:lang w:val="en-US" w:eastAsia="zh-CN"/>
              </w:rPr>
              <w:t>15</w:t>
            </w:r>
            <w:r>
              <w:rPr>
                <w:rFonts w:hint="eastAsia" w:cs="宋体" w:asciiTheme="minorEastAsia" w:hAnsiTheme="minorEastAsia" w:eastAsiaTheme="minorEastAsia"/>
                <w:color w:val="auto"/>
                <w:szCs w:val="21"/>
              </w:rPr>
              <w:t>日</w:t>
            </w:r>
          </w:p>
          <w:p>
            <w:pPr>
              <w:spacing w:line="276" w:lineRule="auto"/>
              <w:ind w:firstLine="420" w:firstLineChars="200"/>
              <w:rPr>
                <w:rFonts w:hint="eastAsia"/>
              </w:rPr>
            </w:pPr>
            <w:r>
              <w:rPr>
                <w:rFonts w:hint="eastAsia" w:cs="宋体" w:asciiTheme="minorEastAsia" w:hAnsiTheme="minorEastAsia" w:eastAsiaTheme="minorEastAsia"/>
                <w:color w:val="auto"/>
                <w:szCs w:val="21"/>
                <w:lang w:eastAsia="zh-CN"/>
              </w:rPr>
              <w:t>上</w:t>
            </w:r>
            <w:r>
              <w:rPr>
                <w:rFonts w:hint="eastAsia" w:cs="宋体" w:asciiTheme="minorEastAsia" w:hAnsiTheme="minorEastAsia" w:eastAsiaTheme="minorEastAsia"/>
                <w:color w:val="auto"/>
                <w:szCs w:val="21"/>
              </w:rPr>
              <w:t>次评审时间：2020年8月20日</w:t>
            </w:r>
            <w:r>
              <w:rPr>
                <w:rFonts w:hint="eastAsia" w:cs="宋体" w:asciiTheme="minorEastAsia" w:hAnsiTheme="minorEastAsia" w:eastAsiaTheme="minorEastAsia"/>
                <w:color w:val="auto"/>
                <w:szCs w:val="21"/>
                <w:lang w:eastAsia="zh-CN"/>
              </w:rPr>
              <w:t>，未超过</w:t>
            </w:r>
            <w:r>
              <w:rPr>
                <w:rFonts w:hint="eastAsia" w:cs="宋体" w:asciiTheme="minorEastAsia" w:hAnsiTheme="minorEastAsia" w:eastAsiaTheme="minorEastAsia"/>
                <w:color w:val="auto"/>
                <w:szCs w:val="21"/>
                <w:lang w:val="en-US" w:eastAsia="zh-CN"/>
              </w:rPr>
              <w:t>12个月，满足策划要求。</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主持人：</w:t>
            </w:r>
            <w:r>
              <w:rPr>
                <w:rFonts w:hint="eastAsia" w:cs="宋体" w:asciiTheme="minorEastAsia" w:hAnsiTheme="minorEastAsia" w:eastAsiaTheme="minorEastAsia"/>
                <w:color w:val="auto"/>
                <w:szCs w:val="21"/>
                <w:lang w:val="en-US" w:eastAsia="zh-CN"/>
              </w:rPr>
              <w:t>总经理</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提供管理评审会议签到表。</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管理评审的输入资料主要是各部门提供的工作总结，内容比较笼统，已与负责人口头提出。</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cs="宋体" w:asciiTheme="minorEastAsia" w:hAnsiTheme="minorEastAsia" w:eastAsiaTheme="minorEastAsia"/>
                <w:color w:val="auto"/>
                <w:szCs w:val="21"/>
                <w:lang w:eastAsia="zh-CN"/>
              </w:rPr>
              <w:t>、对上次管理评审的跟踪验证情况</w:t>
            </w:r>
            <w:r>
              <w:rPr>
                <w:rFonts w:hint="eastAsia" w:cs="宋体" w:asciiTheme="minorEastAsia" w:hAnsiTheme="minorEastAsia" w:eastAsiaTheme="minorEastAsia"/>
                <w:color w:val="auto"/>
                <w:szCs w:val="21"/>
              </w:rPr>
              <w:t>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输入内容基本满足输入要求。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查管理评审输出：</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提供有《管理评审报告》：</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本公司按照ISO9001：2015标准要求，公司采用统计技术对开发技术过程进行分析，过程质量处于受控之中。</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提出改进需求：加大对营销人员的</w:t>
            </w:r>
            <w:r>
              <w:rPr>
                <w:rFonts w:hint="eastAsia" w:cs="宋体" w:asciiTheme="minorEastAsia" w:hAnsiTheme="minorEastAsia" w:eastAsiaTheme="minorEastAsia"/>
                <w:color w:val="auto"/>
                <w:szCs w:val="21"/>
                <w:lang w:eastAsia="zh-CN"/>
              </w:rPr>
              <w:t>专业知识</w:t>
            </w:r>
            <w:r>
              <w:rPr>
                <w:rFonts w:hint="eastAsia" w:cs="宋体" w:asciiTheme="minorEastAsia" w:hAnsiTheme="minorEastAsia" w:eastAsiaTheme="minorEastAsia"/>
                <w:color w:val="auto"/>
                <w:szCs w:val="21"/>
              </w:rPr>
              <w:t>培训，不断拓展市场</w:t>
            </w:r>
            <w:r>
              <w:rPr>
                <w:rFonts w:hint="eastAsia" w:cs="宋体" w:asciiTheme="minorEastAsia" w:hAnsiTheme="minorEastAsia" w:eastAsiaTheme="minorEastAsia"/>
                <w:color w:val="auto"/>
                <w:szCs w:val="21"/>
                <w:lang w:eastAsia="zh-CN"/>
              </w:rPr>
              <w:t>，增加客户满意度。</w:t>
            </w:r>
            <w:r>
              <w:rPr>
                <w:rFonts w:hint="eastAsia" w:cs="宋体" w:asciiTheme="minorEastAsia" w:hAnsiTheme="minorEastAsia" w:eastAsiaTheme="minorEastAsia"/>
                <w:color w:val="auto"/>
                <w:szCs w:val="21"/>
                <w:lang w:val="en-US" w:eastAsia="zh-CN"/>
              </w:rPr>
              <w:t>制定了管理评审改进措施计划实施表，由行政部牵头，各部门配合进行相关的培训。</w:t>
            </w:r>
          </w:p>
          <w:p>
            <w:pPr>
              <w:pStyle w:val="2"/>
              <w:rPr>
                <w:rFonts w:hint="eastAsia"/>
              </w:rPr>
            </w:pPr>
            <w:r>
              <w:rPr>
                <w:rFonts w:hint="eastAsia" w:cs="宋体" w:asciiTheme="minorEastAsia" w:hAnsiTheme="minorEastAsia" w:eastAsiaTheme="minorEastAsia"/>
                <w:color w:val="auto"/>
                <w:szCs w:val="21"/>
                <w:lang w:val="en-US" w:eastAsia="zh-CN"/>
              </w:rPr>
              <w:t>查见2021年8月16日培训记录，对营销部人员进行培训，并有效评价：培训达到预期效果，培训有效。评价人：钟波</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eastAsia="zh-CN"/>
              </w:rPr>
              <w:t>对上次管理评审提出的改进措施进行验证，已经按计划实施改进措施，</w:t>
            </w:r>
            <w:r>
              <w:rPr>
                <w:rFonts w:hint="eastAsia" w:cs="宋体" w:asciiTheme="minorEastAsia" w:hAnsiTheme="minorEastAsia" w:eastAsiaTheme="minorEastAsia"/>
                <w:color w:val="auto"/>
                <w:szCs w:val="21"/>
              </w:rPr>
              <w:t>由行政部负责落实，于2</w:t>
            </w:r>
            <w:r>
              <w:rPr>
                <w:rFonts w:cs="宋体" w:asciiTheme="minorEastAsia" w:hAnsiTheme="minorEastAsia" w:eastAsiaTheme="minorEastAsia"/>
                <w:color w:val="auto"/>
                <w:szCs w:val="21"/>
              </w:rPr>
              <w:t>0</w:t>
            </w:r>
            <w:r>
              <w:rPr>
                <w:rFonts w:hint="eastAsia" w:cs="宋体" w:asciiTheme="minorEastAsia" w:hAnsiTheme="minorEastAsia" w:eastAsiaTheme="minorEastAsia"/>
                <w:color w:val="auto"/>
                <w:szCs w:val="21"/>
                <w:lang w:val="en-US" w:eastAsia="zh-CN"/>
              </w:rPr>
              <w:t>20年8</w:t>
            </w:r>
            <w:r>
              <w:rPr>
                <w:rFonts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21日</w:t>
            </w:r>
            <w:r>
              <w:rPr>
                <w:rFonts w:cs="宋体" w:asciiTheme="minorEastAsia" w:hAnsiTheme="minorEastAsia" w:eastAsiaTheme="minorEastAsia"/>
                <w:color w:val="auto"/>
                <w:szCs w:val="21"/>
              </w:rPr>
              <w:t>完成；</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管理评审结论：本公司的质量管理体系，基本上是适宜的、充分的和有效的。</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总则</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10.1</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公司制定系列管理制度《管理评审制度》、《</w:t>
            </w:r>
            <w:r>
              <w:rPr>
                <w:rFonts w:hint="eastAsia" w:asciiTheme="minorEastAsia" w:hAnsiTheme="minorEastAsia" w:eastAsiaTheme="minorEastAsia"/>
                <w:color w:val="auto"/>
                <w:szCs w:val="21"/>
              </w:rPr>
              <w:t>纠正与预防措施管理制度</w:t>
            </w:r>
            <w:r>
              <w:rPr>
                <w:rFonts w:hint="eastAsia" w:cs="宋体" w:asciiTheme="minorEastAsia" w:hAnsiTheme="minorEastAsia" w:eastAsiaTheme="minorEastAsia"/>
                <w:color w:val="auto"/>
                <w:szCs w:val="21"/>
              </w:rPr>
              <w:t>》、《不合格品管理制度》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公司通过质量方针、目标的达成分析、内部质量审核结果、数据资料统计分析、纠正和预防措施和管理评审等方式，以推动质量管理体系的持续改进。</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持续改进</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10.3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cs="宋体" w:asciiTheme="minorEastAsia" w:hAnsiTheme="minorEastAsia" w:eastAsiaTheme="minorEastAsia"/>
                <w:color w:val="auto"/>
                <w:szCs w:val="21"/>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eastAsia="zh-CN"/>
              </w:rPr>
              <w:t>（</w:t>
            </w:r>
            <w:r>
              <w:rPr>
                <w:rFonts w:hint="eastAsia" w:ascii="宋体" w:hAnsi="宋体" w:cs="新宋体"/>
                <w:sz w:val="21"/>
                <w:szCs w:val="21"/>
                <w:lang w:val="en-US" w:eastAsia="zh-CN"/>
              </w:rPr>
              <w:t>8.5.1</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p>
        </w:tc>
        <w:tc>
          <w:tcPr>
            <w:tcW w:w="960" w:type="dxa"/>
          </w:tcPr>
          <w:p>
            <w:pPr>
              <w:spacing w:line="276" w:lineRule="auto"/>
              <w:rPr>
                <w:rFonts w:asciiTheme="minorEastAsia" w:hAnsiTheme="minorEastAsia" w:eastAsiaTheme="minorEastAsia"/>
                <w:b/>
                <w:color w:val="auto"/>
                <w:szCs w:val="21"/>
              </w:rPr>
            </w:pPr>
          </w:p>
        </w:tc>
        <w:tc>
          <w:tcPr>
            <w:tcW w:w="10004" w:type="dxa"/>
          </w:tcPr>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现场确认，公司质量管理体系覆盖范围</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计算机软件开发及电子产品销售</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 xml:space="preserve"> 提供营业执照（三证合一），检查有效，经营范围包含认证范围。公司严格执行国家及行业标准和法律、法规要求。</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月至今，公司没有顾客的重大产品质量投诉，通过顾客满意度调查，顾客对公司提供的产品普遍反映较好。体系运行以来，顾客对质量反应良好，没有重大质量问题和投诉。</w:t>
            </w:r>
            <w:r>
              <w:rPr>
                <w:rFonts w:hint="eastAsia" w:cs="宋体" w:asciiTheme="minorEastAsia" w:hAnsiTheme="minorEastAsia" w:eastAsiaTheme="minorEastAsia"/>
                <w:color w:val="auto"/>
                <w:szCs w:val="21"/>
                <w:lang w:eastAsia="zh-CN"/>
              </w:rPr>
              <w:t>现场查见</w:t>
            </w:r>
            <w:r>
              <w:rPr>
                <w:rFonts w:hint="eastAsia" w:cs="宋体" w:asciiTheme="minorEastAsia" w:hAnsiTheme="minorEastAsia" w:eastAsiaTheme="minorEastAsia"/>
                <w:color w:val="auto"/>
                <w:szCs w:val="21"/>
              </w:rPr>
              <w:t>认证证书、标志的使用</w:t>
            </w:r>
            <w:r>
              <w:rPr>
                <w:rFonts w:hint="eastAsia" w:cs="宋体" w:asciiTheme="minorEastAsia" w:hAnsiTheme="minorEastAsia" w:eastAsiaTheme="minorEastAsia"/>
                <w:color w:val="auto"/>
                <w:szCs w:val="21"/>
                <w:lang w:eastAsia="zh-CN"/>
              </w:rPr>
              <w:t>无违规使用</w:t>
            </w:r>
            <w:r>
              <w:rPr>
                <w:rFonts w:hint="eastAsia" w:cs="宋体" w:asciiTheme="minorEastAsia" w:hAnsiTheme="minorEastAsia" w:eastAsiaTheme="minorEastAsia"/>
                <w:color w:val="auto"/>
                <w:szCs w:val="21"/>
              </w:rPr>
              <w:t>情况</w:t>
            </w:r>
            <w:r>
              <w:rPr>
                <w:rFonts w:hint="eastAsia" w:cs="宋体" w:asciiTheme="minorEastAsia" w:hAnsiTheme="minorEastAsia" w:eastAsiaTheme="minorEastAsia"/>
                <w:color w:val="auto"/>
                <w:szCs w:val="21"/>
                <w:lang w:eastAsia="zh-CN"/>
              </w:rPr>
              <w:t>，体系变动情况：总经理变更（原：蒋汶利，现变更为：陈科宇）。</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上次审核不符合项的验证</w:t>
            </w:r>
            <w:r>
              <w:rPr>
                <w:rFonts w:hint="eastAsia" w:cs="宋体" w:asciiTheme="minorEastAsia" w:hAnsiTheme="minorEastAsia" w:eastAsiaTheme="minorEastAsia"/>
                <w:color w:val="auto"/>
                <w:szCs w:val="21"/>
                <w:lang w:eastAsia="zh-CN"/>
              </w:rPr>
              <w:t>：上次审核不符合项发生在营销部，涉及条款</w:t>
            </w:r>
            <w:r>
              <w:rPr>
                <w:rFonts w:hint="eastAsia" w:cs="宋体" w:asciiTheme="minorEastAsia" w:hAnsiTheme="minorEastAsia" w:eastAsiaTheme="minorEastAsia"/>
                <w:color w:val="auto"/>
                <w:szCs w:val="21"/>
                <w:lang w:val="en-US" w:eastAsia="zh-CN"/>
              </w:rPr>
              <w:t>8.5.1，经本次审核验证，未出现类似不符合情况，验证其整改有效。</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eastAsia="zh-CN"/>
              </w:rPr>
              <w:t>现场对公司人数进行核实，目前人数为</w:t>
            </w:r>
            <w:r>
              <w:rPr>
                <w:rFonts w:hint="eastAsia" w:cs="宋体" w:asciiTheme="minorEastAsia" w:hAnsiTheme="minorEastAsia" w:eastAsiaTheme="minorEastAsia"/>
                <w:color w:val="auto"/>
                <w:szCs w:val="21"/>
                <w:lang w:val="en-US" w:eastAsia="zh-CN"/>
              </w:rPr>
              <w:t>15人，与申报人数一致.</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2021年来职能部门未对该公司产品进行质量监督抽查情况。</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75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69"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751"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受审核部门：行政部   主管领导：</w:t>
            </w:r>
            <w:r>
              <w:rPr>
                <w:rFonts w:hint="eastAsia" w:asciiTheme="minorEastAsia" w:hAnsiTheme="minorEastAsia" w:eastAsiaTheme="minorEastAsia"/>
                <w:color w:val="auto"/>
                <w:szCs w:val="21"/>
                <w:lang w:eastAsia="zh-CN"/>
              </w:rPr>
              <w:t>李研</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eastAsia="zh-CN"/>
              </w:rPr>
              <w:t>李研</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69" w:type="dxa"/>
            <w:vMerge w:val="continue"/>
            <w:vAlign w:val="center"/>
          </w:tcPr>
          <w:p>
            <w:pPr>
              <w:rPr>
                <w:rFonts w:asciiTheme="minorEastAsia" w:hAnsiTheme="minorEastAsia" w:eastAsiaTheme="minorEastAsia"/>
                <w:color w:val="auto"/>
                <w:szCs w:val="21"/>
              </w:rPr>
            </w:pPr>
          </w:p>
        </w:tc>
        <w:tc>
          <w:tcPr>
            <w:tcW w:w="751"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2021.12.14</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69" w:type="dxa"/>
            <w:vMerge w:val="continue"/>
            <w:vAlign w:val="center"/>
          </w:tcPr>
          <w:p>
            <w:pPr>
              <w:rPr>
                <w:rFonts w:asciiTheme="minorEastAsia" w:hAnsiTheme="minorEastAsia" w:eastAsiaTheme="minorEastAsia"/>
                <w:color w:val="auto"/>
                <w:szCs w:val="21"/>
              </w:rPr>
            </w:pPr>
          </w:p>
        </w:tc>
        <w:tc>
          <w:tcPr>
            <w:tcW w:w="751" w:type="dxa"/>
            <w:vMerge w:val="continue"/>
            <w:vAlign w:val="center"/>
          </w:tcPr>
          <w:p>
            <w:pPr>
              <w:rPr>
                <w:rFonts w:asciiTheme="minorEastAsia" w:hAnsiTheme="minorEastAsia" w:eastAsiaTheme="minorEastAsia"/>
                <w:color w:val="auto"/>
                <w:szCs w:val="21"/>
              </w:rPr>
            </w:pPr>
          </w:p>
        </w:tc>
        <w:tc>
          <w:tcPr>
            <w:tcW w:w="10004" w:type="dxa"/>
            <w:vAlign w:val="center"/>
          </w:tcPr>
          <w:p>
            <w:pPr>
              <w:rPr>
                <w:rFonts w:asciiTheme="minorEastAsia" w:hAnsiTheme="minorEastAsia" w:eastAsiaTheme="minorEastAsia"/>
                <w:color w:val="auto"/>
                <w:szCs w:val="21"/>
              </w:rPr>
            </w:pPr>
            <w:r>
              <w:rPr>
                <w:rFonts w:hint="eastAsia" w:ascii="宋体" w:hAnsi="宋体" w:cs="新宋体"/>
                <w:color w:val="auto"/>
                <w:sz w:val="21"/>
                <w:szCs w:val="21"/>
                <w:lang w:eastAsia="zh-CN"/>
              </w:rPr>
              <w:t>审核条款见下</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69"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 /权限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rPr>
            </w:pPr>
          </w:p>
        </w:tc>
        <w:tc>
          <w:tcPr>
            <w:tcW w:w="751"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体系文件中已经明确了行政部的岗位职责，具体为：</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（1）负责文件、记录的管理；      </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（2）负责职工培训的管理工作；</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（3）负责体系运行情况工作策划、检查；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（4）负责人员的招聘、培训、考核和任用；</w:t>
            </w:r>
          </w:p>
          <w:p>
            <w:pPr>
              <w:spacing w:line="276" w:lineRule="auto"/>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w:t>
            </w:r>
          </w:p>
          <w:p>
            <w:pPr>
              <w:widowControl/>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部门职责清楚，描述符合部门实际情况。</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（含6.2.1/6.2.2）</w:t>
            </w:r>
          </w:p>
          <w:p>
            <w:pPr>
              <w:spacing w:line="276" w:lineRule="auto"/>
              <w:rPr>
                <w:rFonts w:asciiTheme="minorEastAsia" w:hAnsiTheme="minorEastAsia" w:eastAsiaTheme="minorEastAsia"/>
                <w:b/>
                <w:color w:val="auto"/>
                <w:szCs w:val="21"/>
              </w:rPr>
            </w:pPr>
          </w:p>
        </w:tc>
        <w:tc>
          <w:tcPr>
            <w:tcW w:w="751"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6.2</w:t>
            </w:r>
          </w:p>
        </w:tc>
        <w:tc>
          <w:tcPr>
            <w:tcW w:w="10004" w:type="dxa"/>
          </w:tcPr>
          <w:p>
            <w:pPr>
              <w:spacing w:line="276"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行政部负责人：</w:t>
            </w:r>
            <w:r>
              <w:rPr>
                <w:rFonts w:hint="eastAsia" w:cs="宋体" w:asciiTheme="minorEastAsia" w:hAnsiTheme="minorEastAsia" w:eastAsiaTheme="minorEastAsia"/>
                <w:color w:val="auto"/>
                <w:szCs w:val="21"/>
                <w:lang w:eastAsia="zh-CN"/>
              </w:rPr>
              <w:t>李研</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年质量目标分解考核统计表</w:t>
            </w:r>
            <w:r>
              <w:rPr>
                <w:rFonts w:hint="eastAsia" w:cs="宋体" w:asciiTheme="minorEastAsia" w:hAnsiTheme="minorEastAsia" w:eastAsiaTheme="minorEastAsia"/>
                <w:color w:val="auto"/>
                <w:szCs w:val="21"/>
              </w:rPr>
              <w:t xml:space="preserve">》 </w:t>
            </w:r>
          </w:p>
          <w:p>
            <w:pPr>
              <w:spacing w:line="276" w:lineRule="auto"/>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测量时间：</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val="en-US" w:eastAsia="zh-CN"/>
              </w:rPr>
              <w:t>3季度</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培训工作及时率 100%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实测：100%</w:t>
            </w:r>
          </w:p>
          <w:p>
            <w:pPr>
              <w:spacing w:line="276" w:lineRule="auto"/>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统计:陈科宇            审批：钟波     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10</w:t>
            </w:r>
          </w:p>
          <w:p>
            <w:pPr>
              <w:spacing w:line="276" w:lineRule="auto"/>
              <w:rPr>
                <w:rFonts w:hint="default" w:cs="宋体" w:asciiTheme="minorEastAsia" w:hAnsiTheme="minorEastAsia" w:eastAsiaTheme="minorEastAsia"/>
                <w:color w:val="auto"/>
                <w:szCs w:val="21"/>
                <w:lang w:val="en-US"/>
              </w:rPr>
            </w:pPr>
            <w:r>
              <w:rPr>
                <w:rFonts w:hint="eastAsia" w:cs="宋体" w:asciiTheme="minorEastAsia" w:hAnsiTheme="minorEastAsia" w:eastAsiaTheme="minorEastAsia"/>
                <w:color w:val="auto"/>
                <w:szCs w:val="21"/>
                <w:lang w:val="en-US" w:eastAsia="zh-CN"/>
              </w:rPr>
              <w:t>现场查见2021年年度培训计划，出示的培训记录能按计划实施，并进行有效评价。</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质量目标覆盖相关职能、层次和过程，质量目标与质量方针保持一致</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2369" w:type="dxa"/>
            <w:vAlign w:val="top"/>
          </w:tcPr>
          <w:p>
            <w:pPr>
              <w:adjustRightInd w:val="0"/>
              <w:snapToGrid w:val="0"/>
              <w:jc w:val="center"/>
              <w:rPr>
                <w:rFonts w:hint="eastAsia" w:cs="宋体" w:asciiTheme="minorEastAsia" w:hAnsiTheme="minorEastAsia" w:eastAsiaTheme="minorEastAsia"/>
                <w:color w:val="auto"/>
                <w:spacing w:val="-4"/>
                <w:szCs w:val="21"/>
              </w:rPr>
            </w:pPr>
            <w:r>
              <w:rPr>
                <w:rFonts w:hint="eastAsia" w:ascii="宋体" w:hAnsi="宋体" w:cs="新宋体"/>
                <w:color w:val="auto"/>
                <w:szCs w:val="21"/>
              </w:rPr>
              <w:t>基础设施</w:t>
            </w:r>
          </w:p>
        </w:tc>
        <w:tc>
          <w:tcPr>
            <w:tcW w:w="751" w:type="dxa"/>
            <w:vAlign w:val="top"/>
          </w:tcPr>
          <w:p>
            <w:pPr>
              <w:rPr>
                <w:rFonts w:hint="eastAsia" w:cs="宋体" w:asciiTheme="minorEastAsia" w:hAnsiTheme="minorEastAsia" w:eastAsiaTheme="minorEastAsia"/>
                <w:b/>
                <w:color w:val="auto"/>
                <w:szCs w:val="21"/>
              </w:rPr>
            </w:pPr>
            <w:r>
              <w:rPr>
                <w:rFonts w:hint="eastAsia" w:ascii="宋体" w:hAnsi="宋体" w:cs="新宋体"/>
                <w:color w:val="auto"/>
                <w:szCs w:val="21"/>
              </w:rPr>
              <w:t>Q7.1.3</w:t>
            </w:r>
          </w:p>
        </w:tc>
        <w:tc>
          <w:tcPr>
            <w:tcW w:w="10004" w:type="dxa"/>
            <w:vAlign w:val="top"/>
          </w:tcPr>
          <w:p>
            <w:pPr>
              <w:spacing w:line="276" w:lineRule="auto"/>
              <w:rPr>
                <w:rFonts w:ascii="宋体" w:hAnsi="宋体"/>
                <w:color w:val="auto"/>
                <w:szCs w:val="21"/>
              </w:rPr>
            </w:pPr>
            <w:r>
              <w:rPr>
                <w:rFonts w:hint="eastAsia" w:ascii="宋体" w:hAnsi="宋体"/>
                <w:color w:val="auto"/>
                <w:szCs w:val="21"/>
              </w:rPr>
              <w:t>1、经了解组织的建筑设施：</w:t>
            </w:r>
          </w:p>
          <w:p>
            <w:pPr>
              <w:spacing w:line="276" w:lineRule="auto"/>
              <w:rPr>
                <w:rFonts w:ascii="宋体" w:hAnsi="宋体"/>
                <w:color w:val="0000FF"/>
                <w:szCs w:val="21"/>
              </w:rPr>
            </w:pPr>
            <w:r>
              <w:rPr>
                <w:rFonts w:hint="eastAsia" w:ascii="宋体" w:hAnsi="宋体"/>
                <w:color w:val="auto"/>
                <w:szCs w:val="21"/>
              </w:rPr>
              <w:t>——办公区域面积</w:t>
            </w:r>
            <w:r>
              <w:rPr>
                <w:rFonts w:hint="eastAsia" w:ascii="宋体" w:hAnsi="宋体"/>
                <w:color w:val="auto"/>
                <w:szCs w:val="21"/>
                <w:lang w:val="en-US" w:eastAsia="zh-CN"/>
              </w:rPr>
              <w:t>120</w:t>
            </w:r>
            <w:r>
              <w:rPr>
                <w:rFonts w:hint="eastAsia" w:ascii="宋体" w:hAnsi="宋体"/>
                <w:color w:val="auto"/>
                <w:szCs w:val="21"/>
              </w:rPr>
              <w:t>平方米左右</w:t>
            </w:r>
            <w:r>
              <w:rPr>
                <w:rFonts w:hint="eastAsia" w:ascii="宋体" w:hAnsi="宋体"/>
                <w:color w:val="auto"/>
                <w:szCs w:val="21"/>
                <w:lang w:eastAsia="zh-CN"/>
              </w:rPr>
              <w:t>，</w:t>
            </w:r>
            <w:r>
              <w:rPr>
                <w:rFonts w:hint="eastAsia" w:ascii="宋体" w:hAnsi="宋体"/>
                <w:color w:val="auto"/>
                <w:szCs w:val="21"/>
                <w:lang w:val="en-US" w:eastAsia="zh-CN"/>
              </w:rPr>
              <w:t xml:space="preserve"> 库房1个，面积约15平方米。</w:t>
            </w:r>
            <w:r>
              <w:rPr>
                <w:rFonts w:hint="eastAsia" w:ascii="宋体" w:hAnsi="宋体"/>
                <w:color w:val="auto"/>
                <w:szCs w:val="21"/>
                <w:lang w:eastAsia="zh-CN"/>
              </w:rPr>
              <w:t>办公室照明、温度适宜，位于商业写字楼，消防设施齐全</w:t>
            </w:r>
            <w:r>
              <w:rPr>
                <w:rFonts w:hint="eastAsia" w:ascii="宋体" w:hAnsi="宋体"/>
                <w:color w:val="auto"/>
                <w:szCs w:val="21"/>
              </w:rPr>
              <w:t>。</w:t>
            </w:r>
          </w:p>
          <w:p>
            <w:pPr>
              <w:spacing w:line="360" w:lineRule="auto"/>
              <w:rPr>
                <w:rFonts w:hint="eastAsia" w:ascii="宋体" w:hAnsi="宋体" w:cs="宋体"/>
                <w:color w:val="auto"/>
                <w:szCs w:val="21"/>
                <w:lang w:eastAsia="zh-CN"/>
              </w:rPr>
            </w:pPr>
            <w:r>
              <w:rPr>
                <w:rFonts w:hint="eastAsia" w:ascii="宋体" w:hAnsi="宋体"/>
                <w:color w:val="auto"/>
                <w:szCs w:val="21"/>
              </w:rPr>
              <w:t>2、查《设备管理台账》主要设备包括：</w:t>
            </w:r>
            <w:r>
              <w:rPr>
                <w:rFonts w:hint="eastAsia" w:ascii="宋体" w:hAnsi="宋体" w:cs="宋体"/>
                <w:color w:val="auto"/>
                <w:szCs w:val="21"/>
                <w:lang w:eastAsia="zh-CN"/>
              </w:rPr>
              <w:t>办公设备、电脑、打印机、办公耗材</w:t>
            </w:r>
            <w:r>
              <w:rPr>
                <w:rFonts w:hint="eastAsia" w:ascii="宋体" w:hAnsi="宋体" w:cs="宋体"/>
                <w:color w:val="auto"/>
                <w:szCs w:val="21"/>
              </w:rPr>
              <w:t>等办公设施，</w:t>
            </w:r>
            <w:r>
              <w:rPr>
                <w:rFonts w:hint="eastAsia" w:ascii="宋体" w:hAnsi="宋体" w:cs="宋体"/>
                <w:color w:val="auto"/>
                <w:szCs w:val="21"/>
                <w:lang w:eastAsia="zh-CN"/>
              </w:rPr>
              <w:t>可以满足计算机软件开发及电子产品销售</w:t>
            </w:r>
            <w:r>
              <w:rPr>
                <w:rFonts w:hint="eastAsia" w:ascii="宋体" w:hAnsi="宋体" w:cs="宋体"/>
                <w:color w:val="auto"/>
                <w:szCs w:val="21"/>
                <w:lang w:val="en-US" w:eastAsia="zh-CN"/>
              </w:rPr>
              <w:t>的</w:t>
            </w:r>
            <w:r>
              <w:rPr>
                <w:rFonts w:hint="eastAsia" w:ascii="宋体" w:hAnsi="宋体" w:cs="宋体"/>
                <w:color w:val="auto"/>
                <w:szCs w:val="21"/>
                <w:lang w:eastAsia="zh-CN"/>
              </w:rPr>
              <w:t>需要。</w:t>
            </w:r>
          </w:p>
          <w:p>
            <w:pPr>
              <w:spacing w:line="360" w:lineRule="auto"/>
              <w:jc w:val="left"/>
              <w:rPr>
                <w:rFonts w:ascii="宋体" w:hAnsi="宋体" w:cs="宋体"/>
                <w:color w:val="auto"/>
                <w:szCs w:val="21"/>
              </w:rPr>
            </w:pPr>
            <w:r>
              <w:rPr>
                <w:rFonts w:hint="eastAsia" w:ascii="宋体" w:hAnsi="宋体" w:cs="宋体"/>
                <w:color w:val="auto"/>
                <w:szCs w:val="21"/>
              </w:rPr>
              <w:t>办公设施采取定期日常</w:t>
            </w:r>
            <w:r>
              <w:rPr>
                <w:rFonts w:hint="eastAsia" w:ascii="宋体" w:hAnsi="宋体" w:cs="宋体"/>
                <w:color w:val="auto"/>
                <w:szCs w:val="21"/>
                <w:lang w:eastAsia="zh-CN"/>
              </w:rPr>
              <w:t>清洁</w:t>
            </w:r>
            <w:r>
              <w:rPr>
                <w:rFonts w:hint="eastAsia" w:ascii="宋体" w:hAnsi="宋体" w:cs="宋体"/>
                <w:color w:val="auto"/>
                <w:szCs w:val="21"/>
              </w:rPr>
              <w:t>维护的方式进行，出现异常情况由厂家</w:t>
            </w:r>
            <w:r>
              <w:rPr>
                <w:rFonts w:hint="eastAsia" w:ascii="宋体" w:hAnsi="宋体" w:cs="宋体"/>
                <w:color w:val="auto"/>
                <w:szCs w:val="21"/>
                <w:lang w:eastAsia="zh-CN"/>
              </w:rPr>
              <w:t>进行</w:t>
            </w:r>
            <w:r>
              <w:rPr>
                <w:rFonts w:hint="eastAsia" w:ascii="宋体" w:hAnsi="宋体" w:cs="宋体"/>
                <w:color w:val="auto"/>
                <w:szCs w:val="21"/>
              </w:rPr>
              <w:t>维修。现场查看设备、设施完好。</w:t>
            </w:r>
          </w:p>
          <w:p>
            <w:pPr>
              <w:spacing w:line="360" w:lineRule="auto"/>
              <w:jc w:val="left"/>
              <w:rPr>
                <w:rFonts w:ascii="宋体" w:hAnsi="宋体" w:cs="宋体"/>
                <w:color w:val="auto"/>
                <w:szCs w:val="21"/>
              </w:rPr>
            </w:pPr>
            <w:r>
              <w:rPr>
                <w:rFonts w:hint="eastAsia" w:ascii="宋体" w:hAnsi="宋体" w:cs="宋体"/>
                <w:color w:val="auto"/>
                <w:szCs w:val="21"/>
              </w:rPr>
              <w:t>3.抽查设备、设施维护保养</w:t>
            </w:r>
            <w:r>
              <w:rPr>
                <w:rFonts w:hint="eastAsia" w:ascii="宋体" w:hAnsi="宋体" w:cs="宋体"/>
                <w:color w:val="auto"/>
                <w:szCs w:val="21"/>
                <w:lang w:eastAsia="zh-CN"/>
              </w:rPr>
              <w:t>情况：负责人讲，平时主要对设备进行清洁维护、更换硒鼓、电脑定期清理垃圾及杀毒的日常维护，</w:t>
            </w:r>
            <w:r>
              <w:rPr>
                <w:rFonts w:hint="eastAsia" w:ascii="宋体" w:hAnsi="宋体" w:cs="宋体"/>
                <w:color w:val="auto"/>
                <w:szCs w:val="21"/>
              </w:rPr>
              <w:t>未做记录</w:t>
            </w:r>
            <w:r>
              <w:rPr>
                <w:rFonts w:hint="eastAsia" w:ascii="宋体" w:hAnsi="宋体" w:cs="宋体"/>
                <w:color w:val="auto"/>
                <w:szCs w:val="21"/>
                <w:lang w:eastAsia="zh-CN"/>
              </w:rPr>
              <w:t>。对负责人</w:t>
            </w:r>
            <w:r>
              <w:rPr>
                <w:rFonts w:hint="eastAsia" w:ascii="宋体" w:hAnsi="宋体" w:cs="宋体"/>
                <w:color w:val="auto"/>
                <w:szCs w:val="21"/>
              </w:rPr>
              <w:t>提出后续改进。</w:t>
            </w:r>
          </w:p>
          <w:p>
            <w:pPr>
              <w:spacing w:line="360" w:lineRule="auto"/>
              <w:rPr>
                <w:rFonts w:ascii="宋体" w:hAnsi="宋体" w:cs="宋体"/>
                <w:color w:val="auto"/>
                <w:szCs w:val="21"/>
              </w:rPr>
            </w:pPr>
            <w:r>
              <w:rPr>
                <w:rFonts w:hint="eastAsia" w:ascii="宋体" w:hAnsi="宋体" w:cs="宋体"/>
                <w:color w:val="auto"/>
                <w:szCs w:val="21"/>
              </w:rPr>
              <w:t>4、特种设备：无。</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5、支持性服务：</w:t>
            </w:r>
            <w:r>
              <w:rPr>
                <w:rFonts w:hint="eastAsia" w:ascii="宋体" w:hAnsi="宋体" w:cs="宋体"/>
                <w:color w:val="auto"/>
                <w:szCs w:val="21"/>
                <w:lang w:eastAsia="zh-CN"/>
              </w:rPr>
              <w:t>公司名下无车</w:t>
            </w:r>
            <w:r>
              <w:rPr>
                <w:rFonts w:hint="eastAsia" w:ascii="宋体" w:hAnsi="宋体" w:cs="宋体"/>
                <w:color w:val="auto"/>
                <w:szCs w:val="21"/>
              </w:rPr>
              <w:t>辆，业务洽谈</w:t>
            </w:r>
            <w:r>
              <w:rPr>
                <w:rFonts w:hint="eastAsia" w:ascii="宋体" w:hAnsi="宋体" w:cs="宋体"/>
                <w:color w:val="auto"/>
                <w:szCs w:val="21"/>
                <w:lang w:eastAsia="zh-CN"/>
              </w:rPr>
              <w:t>均为员工自己的私家车，能满足业务</w:t>
            </w:r>
            <w:r>
              <w:rPr>
                <w:rFonts w:hint="eastAsia" w:ascii="宋体" w:hAnsi="宋体" w:cs="宋体"/>
                <w:color w:val="auto"/>
                <w:szCs w:val="21"/>
              </w:rPr>
              <w:t>需求。</w:t>
            </w:r>
            <w:r>
              <w:rPr>
                <w:rFonts w:hint="eastAsia" w:ascii="宋体" w:hAnsi="宋体" w:cs="宋体"/>
                <w:color w:val="auto"/>
                <w:szCs w:val="21"/>
                <w:lang w:eastAsia="zh-CN"/>
              </w:rPr>
              <w:t>销售产品的运输采取物流运输或供方直接发货至客户处的方式。</w:t>
            </w:r>
          </w:p>
          <w:p>
            <w:pPr>
              <w:spacing w:line="276" w:lineRule="auto"/>
              <w:rPr>
                <w:rFonts w:hint="eastAsia" w:cs="宋体" w:asciiTheme="minorEastAsia" w:hAnsiTheme="minorEastAsia" w:eastAsiaTheme="minorEastAsia"/>
                <w:color w:val="auto"/>
                <w:szCs w:val="21"/>
              </w:rPr>
            </w:pPr>
            <w:r>
              <w:rPr>
                <w:rFonts w:hint="eastAsia" w:ascii="宋体" w:hAnsi="宋体" w:cs="宋体"/>
                <w:color w:val="auto"/>
                <w:szCs w:val="21"/>
              </w:rPr>
              <w:t xml:space="preserve">   目前该公司基础设施符合要求，基本能满足公司运营的要求。</w:t>
            </w:r>
          </w:p>
        </w:tc>
        <w:tc>
          <w:tcPr>
            <w:tcW w:w="1585" w:type="dxa"/>
            <w:vAlign w:val="top"/>
          </w:tcPr>
          <w:p>
            <w:pPr>
              <w:rPr>
                <w:color w:val="auto"/>
              </w:rPr>
            </w:pPr>
            <w:r>
              <w:rPr>
                <w:rFonts w:hint="eastAsia" w:asciiTheme="minorEastAsia" w:hAnsiTheme="minorEastAsia" w:eastAsiaTheme="minorEastAsia"/>
                <w:color w:val="auto"/>
                <w:szCs w:val="21"/>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9" w:type="dxa"/>
            <w:vAlign w:val="top"/>
          </w:tcPr>
          <w:p>
            <w:pPr>
              <w:spacing w:line="360" w:lineRule="auto"/>
              <w:rPr>
                <w:rFonts w:hint="eastAsia" w:cs="宋体" w:asciiTheme="minorEastAsia" w:hAnsiTheme="minorEastAsia" w:eastAsiaTheme="minorEastAsia"/>
                <w:color w:val="auto"/>
                <w:spacing w:val="-4"/>
                <w:szCs w:val="21"/>
              </w:rPr>
            </w:pPr>
            <w:r>
              <w:rPr>
                <w:rFonts w:hint="eastAsia" w:ascii="宋体" w:hAnsi="宋体" w:cs="新宋体"/>
                <w:color w:val="auto"/>
                <w:szCs w:val="21"/>
              </w:rPr>
              <w:t>过程运行环境</w:t>
            </w:r>
          </w:p>
        </w:tc>
        <w:tc>
          <w:tcPr>
            <w:tcW w:w="751" w:type="dxa"/>
            <w:vAlign w:val="top"/>
          </w:tcPr>
          <w:p>
            <w:pPr>
              <w:rPr>
                <w:rFonts w:hint="eastAsia" w:cs="宋体" w:asciiTheme="minorEastAsia" w:hAnsiTheme="minorEastAsia" w:eastAsiaTheme="minorEastAsia"/>
                <w:b/>
                <w:color w:val="auto"/>
                <w:szCs w:val="21"/>
              </w:rPr>
            </w:pPr>
            <w:r>
              <w:rPr>
                <w:rFonts w:hint="eastAsia" w:ascii="宋体" w:hAnsi="宋体" w:cs="新宋体"/>
                <w:color w:val="auto"/>
                <w:szCs w:val="21"/>
              </w:rPr>
              <w:t>7.1.4</w:t>
            </w:r>
          </w:p>
        </w:tc>
        <w:tc>
          <w:tcPr>
            <w:tcW w:w="10004" w:type="dxa"/>
            <w:vAlign w:val="top"/>
          </w:tcPr>
          <w:p>
            <w:pPr>
              <w:spacing w:line="276" w:lineRule="auto"/>
              <w:rPr>
                <w:rFonts w:ascii="宋体" w:hAnsi="宋体"/>
                <w:color w:val="auto"/>
                <w:szCs w:val="21"/>
              </w:rPr>
            </w:pPr>
            <w:r>
              <w:rPr>
                <w:rFonts w:hint="eastAsia" w:ascii="宋体" w:hAnsi="宋体"/>
                <w:color w:val="auto"/>
                <w:szCs w:val="21"/>
              </w:rPr>
              <w:t>现场查看：</w:t>
            </w:r>
          </w:p>
          <w:p>
            <w:pPr>
              <w:spacing w:line="276" w:lineRule="auto"/>
              <w:ind w:firstLine="420" w:firstLineChars="200"/>
              <w:rPr>
                <w:rFonts w:hint="eastAsia" w:cs="宋体" w:asciiTheme="minorEastAsia" w:hAnsiTheme="minorEastAsia" w:eastAsiaTheme="minorEastAsia"/>
                <w:color w:val="auto"/>
                <w:szCs w:val="21"/>
              </w:rPr>
            </w:pPr>
            <w:r>
              <w:rPr>
                <w:rFonts w:hint="eastAsia" w:ascii="宋体" w:hAnsi="宋体"/>
                <w:color w:val="auto"/>
                <w:szCs w:val="21"/>
                <w:lang w:eastAsia="zh-CN"/>
              </w:rPr>
              <w:t>经营场所位于商业写字楼，</w:t>
            </w:r>
            <w:r>
              <w:rPr>
                <w:rFonts w:hint="eastAsia" w:ascii="宋体" w:hAnsi="宋体"/>
                <w:color w:val="auto"/>
                <w:szCs w:val="21"/>
              </w:rPr>
              <w:t>办公室内设备布置合理，通道畅通，照明设施齐全，均配备了消防设备等设施，作业场所光线较充足。目前工作环境符合</w:t>
            </w:r>
            <w:r>
              <w:rPr>
                <w:rFonts w:ascii="宋体" w:hAnsi="宋体" w:cs="宋体"/>
                <w:color w:val="000000"/>
                <w:kern w:val="0"/>
                <w:szCs w:val="21"/>
              </w:rPr>
              <w:t>计算机软件开发及电子产品销售</w:t>
            </w:r>
            <w:r>
              <w:rPr>
                <w:rFonts w:hint="eastAsia" w:ascii="宋体" w:hAnsi="宋体"/>
                <w:color w:val="auto"/>
                <w:szCs w:val="21"/>
              </w:rPr>
              <w:t>需要。</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69" w:type="dxa"/>
            <w:vAlign w:val="top"/>
          </w:tcPr>
          <w:p>
            <w:pPr>
              <w:rPr>
                <w:rFonts w:hint="eastAsia" w:cs="宋体" w:asciiTheme="minorEastAsia" w:hAnsiTheme="minorEastAsia" w:eastAsiaTheme="minorEastAsia"/>
                <w:color w:val="auto"/>
                <w:szCs w:val="21"/>
              </w:rPr>
            </w:pPr>
            <w:r>
              <w:rPr>
                <w:rFonts w:hint="eastAsia" w:ascii="宋体" w:hAnsi="宋体"/>
                <w:color w:val="auto"/>
                <w:szCs w:val="21"/>
              </w:rPr>
              <w:t>顾客或外部供方的财产</w:t>
            </w:r>
          </w:p>
        </w:tc>
        <w:tc>
          <w:tcPr>
            <w:tcW w:w="751" w:type="dxa"/>
            <w:vAlign w:val="top"/>
          </w:tcPr>
          <w:p>
            <w:pPr>
              <w:spacing w:before="156" w:beforeLines="50" w:line="400" w:lineRule="exact"/>
              <w:rPr>
                <w:rFonts w:hint="eastAsia"/>
                <w:color w:val="auto"/>
                <w:szCs w:val="21"/>
              </w:rPr>
            </w:pPr>
            <w:r>
              <w:rPr>
                <w:rFonts w:hint="eastAsia"/>
                <w:color w:val="auto"/>
                <w:szCs w:val="21"/>
              </w:rPr>
              <w:t>8.5.3</w:t>
            </w:r>
          </w:p>
          <w:p>
            <w:pPr>
              <w:adjustRightInd w:val="0"/>
              <w:snapToGrid w:val="0"/>
              <w:jc w:val="center"/>
              <w:rPr>
                <w:rFonts w:hint="eastAsia" w:cs="宋体" w:asciiTheme="minorEastAsia" w:hAnsiTheme="minorEastAsia" w:eastAsiaTheme="minorEastAsia"/>
                <w:b/>
                <w:color w:val="auto"/>
                <w:szCs w:val="21"/>
              </w:rPr>
            </w:pPr>
          </w:p>
        </w:tc>
        <w:tc>
          <w:tcPr>
            <w:tcW w:w="10004" w:type="dxa"/>
            <w:vAlign w:val="top"/>
          </w:tcPr>
          <w:p>
            <w:pPr>
              <w:spacing w:before="156" w:beforeLines="50" w:line="400" w:lineRule="exact"/>
              <w:ind w:firstLine="420" w:firstLineChars="200"/>
              <w:rPr>
                <w:color w:val="auto"/>
                <w:szCs w:val="21"/>
              </w:rPr>
            </w:pPr>
            <w:r>
              <w:rPr>
                <w:rFonts w:hint="eastAsia"/>
                <w:color w:val="auto"/>
                <w:szCs w:val="21"/>
              </w:rPr>
              <w:t xml:space="preserve">公司顾客的财产为顾客信息、合同等，公司对顾客或外部供方财产进行了记录保存，当顾客或外部供方财产丢失时，应告知顾客或外部供方。 </w:t>
            </w:r>
          </w:p>
          <w:p>
            <w:pPr>
              <w:spacing w:line="276" w:lineRule="auto"/>
              <w:ind w:firstLine="420" w:firstLineChars="200"/>
              <w:rPr>
                <w:rFonts w:hint="eastAsia" w:cs="宋体" w:asciiTheme="minorEastAsia" w:hAnsiTheme="minorEastAsia" w:eastAsiaTheme="minorEastAsia"/>
                <w:color w:val="auto"/>
                <w:szCs w:val="21"/>
              </w:rPr>
            </w:pPr>
            <w:r>
              <w:rPr>
                <w:rFonts w:hint="eastAsia"/>
                <w:color w:val="auto"/>
                <w:szCs w:val="21"/>
              </w:rPr>
              <w:t>负责人讲目前没有发生顾客或外部供方财产丢失的情况。</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69" w:type="dxa"/>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总则</w:t>
            </w:r>
          </w:p>
          <w:p>
            <w:pPr>
              <w:adjustRightInd w:val="0"/>
              <w:snapToGrid w:val="0"/>
              <w:spacing w:line="276" w:lineRule="auto"/>
              <w:jc w:val="center"/>
              <w:rPr>
                <w:rFonts w:hint="eastAsia" w:ascii="宋体" w:hAnsi="宋体"/>
                <w:color w:val="auto"/>
                <w:szCs w:val="21"/>
              </w:rPr>
            </w:pPr>
          </w:p>
        </w:tc>
        <w:tc>
          <w:tcPr>
            <w:tcW w:w="751" w:type="dxa"/>
            <w:vAlign w:val="top"/>
          </w:tcPr>
          <w:p>
            <w:pPr>
              <w:spacing w:line="276" w:lineRule="auto"/>
              <w:rPr>
                <w:rFonts w:hint="eastAsia" w:cs="宋体" w:asciiTheme="minorEastAsia" w:hAnsiTheme="minorEastAsia" w:eastAsiaTheme="minorEastAsia"/>
                <w:b/>
                <w:color w:val="auto"/>
                <w:szCs w:val="21"/>
              </w:rPr>
            </w:pPr>
            <w:r>
              <w:rPr>
                <w:rFonts w:hint="eastAsia" w:asciiTheme="minorEastAsia" w:hAnsiTheme="minorEastAsia" w:eastAsiaTheme="minorEastAsia"/>
                <w:b/>
                <w:color w:val="auto"/>
                <w:szCs w:val="21"/>
              </w:rPr>
              <w:t>9.1.1</w:t>
            </w:r>
          </w:p>
        </w:tc>
        <w:tc>
          <w:tcPr>
            <w:tcW w:w="10004" w:type="dxa"/>
            <w:vAlign w:val="top"/>
          </w:tcPr>
          <w:p>
            <w:pPr>
              <w:spacing w:line="276" w:lineRule="auto"/>
              <w:ind w:firstLine="420" w:firstLineChars="200"/>
              <w:rPr>
                <w:rFonts w:hint="eastAsia"/>
                <w:color w:val="auto"/>
                <w:szCs w:val="21"/>
              </w:rPr>
            </w:pPr>
            <w:r>
              <w:rPr>
                <w:rFonts w:hint="eastAsia" w:cs="宋体" w:asciiTheme="minorEastAsia" w:hAnsiTheme="minorEastAsia" w:eastAsiaTheme="minorEastAsia"/>
                <w:color w:val="auto"/>
                <w:szCs w:val="21"/>
              </w:rPr>
              <w:t>对整个质量管理体系过程进行的监视和测量，主要通过内审、管理评审对</w:t>
            </w:r>
            <w:r>
              <w:rPr>
                <w:rFonts w:hint="eastAsia" w:cs="宋体" w:asciiTheme="minorEastAsia" w:hAnsiTheme="minorEastAsia" w:eastAsiaTheme="minorEastAsia"/>
                <w:color w:val="auto"/>
                <w:szCs w:val="21"/>
                <w:lang w:val="en-US" w:eastAsia="zh-CN"/>
              </w:rPr>
              <w:t>开</w:t>
            </w:r>
            <w:r>
              <w:rPr>
                <w:rFonts w:hint="eastAsia" w:cs="宋体" w:asciiTheme="minorEastAsia" w:hAnsiTheme="minorEastAsia" w:eastAsiaTheme="minorEastAsia"/>
                <w:color w:val="auto"/>
                <w:szCs w:val="21"/>
              </w:rPr>
              <w:t>发设计过程</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销售过程</w:t>
            </w:r>
            <w:r>
              <w:rPr>
                <w:rFonts w:hint="eastAsia" w:cs="宋体" w:asciiTheme="minorEastAsia" w:hAnsiTheme="minorEastAsia" w:eastAsiaTheme="minorEastAsia"/>
                <w:color w:val="auto"/>
                <w:szCs w:val="21"/>
              </w:rPr>
              <w:t>进行监视，通过质量目标的定期考核对目标完成情况进行监测，</w:t>
            </w:r>
            <w:r>
              <w:rPr>
                <w:rFonts w:hint="eastAsia" w:cs="宋体" w:asciiTheme="minorEastAsia" w:hAnsiTheme="minorEastAsia" w:eastAsiaTheme="minorEastAsia"/>
                <w:color w:val="auto"/>
                <w:szCs w:val="21"/>
                <w:lang w:val="en-US" w:eastAsia="zh-CN"/>
              </w:rPr>
              <w:t>开</w:t>
            </w:r>
            <w:r>
              <w:rPr>
                <w:rFonts w:hint="eastAsia" w:cs="宋体" w:asciiTheme="minorEastAsia" w:hAnsiTheme="minorEastAsia" w:eastAsiaTheme="minorEastAsia"/>
                <w:color w:val="auto"/>
                <w:szCs w:val="21"/>
              </w:rPr>
              <w:t>发设计过程中主要通过客户需求、研发阶段评审</w:t>
            </w:r>
            <w:r>
              <w:rPr>
                <w:rFonts w:hint="eastAsia" w:cs="宋体" w:asciiTheme="minorEastAsia" w:hAnsiTheme="minorEastAsia" w:eastAsiaTheme="minorEastAsia"/>
                <w:color w:val="auto"/>
                <w:szCs w:val="21"/>
                <w:lang w:eastAsia="zh-CN"/>
              </w:rPr>
              <w:t>、验证、确认</w:t>
            </w:r>
            <w:r>
              <w:rPr>
                <w:rFonts w:hint="eastAsia" w:cs="宋体" w:asciiTheme="minorEastAsia" w:hAnsiTheme="minorEastAsia" w:eastAsiaTheme="minorEastAsia"/>
                <w:color w:val="auto"/>
                <w:szCs w:val="21"/>
              </w:rPr>
              <w:t>、软件测试等对过程进行控制。通过日常与顾客沟通，反馈问题等来实现对整体情况的掌控，对日常发现的问</w:t>
            </w:r>
            <w:r>
              <w:rPr>
                <w:rFonts w:hint="eastAsia" w:cs="宋体" w:asciiTheme="minorEastAsia" w:hAnsiTheme="minorEastAsia" w:eastAsiaTheme="minorEastAsia"/>
                <w:color w:val="auto"/>
                <w:szCs w:val="21"/>
                <w:lang w:val="en-US" w:eastAsia="zh-CN"/>
              </w:rPr>
              <w:t>题</w:t>
            </w:r>
            <w:r>
              <w:rPr>
                <w:rFonts w:hint="eastAsia" w:cs="宋体" w:asciiTheme="minorEastAsia" w:hAnsiTheme="minorEastAsia" w:eastAsiaTheme="minorEastAsia"/>
                <w:color w:val="auto"/>
                <w:szCs w:val="21"/>
              </w:rPr>
              <w:t>进行改进等。</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69" w:type="dxa"/>
            <w:vAlign w:val="top"/>
          </w:tcPr>
          <w:p>
            <w:pPr>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分析和评价</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组织如何分析和评价监视和测量获得的数据和信息？</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.是否利用分析结果予以评价：</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a）产品和服务的符合性；b）顾客满意程度；</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c）质量管理体系的绩效和有效性；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d）策划是否得到有效实施；</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e）针对风险和机遇采取措施有效性；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f）外部供方的绩效；</w:t>
            </w:r>
          </w:p>
          <w:p>
            <w:pPr>
              <w:spacing w:line="276" w:lineRule="auto"/>
              <w:rPr>
                <w:rFonts w:hint="eastAsia" w:ascii="宋体" w:hAnsi="宋体"/>
                <w:color w:val="auto"/>
                <w:szCs w:val="21"/>
              </w:rPr>
            </w:pPr>
            <w:r>
              <w:rPr>
                <w:rFonts w:hint="eastAsia" w:cs="宋体" w:asciiTheme="minorEastAsia" w:hAnsiTheme="minorEastAsia" w:eastAsiaTheme="minorEastAsia"/>
                <w:color w:val="auto"/>
                <w:szCs w:val="21"/>
              </w:rPr>
              <w:t>g）质量管理体系改进的需求。</w:t>
            </w:r>
          </w:p>
        </w:tc>
        <w:tc>
          <w:tcPr>
            <w:tcW w:w="751" w:type="dxa"/>
            <w:vAlign w:val="top"/>
          </w:tcPr>
          <w:p>
            <w:pPr>
              <w:spacing w:line="276" w:lineRule="auto"/>
              <w:rPr>
                <w:rFonts w:hint="eastAsia" w:cs="宋体" w:asciiTheme="minorEastAsia" w:hAnsiTheme="minorEastAsia" w:eastAsiaTheme="minorEastAsia"/>
                <w:b/>
                <w:color w:val="auto"/>
                <w:szCs w:val="21"/>
              </w:rPr>
            </w:pPr>
            <w:r>
              <w:rPr>
                <w:rFonts w:hint="eastAsia" w:asciiTheme="minorEastAsia" w:hAnsiTheme="minorEastAsia" w:eastAsiaTheme="minorEastAsia"/>
                <w:b/>
                <w:color w:val="auto"/>
                <w:szCs w:val="21"/>
              </w:rPr>
              <w:t>9.1.3</w:t>
            </w:r>
          </w:p>
        </w:tc>
        <w:tc>
          <w:tcPr>
            <w:tcW w:w="10004" w:type="dxa"/>
            <w:vAlign w:val="top"/>
          </w:tcPr>
          <w:p>
            <w:pPr>
              <w:numPr>
                <w:ilvl w:val="0"/>
                <w:numId w:val="4"/>
              </w:num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质量手册及相关文件中对收集产品、过程、体系数据的范围、类型、统计方法进行了规定。 </w:t>
            </w:r>
          </w:p>
          <w:p>
            <w:pPr>
              <w:pStyle w:val="2"/>
              <w:numPr>
                <w:ilvl w:val="0"/>
                <w:numId w:val="0"/>
              </w:numPr>
              <w:rPr>
                <w:color w:val="auto"/>
              </w:rPr>
            </w:pPr>
          </w:p>
          <w:p>
            <w:pPr>
              <w:spacing w:line="276" w:lineRule="auto"/>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2.查顾客满意度调查表：公司20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cs="宋体" w:asciiTheme="minorEastAsia" w:hAnsiTheme="minorEastAsia" w:eastAsiaTheme="minorEastAsia"/>
                <w:color w:val="auto"/>
                <w:szCs w:val="21"/>
              </w:rPr>
              <w:t>8</w:t>
            </w:r>
            <w:r>
              <w:rPr>
                <w:rFonts w:hint="eastAsia" w:cs="宋体" w:asciiTheme="minorEastAsia" w:hAnsiTheme="minorEastAsia" w:eastAsiaTheme="minorEastAsia"/>
                <w:color w:val="auto"/>
                <w:szCs w:val="21"/>
              </w:rPr>
              <w:t>月以问卷形式对</w:t>
            </w:r>
            <w:r>
              <w:rPr>
                <w:rFonts w:hint="eastAsia"/>
              </w:rPr>
              <w:t>重庆顺禾嘉盈科技有限公司</w:t>
            </w:r>
            <w:r>
              <w:rPr>
                <w:rFonts w:hint="eastAsia"/>
                <w:lang w:eastAsia="zh-CN"/>
              </w:rPr>
              <w:t>等</w:t>
            </w:r>
            <w:r>
              <w:rPr>
                <w:rFonts w:hint="eastAsia"/>
                <w:lang w:val="en-US" w:eastAsia="zh-CN"/>
              </w:rPr>
              <w:t>2家顾客</w:t>
            </w:r>
            <w:r>
              <w:rPr>
                <w:rFonts w:hint="eastAsia" w:cs="宋体" w:asciiTheme="minorEastAsia" w:hAnsiTheme="minorEastAsia" w:eastAsiaTheme="minorEastAsia"/>
                <w:color w:val="auto"/>
                <w:szCs w:val="21"/>
              </w:rPr>
              <w:t>进行了满意度调查，对</w:t>
            </w:r>
            <w:r>
              <w:rPr>
                <w:rFonts w:hint="eastAsia"/>
                <w:color w:val="auto"/>
                <w:szCs w:val="21"/>
              </w:rPr>
              <w:t>销售的产品、</w:t>
            </w:r>
            <w:r>
              <w:rPr>
                <w:rFonts w:hint="eastAsia"/>
                <w:color w:val="auto"/>
                <w:szCs w:val="21"/>
                <w:lang w:eastAsia="zh-CN"/>
              </w:rPr>
              <w:t>软件</w:t>
            </w:r>
            <w:r>
              <w:rPr>
                <w:rFonts w:hint="eastAsia"/>
                <w:color w:val="auto"/>
                <w:szCs w:val="21"/>
              </w:rPr>
              <w:t>研发的总体质量</w:t>
            </w:r>
            <w:r>
              <w:rPr>
                <w:rFonts w:hint="eastAsia"/>
                <w:color w:val="auto"/>
                <w:szCs w:val="21"/>
                <w:lang w:eastAsia="zh-CN"/>
              </w:rPr>
              <w:t>、</w:t>
            </w:r>
            <w:r>
              <w:rPr>
                <w:rFonts w:hint="eastAsia" w:cs="宋体" w:asciiTheme="minorEastAsia" w:hAnsiTheme="minorEastAsia" w:eastAsiaTheme="minorEastAsia"/>
                <w:color w:val="auto"/>
                <w:szCs w:val="21"/>
              </w:rPr>
              <w:t>服务质量、</w:t>
            </w:r>
            <w:r>
              <w:rPr>
                <w:rFonts w:hint="eastAsia"/>
                <w:color w:val="auto"/>
                <w:szCs w:val="21"/>
              </w:rPr>
              <w:t>交付及时性</w:t>
            </w:r>
            <w:r>
              <w:rPr>
                <w:rFonts w:hint="eastAsia"/>
                <w:color w:val="auto"/>
                <w:szCs w:val="21"/>
                <w:lang w:eastAsia="zh-CN"/>
              </w:rPr>
              <w:t>、</w:t>
            </w:r>
            <w:r>
              <w:rPr>
                <w:rFonts w:hint="eastAsia"/>
                <w:color w:val="auto"/>
                <w:szCs w:val="21"/>
                <w:lang w:val="en-US" w:eastAsia="zh-CN"/>
              </w:rPr>
              <w:t>价格</w:t>
            </w:r>
            <w:r>
              <w:rPr>
                <w:rFonts w:hint="eastAsia" w:cs="宋体" w:asciiTheme="minorEastAsia" w:hAnsiTheme="minorEastAsia" w:eastAsiaTheme="minorEastAsia"/>
                <w:color w:val="auto"/>
                <w:szCs w:val="21"/>
              </w:rPr>
              <w:t>等项进行打分。查《顾客满意程度调查表》对满意度进行了统计；通过统计顾客满意度为9</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分。</w:t>
            </w:r>
          </w:p>
          <w:p>
            <w:pPr>
              <w:pStyle w:val="2"/>
              <w:rPr>
                <w:color w:val="auto"/>
              </w:rPr>
            </w:pPr>
          </w:p>
          <w:p>
            <w:pPr>
              <w:spacing w:line="276" w:lineRule="auto"/>
              <w:rPr>
                <w:color w:val="auto"/>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.查质量目标统计等记录，公司20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3季度</w:t>
            </w:r>
            <w:r>
              <w:rPr>
                <w:rFonts w:hint="eastAsia" w:cs="宋体" w:asciiTheme="minorEastAsia" w:hAnsiTheme="minorEastAsia" w:eastAsiaTheme="minorEastAsia"/>
                <w:color w:val="auto"/>
                <w:szCs w:val="21"/>
              </w:rPr>
              <w:t>数据统计的结果为：</w:t>
            </w:r>
          </w:p>
          <w:p>
            <w:pPr>
              <w:numPr>
                <w:ilvl w:val="0"/>
                <w:numId w:val="0"/>
              </w:numPr>
              <w:spacing w:line="276" w:lineRule="auto"/>
              <w:ind w:firstLine="420" w:firstLineChars="200"/>
              <w:jc w:val="both"/>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开发产品检验合格率≥95% </w:t>
            </w:r>
            <w:r>
              <w:rPr>
                <w:rFonts w:hint="eastAsia" w:cs="宋体" w:asciiTheme="minorEastAsia" w:hAnsiTheme="minorEastAsia" w:eastAsiaTheme="minorEastAsia"/>
                <w:color w:val="auto"/>
                <w:szCs w:val="21"/>
                <w:lang w:val="en-US" w:eastAsia="zh-CN"/>
              </w:rPr>
              <w:t xml:space="preserve">       实测：98%</w:t>
            </w:r>
          </w:p>
          <w:p>
            <w:pPr>
              <w:numPr>
                <w:ilvl w:val="0"/>
                <w:numId w:val="0"/>
              </w:numPr>
              <w:spacing w:line="276" w:lineRule="auto"/>
              <w:ind w:firstLine="420" w:firstLineChars="200"/>
              <w:jc w:val="both"/>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销售产品合格率100%； </w:t>
            </w:r>
            <w:r>
              <w:rPr>
                <w:rFonts w:hint="eastAsia" w:cs="宋体" w:asciiTheme="minorEastAsia" w:hAnsiTheme="minorEastAsia" w:eastAsiaTheme="minorEastAsia"/>
                <w:color w:val="auto"/>
                <w:szCs w:val="21"/>
                <w:lang w:val="en-US" w:eastAsia="zh-CN"/>
              </w:rPr>
              <w:t xml:space="preserve">          实测：100%</w:t>
            </w:r>
          </w:p>
          <w:p>
            <w:pPr>
              <w:numPr>
                <w:ilvl w:val="0"/>
                <w:numId w:val="0"/>
              </w:numPr>
              <w:spacing w:line="276" w:lineRule="auto"/>
              <w:ind w:firstLine="420" w:firstLineChars="200"/>
              <w:jc w:val="both"/>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客户满意度95以上</w:t>
            </w:r>
            <w:r>
              <w:rPr>
                <w:rFonts w:hint="eastAsia" w:cs="宋体" w:asciiTheme="minorEastAsia" w:hAnsiTheme="minorEastAsia" w:eastAsiaTheme="minorEastAsia"/>
                <w:color w:val="auto"/>
                <w:szCs w:val="21"/>
                <w:lang w:val="en-US" w:eastAsia="zh-CN"/>
              </w:rPr>
              <w:t xml:space="preserve">              实测：98分</w:t>
            </w:r>
          </w:p>
          <w:p>
            <w:pPr>
              <w:numPr>
                <w:ilvl w:val="0"/>
                <w:numId w:val="0"/>
              </w:numPr>
              <w:spacing w:line="276" w:lineRule="auto"/>
              <w:ind w:firstLine="420" w:firstLineChars="200"/>
              <w:jc w:val="both"/>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运营维护及时率100%</w:t>
            </w:r>
            <w:r>
              <w:rPr>
                <w:rFonts w:hint="eastAsia" w:cs="宋体" w:asciiTheme="minorEastAsia" w:hAnsiTheme="minorEastAsia" w:eastAsiaTheme="minorEastAsia"/>
                <w:color w:val="auto"/>
                <w:szCs w:val="21"/>
                <w:lang w:val="en-US" w:eastAsia="zh-CN"/>
              </w:rPr>
              <w:t xml:space="preserve">             实测：</w:t>
            </w:r>
            <w:r>
              <w:rPr>
                <w:rFonts w:hint="eastAsia" w:cs="宋体" w:asciiTheme="minorEastAsia" w:hAnsiTheme="minorEastAsia" w:eastAsiaTheme="minorEastAsia"/>
                <w:color w:val="auto"/>
                <w:szCs w:val="21"/>
              </w:rPr>
              <w:t>100%</w:t>
            </w:r>
            <w:r>
              <w:rPr>
                <w:rFonts w:hint="eastAsia" w:cs="宋体" w:asciiTheme="minorEastAsia" w:hAnsiTheme="minorEastAsia" w:eastAsiaTheme="minorEastAsia"/>
                <w:color w:val="auto"/>
                <w:szCs w:val="21"/>
                <w:lang w:val="en-US" w:eastAsia="zh-CN"/>
              </w:rPr>
              <w:t xml:space="preserve"> </w:t>
            </w:r>
          </w:p>
          <w:p>
            <w:pPr>
              <w:numPr>
                <w:ilvl w:val="0"/>
                <w:numId w:val="0"/>
              </w:numPr>
              <w:spacing w:line="276" w:lineRule="auto"/>
              <w:ind w:firstLine="420" w:firstLineChars="200"/>
              <w:jc w:val="both"/>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开发产品检验合格率≥95%</w:t>
            </w:r>
            <w:r>
              <w:rPr>
                <w:rFonts w:hint="eastAsia" w:cs="宋体" w:asciiTheme="minorEastAsia" w:hAnsiTheme="minorEastAsia" w:eastAsiaTheme="minorEastAsia"/>
                <w:color w:val="auto"/>
                <w:szCs w:val="21"/>
                <w:lang w:val="en-US" w:eastAsia="zh-CN"/>
              </w:rPr>
              <w:t xml:space="preserve">         实测：99</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 xml:space="preserve">  </w:t>
            </w:r>
          </w:p>
          <w:p>
            <w:pPr>
              <w:numPr>
                <w:ilvl w:val="0"/>
                <w:numId w:val="0"/>
              </w:numPr>
              <w:spacing w:line="276" w:lineRule="auto"/>
              <w:ind w:firstLine="420" w:firstLineChars="200"/>
              <w:jc w:val="both"/>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培训工作及时率 100%</w:t>
            </w:r>
            <w:r>
              <w:rPr>
                <w:rFonts w:hint="eastAsia" w:cs="宋体" w:asciiTheme="minorEastAsia" w:hAnsiTheme="minorEastAsia" w:eastAsiaTheme="minorEastAsia"/>
                <w:color w:val="auto"/>
                <w:szCs w:val="21"/>
                <w:lang w:val="en-US" w:eastAsia="zh-CN"/>
              </w:rPr>
              <w:t xml:space="preserve">             实测：</w:t>
            </w:r>
            <w:r>
              <w:rPr>
                <w:rFonts w:hint="eastAsia" w:cs="宋体" w:asciiTheme="minorEastAsia" w:hAnsiTheme="minorEastAsia" w:eastAsiaTheme="minorEastAsia"/>
                <w:color w:val="auto"/>
                <w:szCs w:val="21"/>
              </w:rPr>
              <w:t>100%</w:t>
            </w:r>
          </w:p>
          <w:p>
            <w:pPr>
              <w:numPr>
                <w:ilvl w:val="0"/>
                <w:numId w:val="0"/>
              </w:numPr>
              <w:spacing w:line="276" w:lineRule="auto"/>
              <w:ind w:firstLine="420" w:firstLineChars="200"/>
              <w:jc w:val="both"/>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产品按期交付率≥98%</w:t>
            </w:r>
            <w:r>
              <w:rPr>
                <w:rFonts w:hint="eastAsia" w:cs="宋体" w:asciiTheme="minorEastAsia" w:hAnsiTheme="minorEastAsia" w:eastAsiaTheme="minorEastAsia"/>
                <w:color w:val="auto"/>
                <w:szCs w:val="21"/>
                <w:lang w:val="en-US" w:eastAsia="zh-CN"/>
              </w:rPr>
              <w:t xml:space="preserve">             实测：99</w:t>
            </w:r>
            <w:r>
              <w:rPr>
                <w:rFonts w:hint="eastAsia" w:cs="宋体" w:asciiTheme="minorEastAsia" w:hAnsiTheme="minorEastAsia" w:eastAsiaTheme="minorEastAsia"/>
                <w:color w:val="auto"/>
                <w:szCs w:val="21"/>
              </w:rPr>
              <w:t>%</w:t>
            </w:r>
          </w:p>
          <w:p>
            <w:pPr>
              <w:pStyle w:val="11"/>
              <w:rPr>
                <w:rFonts w:hint="eastAsia" w:eastAsiaTheme="minorEastAsia"/>
                <w:lang w:eastAsia="zh-CN"/>
              </w:rPr>
            </w:pPr>
            <w:r>
              <w:rPr>
                <w:rFonts w:hint="eastAsia" w:cs="宋体" w:asciiTheme="minorEastAsia" w:hAnsiTheme="minorEastAsia" w:eastAsiaTheme="minorEastAsia"/>
                <w:color w:val="auto"/>
                <w:szCs w:val="21"/>
                <w:lang w:eastAsia="zh-CN"/>
              </w:rPr>
              <w:t>。。。。。。</w:t>
            </w:r>
          </w:p>
          <w:p>
            <w:pPr>
              <w:numPr>
                <w:ilvl w:val="0"/>
                <w:numId w:val="5"/>
              </w:numPr>
              <w:spacing w:line="276" w:lineRule="auto"/>
              <w:jc w:val="left"/>
              <w:rPr>
                <w:color w:val="auto"/>
              </w:rPr>
            </w:pPr>
            <w:r>
              <w:rPr>
                <w:rFonts w:hint="eastAsia" w:cs="宋体" w:asciiTheme="minorEastAsia" w:hAnsiTheme="minorEastAsia" w:eastAsiaTheme="minorEastAsia"/>
                <w:color w:val="auto"/>
                <w:szCs w:val="21"/>
              </w:rPr>
              <w:t>查《管理评审资料》对过程和产品的特性及趋势、供方、顾客满意、产品的符合性进行了分析，均较满意。</w:t>
            </w:r>
          </w:p>
          <w:p>
            <w:pPr>
              <w:spacing w:line="276" w:lineRule="auto"/>
              <w:rPr>
                <w:rFonts w:hint="eastAsia"/>
                <w:color w:val="auto"/>
                <w:szCs w:val="21"/>
              </w:rPr>
            </w:pPr>
            <w:r>
              <w:rPr>
                <w:rFonts w:hint="eastAsia" w:cs="宋体" w:asciiTheme="minorEastAsia" w:hAnsiTheme="minorEastAsia" w:eastAsiaTheme="minorEastAsia"/>
                <w:color w:val="auto"/>
                <w:szCs w:val="21"/>
              </w:rPr>
              <w:t xml:space="preserve">  根据组织提供的相关文件资料，数据分析深度不够，缺乏实质性的支持性数据文件，现场已经口头提出。</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2369" w:type="dxa"/>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内部审核</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(含9.2.1和9.2.2)</w:t>
            </w:r>
          </w:p>
          <w:p>
            <w:pPr>
              <w:adjustRightInd w:val="0"/>
              <w:snapToGrid w:val="0"/>
              <w:spacing w:line="276" w:lineRule="auto"/>
              <w:rPr>
                <w:rFonts w:hint="eastAsia" w:ascii="宋体" w:hAnsi="宋体"/>
                <w:color w:val="auto"/>
                <w:szCs w:val="21"/>
              </w:rPr>
            </w:pPr>
          </w:p>
        </w:tc>
        <w:tc>
          <w:tcPr>
            <w:tcW w:w="751" w:type="dxa"/>
            <w:vAlign w:val="top"/>
          </w:tcPr>
          <w:p>
            <w:pPr>
              <w:spacing w:line="276" w:lineRule="auto"/>
              <w:rPr>
                <w:rFonts w:hint="eastAsia" w:cs="宋体" w:asciiTheme="minorEastAsia" w:hAnsiTheme="minorEastAsia" w:eastAsiaTheme="minorEastAsia"/>
                <w:b/>
                <w:color w:val="auto"/>
                <w:szCs w:val="21"/>
              </w:rPr>
            </w:pPr>
            <w:r>
              <w:rPr>
                <w:rFonts w:hint="eastAsia" w:asciiTheme="minorEastAsia" w:hAnsiTheme="minorEastAsia" w:eastAsiaTheme="minorEastAsia"/>
                <w:b/>
                <w:color w:val="auto"/>
                <w:szCs w:val="21"/>
              </w:rPr>
              <w:t>9.2</w:t>
            </w:r>
          </w:p>
        </w:tc>
        <w:tc>
          <w:tcPr>
            <w:tcW w:w="10004" w:type="dxa"/>
            <w:vAlign w:val="top"/>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提供有年度内部审核计划包括审核目的、范围、依据、频次、审核方式、审核日程安排。</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本</w:t>
            </w:r>
            <w:r>
              <w:rPr>
                <w:rFonts w:hint="eastAsia" w:cs="宋体" w:asciiTheme="minorEastAsia" w:hAnsiTheme="minorEastAsia" w:eastAsiaTheme="minorEastAsia"/>
                <w:color w:val="auto"/>
                <w:szCs w:val="21"/>
              </w:rPr>
              <w:t>次审核时间：</w:t>
            </w:r>
            <w:r>
              <w:rPr>
                <w:rFonts w:hint="eastAsia" w:cs="Times New Roman"/>
                <w:color w:val="auto"/>
                <w:sz w:val="21"/>
                <w:szCs w:val="21"/>
                <w:lang w:val="en-US" w:eastAsia="zh-CN"/>
              </w:rPr>
              <w:t>2021</w:t>
            </w:r>
            <w:r>
              <w:rPr>
                <w:rFonts w:hint="eastAsia" w:ascii="Times New Roman" w:hAnsi="Times New Roman" w:cs="Times New Roman"/>
                <w:color w:val="auto"/>
                <w:sz w:val="21"/>
                <w:szCs w:val="21"/>
                <w:lang w:eastAsia="zh-CN"/>
              </w:rPr>
              <w:t>年</w:t>
            </w:r>
            <w:r>
              <w:rPr>
                <w:rFonts w:hint="eastAsia" w:cs="Times New Roman"/>
                <w:color w:val="auto"/>
                <w:sz w:val="21"/>
                <w:szCs w:val="21"/>
                <w:lang w:val="en-US" w:eastAsia="zh-CN"/>
              </w:rPr>
              <w:t>0</w:t>
            </w:r>
            <w:r>
              <w:rPr>
                <w:rFonts w:hint="eastAsia" w:ascii="Times New Roman" w:hAnsi="Times New Roman" w:cs="Times New Roman"/>
                <w:color w:val="auto"/>
                <w:sz w:val="21"/>
                <w:szCs w:val="21"/>
                <w:lang w:eastAsia="zh-CN"/>
              </w:rPr>
              <w:t>8月</w:t>
            </w:r>
            <w:r>
              <w:rPr>
                <w:rFonts w:hint="eastAsia" w:cs="Times New Roman"/>
                <w:color w:val="auto"/>
                <w:sz w:val="21"/>
                <w:szCs w:val="21"/>
                <w:lang w:val="en-US" w:eastAsia="zh-CN"/>
              </w:rPr>
              <w:t>05</w:t>
            </w:r>
            <w:r>
              <w:rPr>
                <w:rFonts w:hint="eastAsia" w:ascii="宋体" w:hAnsi="宋体"/>
                <w:color w:val="auto"/>
                <w:szCs w:val="21"/>
                <w:lang w:eastAsia="zh-CN"/>
              </w:rPr>
              <w:t>日</w:t>
            </w:r>
          </w:p>
          <w:p>
            <w:pPr>
              <w:spacing w:line="276" w:lineRule="auto"/>
              <w:ind w:firstLine="420" w:firstLineChars="200"/>
              <w:rPr>
                <w:rFonts w:hint="default" w:cs="宋体" w:asciiTheme="minorEastAsia" w:hAnsiTheme="minorEastAsia" w:eastAsiaTheme="minorEastAsia"/>
                <w:color w:val="auto"/>
                <w:szCs w:val="21"/>
                <w:lang w:val="en-US"/>
              </w:rPr>
            </w:pPr>
            <w:r>
              <w:rPr>
                <w:rFonts w:hint="eastAsia" w:cs="宋体" w:asciiTheme="minorEastAsia" w:hAnsiTheme="minorEastAsia" w:eastAsiaTheme="minorEastAsia"/>
                <w:color w:val="auto"/>
                <w:szCs w:val="21"/>
                <w:lang w:eastAsia="zh-CN"/>
              </w:rPr>
              <w:t>上</w:t>
            </w:r>
            <w:r>
              <w:rPr>
                <w:rFonts w:hint="eastAsia" w:cs="宋体" w:asciiTheme="minorEastAsia" w:hAnsiTheme="minorEastAsia" w:eastAsiaTheme="minorEastAsia"/>
                <w:color w:val="auto"/>
                <w:szCs w:val="21"/>
              </w:rPr>
              <w:t>次审核时间：</w:t>
            </w:r>
            <w:r>
              <w:rPr>
                <w:rFonts w:hint="eastAsia" w:ascii="Times New Roman" w:hAnsi="Times New Roman" w:cs="Times New Roman"/>
                <w:color w:val="auto"/>
                <w:sz w:val="21"/>
                <w:szCs w:val="21"/>
                <w:lang w:eastAsia="zh-CN"/>
              </w:rPr>
              <w:t>20</w:t>
            </w:r>
            <w:r>
              <w:rPr>
                <w:rFonts w:hint="eastAsia" w:cs="Times New Roman"/>
                <w:color w:val="auto"/>
                <w:sz w:val="21"/>
                <w:szCs w:val="21"/>
                <w:lang w:val="en-US" w:eastAsia="zh-CN"/>
              </w:rPr>
              <w:t>20</w:t>
            </w:r>
            <w:r>
              <w:rPr>
                <w:rFonts w:hint="eastAsia" w:ascii="Times New Roman" w:hAnsi="Times New Roman" w:cs="Times New Roman"/>
                <w:color w:val="auto"/>
                <w:sz w:val="21"/>
                <w:szCs w:val="21"/>
                <w:lang w:eastAsia="zh-CN"/>
              </w:rPr>
              <w:t>年</w:t>
            </w:r>
            <w:r>
              <w:rPr>
                <w:rFonts w:hint="eastAsia" w:cs="Times New Roman"/>
                <w:color w:val="auto"/>
                <w:sz w:val="21"/>
                <w:szCs w:val="21"/>
                <w:lang w:val="en-US" w:eastAsia="zh-CN"/>
              </w:rPr>
              <w:t>0</w:t>
            </w:r>
            <w:r>
              <w:rPr>
                <w:rFonts w:hint="eastAsia" w:ascii="Times New Roman" w:hAnsi="Times New Roman" w:cs="Times New Roman"/>
                <w:color w:val="auto"/>
                <w:sz w:val="21"/>
                <w:szCs w:val="21"/>
                <w:lang w:eastAsia="zh-CN"/>
              </w:rPr>
              <w:t>8月</w:t>
            </w:r>
            <w:r>
              <w:rPr>
                <w:rFonts w:hint="eastAsia" w:ascii="宋体" w:hAnsi="宋体"/>
                <w:color w:val="auto"/>
                <w:szCs w:val="21"/>
                <w:lang w:val="en-US" w:eastAsia="zh-CN"/>
              </w:rPr>
              <w:t>10</w:t>
            </w:r>
            <w:r>
              <w:rPr>
                <w:rFonts w:hint="eastAsia" w:ascii="宋体" w:hAnsi="宋体"/>
                <w:color w:val="auto"/>
                <w:szCs w:val="21"/>
                <w:lang w:eastAsia="zh-CN"/>
              </w:rPr>
              <w:t>日，未超过</w:t>
            </w:r>
            <w:r>
              <w:rPr>
                <w:rFonts w:hint="eastAsia" w:ascii="宋体" w:hAnsi="宋体"/>
                <w:color w:val="auto"/>
                <w:szCs w:val="21"/>
                <w:lang w:val="en-US" w:eastAsia="zh-CN"/>
              </w:rPr>
              <w:t>12个月，符合策划要求。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范围：公司质量体系覆盖的各部门、所有过程。</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审核组组成：</w:t>
            </w:r>
            <w:r>
              <w:rPr>
                <w:rFonts w:hint="eastAsia" w:ascii="宋体" w:hAnsi="宋体"/>
                <w:color w:val="auto"/>
                <w:szCs w:val="21"/>
              </w:rPr>
              <w:t xml:space="preserve">审核组长：杨宇（开发部） A        审核人员： </w:t>
            </w:r>
            <w:r>
              <w:rPr>
                <w:rFonts w:hint="eastAsia" w:ascii="宋体" w:hAnsi="宋体"/>
                <w:color w:val="auto"/>
                <w:szCs w:val="21"/>
                <w:lang w:eastAsia="zh-CN"/>
              </w:rPr>
              <w:t>刘雅琦（营销部）</w:t>
            </w:r>
            <w:r>
              <w:rPr>
                <w:rFonts w:hint="eastAsia" w:ascii="宋体" w:hAnsi="宋体"/>
                <w:color w:val="auto"/>
                <w:szCs w:val="21"/>
              </w:rPr>
              <w:t>B</w:t>
            </w:r>
            <w:r>
              <w:rPr>
                <w:rFonts w:hint="eastAsia" w:asciiTheme="minorEastAsia" w:hAnsiTheme="minorEastAsia" w:eastAsiaTheme="minorEastAsia"/>
                <w:color w:val="auto"/>
                <w:szCs w:val="21"/>
              </w:rPr>
              <w:t xml:space="preserve"> </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查公司内审员经培训、内审员授权书，内审员基本能满足内审的能力要求；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查《管理层内审检查表》，《</w:t>
            </w:r>
            <w:r>
              <w:rPr>
                <w:rFonts w:hint="eastAsia" w:asciiTheme="minorEastAsia" w:hAnsiTheme="minorEastAsia" w:eastAsiaTheme="minorEastAsia"/>
                <w:color w:val="auto"/>
                <w:szCs w:val="21"/>
              </w:rPr>
              <w:t>行政部</w:t>
            </w:r>
            <w:r>
              <w:rPr>
                <w:rFonts w:hint="eastAsia" w:cs="宋体" w:asciiTheme="minorEastAsia" w:hAnsiTheme="minorEastAsia" w:eastAsiaTheme="minorEastAsia"/>
                <w:color w:val="auto"/>
                <w:szCs w:val="21"/>
              </w:rPr>
              <w:t>内审检查表》，《</w:t>
            </w:r>
            <w:r>
              <w:rPr>
                <w:rFonts w:hint="eastAsia" w:cs="宋体" w:asciiTheme="minorEastAsia" w:hAnsiTheme="minorEastAsia" w:eastAsiaTheme="minorEastAsia"/>
                <w:color w:val="auto"/>
                <w:szCs w:val="21"/>
                <w:lang w:eastAsia="zh-CN"/>
              </w:rPr>
              <w:t>开发部</w:t>
            </w:r>
            <w:r>
              <w:rPr>
                <w:rFonts w:hint="eastAsia" w:cs="宋体" w:asciiTheme="minorEastAsia" w:hAnsiTheme="minorEastAsia" w:eastAsiaTheme="minorEastAsia"/>
                <w:color w:val="auto"/>
                <w:szCs w:val="21"/>
              </w:rPr>
              <w:t>内审检查表》、《</w:t>
            </w:r>
            <w:r>
              <w:rPr>
                <w:rFonts w:hint="eastAsia" w:cs="宋体" w:asciiTheme="minorEastAsia" w:hAnsiTheme="minorEastAsia" w:eastAsiaTheme="minorEastAsia"/>
                <w:color w:val="auto"/>
                <w:szCs w:val="21"/>
                <w:lang w:eastAsia="zh-CN"/>
              </w:rPr>
              <w:t>营销部</w:t>
            </w:r>
            <w:r>
              <w:rPr>
                <w:rFonts w:hint="eastAsia" w:cs="宋体" w:asciiTheme="minorEastAsia" w:hAnsiTheme="minorEastAsia" w:eastAsiaTheme="minorEastAsia"/>
                <w:color w:val="auto"/>
                <w:szCs w:val="21"/>
              </w:rPr>
              <w:t>内审检查表》</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运营</w:t>
            </w:r>
            <w:r>
              <w:rPr>
                <w:rFonts w:hint="eastAsia" w:cs="宋体" w:asciiTheme="minorEastAsia" w:hAnsiTheme="minorEastAsia" w:eastAsiaTheme="minorEastAsia"/>
                <w:color w:val="auto"/>
                <w:szCs w:val="21"/>
                <w:lang w:eastAsia="zh-CN"/>
              </w:rPr>
              <w:t>部</w:t>
            </w:r>
            <w:r>
              <w:rPr>
                <w:rFonts w:hint="eastAsia" w:cs="宋体" w:asciiTheme="minorEastAsia" w:hAnsiTheme="minorEastAsia" w:eastAsiaTheme="minorEastAsia"/>
                <w:color w:val="auto"/>
                <w:szCs w:val="21"/>
              </w:rPr>
              <w:t>内审检查表》审核过程及条款基本齐全，未出现审核本部门情况。</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对应有按审核计划实施审核的现场审核检查表，有审核条款、审核项目及审核记录，内容</w:t>
            </w:r>
            <w:r>
              <w:rPr>
                <w:rFonts w:hint="eastAsia" w:cs="宋体" w:asciiTheme="minorEastAsia" w:hAnsiTheme="minorEastAsia" w:eastAsiaTheme="minorEastAsia"/>
                <w:color w:val="auto"/>
                <w:szCs w:val="21"/>
                <w:lang w:val="en-US" w:eastAsia="zh-CN"/>
              </w:rPr>
              <w:t>及记录较完整</w:t>
            </w:r>
            <w:r>
              <w:rPr>
                <w:rFonts w:hint="eastAsia" w:cs="宋体" w:asciiTheme="minorEastAsia" w:hAnsiTheme="minorEastAsia" w:eastAsiaTheme="minorEastAsia"/>
                <w:color w:val="auto"/>
                <w:szCs w:val="21"/>
              </w:rPr>
              <w:t>。</w:t>
            </w:r>
          </w:p>
          <w:p>
            <w:pPr>
              <w:spacing w:line="52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查，《内部审核报告》，审核结论：公司质量管理体系符合GB/T19001-2016标准/公司体系文件的要求，本公司质量管理体系实施有效。</w:t>
            </w:r>
          </w:p>
          <w:p>
            <w:pPr>
              <w:spacing w:line="276" w:lineRule="auto"/>
              <w:rPr>
                <w:rFonts w:cs="宋体" w:asciiTheme="minorEastAsia" w:hAnsiTheme="minorEastAsia" w:eastAsiaTheme="minorEastAsia"/>
                <w:color w:val="auto"/>
                <w:szCs w:val="21"/>
              </w:rPr>
            </w:pP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此次共开据《内审不符合项报告》1份涉及</w:t>
            </w:r>
            <w:r>
              <w:rPr>
                <w:rFonts w:hint="eastAsia" w:cs="宋体" w:asciiTheme="minorEastAsia" w:hAnsiTheme="minorEastAsia" w:eastAsiaTheme="minorEastAsia"/>
                <w:color w:val="auto"/>
                <w:szCs w:val="21"/>
                <w:lang w:val="en-US" w:eastAsia="zh-CN"/>
              </w:rPr>
              <w:t>行政</w:t>
            </w:r>
            <w:r>
              <w:rPr>
                <w:rFonts w:hint="eastAsia" w:cs="宋体" w:asciiTheme="minorEastAsia" w:hAnsiTheme="minorEastAsia" w:eastAsiaTheme="minorEastAsia"/>
                <w:color w:val="auto"/>
                <w:szCs w:val="21"/>
                <w:lang w:eastAsia="zh-CN"/>
              </w:rPr>
              <w:t>部</w:t>
            </w:r>
            <w:r>
              <w:rPr>
                <w:rFonts w:hint="eastAsia" w:ascii="宋体" w:hAnsi="宋体" w:eastAsiaTheme="minorEastAsia"/>
                <w:color w:val="auto"/>
                <w:lang w:val="en-US" w:eastAsia="zh-CN"/>
              </w:rPr>
              <w:t>7</w:t>
            </w:r>
            <w:r>
              <w:rPr>
                <w:rFonts w:ascii="宋体" w:hAnsi="宋体"/>
                <w:color w:val="auto"/>
              </w:rPr>
              <w:t>.</w:t>
            </w:r>
            <w:r>
              <w:rPr>
                <w:rFonts w:hint="eastAsia" w:ascii="宋体" w:hAnsi="宋体"/>
                <w:color w:val="auto"/>
              </w:rPr>
              <w:t>2</w:t>
            </w:r>
            <w:r>
              <w:rPr>
                <w:rFonts w:hint="eastAsia"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，不符合描述“查见对</w:t>
            </w:r>
            <w:r>
              <w:rPr>
                <w:rFonts w:hint="eastAsia" w:cs="宋体" w:asciiTheme="minorEastAsia" w:hAnsiTheme="minorEastAsia" w:eastAsiaTheme="minorEastAsia"/>
                <w:color w:val="auto"/>
                <w:szCs w:val="21"/>
                <w:lang w:val="en-US" w:eastAsia="zh-CN"/>
              </w:rPr>
              <w:t>2021年8月1日内审相关知识的培训未进行有效性评价</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，查不符合报告，对不符合项进行了分析，并制定了纠正措施，并进行了验证，不符合纠正措施已经关闭。</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提供有《内部审核报告》查，审核结论：公司质量管理体系的建立符合标准要求、实施有效。</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通过内部审核，公司质量管理体系的建立实施是有效的，符合标准要求。</w:t>
            </w:r>
          </w:p>
          <w:p>
            <w:pPr>
              <w:spacing w:line="276" w:lineRule="auto"/>
              <w:ind w:firstLine="420" w:firstLineChars="200"/>
              <w:rPr>
                <w:rFonts w:hint="eastAsia"/>
                <w:color w:val="auto"/>
                <w:szCs w:val="21"/>
              </w:rPr>
            </w:pPr>
            <w:r>
              <w:rPr>
                <w:rFonts w:hint="eastAsia" w:cs="宋体" w:asciiTheme="minorEastAsia" w:hAnsiTheme="minorEastAsia" w:eastAsiaTheme="minorEastAsia"/>
                <w:color w:val="auto"/>
                <w:szCs w:val="21"/>
              </w:rPr>
              <w:t>公司内审基本符合要求。</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pStyle w:val="7"/>
        <w:rPr>
          <w:color w:val="auto"/>
        </w:rPr>
      </w:pPr>
      <w:r>
        <w:rPr>
          <w:rFonts w:hint="eastAsia"/>
          <w:color w:val="auto"/>
        </w:rPr>
        <w:t>说明：不符合标注N</w:t>
      </w:r>
    </w:p>
    <w:p>
      <w:pPr>
        <w:spacing w:line="480" w:lineRule="exact"/>
        <w:jc w:val="both"/>
        <w:rPr>
          <w:rFonts w:ascii="隶书" w:hAnsi="宋体" w:eastAsia="隶书"/>
          <w:bCs/>
          <w:color w:val="auto"/>
          <w:sz w:val="36"/>
          <w:szCs w:val="36"/>
        </w:rPr>
      </w:pPr>
    </w:p>
    <w:p>
      <w:pPr>
        <w:pStyle w:val="11"/>
        <w:rPr>
          <w:rFonts w:ascii="隶书" w:hAnsi="宋体" w:eastAsia="隶书"/>
          <w:bCs/>
          <w:color w:val="auto"/>
          <w:sz w:val="36"/>
          <w:szCs w:val="36"/>
        </w:rPr>
      </w:pPr>
    </w:p>
    <w:p>
      <w:pPr>
        <w:pStyle w:val="11"/>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color w:val="auto"/>
                <w:szCs w:val="21"/>
                <w:lang w:eastAsia="zh-CN"/>
              </w:rPr>
              <w:t>运营部</w:t>
            </w:r>
            <w:r>
              <w:rPr>
                <w:rFonts w:hint="eastAsia" w:asciiTheme="minorEastAsia" w:hAnsiTheme="minorEastAsia" w:eastAsiaTheme="minorEastAsia"/>
                <w:color w:val="auto"/>
                <w:szCs w:val="21"/>
              </w:rPr>
              <w:t xml:space="preserve">   主管领导：</w:t>
            </w:r>
            <w:r>
              <w:rPr>
                <w:rFonts w:hint="eastAsia" w:asciiTheme="minorEastAsia" w:hAnsiTheme="minorEastAsia" w:eastAsiaTheme="minorEastAsia"/>
                <w:color w:val="auto"/>
                <w:szCs w:val="21"/>
                <w:lang w:eastAsia="zh-CN"/>
              </w:rPr>
              <w:t>刘飞</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val="en-US" w:eastAsia="zh-CN"/>
              </w:rPr>
              <w:t>李研</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2021.12.14</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spacing w:before="120"/>
              <w:rPr>
                <w:color w:val="auto"/>
              </w:rPr>
            </w:pPr>
          </w:p>
        </w:tc>
        <w:tc>
          <w:tcPr>
            <w:tcW w:w="960" w:type="dxa"/>
            <w:vMerge w:val="continue"/>
            <w:vAlign w:val="center"/>
          </w:tcPr>
          <w:p>
            <w:pPr>
              <w:spacing w:before="120"/>
              <w:rPr>
                <w:color w:val="auto"/>
              </w:rPr>
            </w:pPr>
          </w:p>
        </w:tc>
        <w:tc>
          <w:tcPr>
            <w:tcW w:w="10004" w:type="dxa"/>
            <w:vAlign w:val="center"/>
          </w:tcPr>
          <w:p>
            <w:pPr>
              <w:spacing w:before="120"/>
              <w:rPr>
                <w:rFonts w:hint="eastAsia" w:asciiTheme="minorEastAsia" w:hAnsiTheme="minorEastAsia" w:eastAsiaTheme="minorEastAsia"/>
                <w:color w:val="auto"/>
                <w:szCs w:val="21"/>
                <w:lang w:eastAsia="zh-CN"/>
              </w:rPr>
            </w:pPr>
            <w:r>
              <w:rPr>
                <w:rFonts w:hint="eastAsia" w:ascii="宋体" w:hAnsi="宋体" w:cs="新宋体" w:eastAsiaTheme="minorEastAsia"/>
                <w:color w:val="auto"/>
                <w:sz w:val="21"/>
                <w:szCs w:val="21"/>
                <w:lang w:eastAsia="zh-CN"/>
              </w:rPr>
              <w:t>审核条款见下</w:t>
            </w:r>
          </w:p>
        </w:tc>
        <w:tc>
          <w:tcPr>
            <w:tcW w:w="1585" w:type="dxa"/>
            <w:vMerge w:val="continue"/>
          </w:tcPr>
          <w:p>
            <w:pPr>
              <w:spacing w:before="120"/>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 /权限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体系文件中已经明确了</w:t>
            </w:r>
            <w:r>
              <w:rPr>
                <w:rFonts w:hint="eastAsia" w:ascii="宋体" w:hAnsi="宋体" w:cs="新宋体"/>
                <w:color w:val="auto"/>
                <w:sz w:val="21"/>
                <w:szCs w:val="21"/>
                <w:lang w:eastAsia="zh-CN"/>
              </w:rPr>
              <w:t>运</w:t>
            </w:r>
            <w:r>
              <w:rPr>
                <w:rFonts w:hint="eastAsia" w:ascii="宋体" w:hAnsi="宋体" w:cs="新宋体"/>
                <w:color w:val="auto"/>
                <w:sz w:val="21"/>
                <w:szCs w:val="21"/>
              </w:rPr>
              <w:t>营部</w:t>
            </w:r>
            <w:r>
              <w:rPr>
                <w:rFonts w:hint="eastAsia" w:cs="宋体" w:asciiTheme="minorEastAsia" w:hAnsiTheme="minorEastAsia" w:eastAsiaTheme="minorEastAsia"/>
                <w:color w:val="auto"/>
                <w:szCs w:val="21"/>
              </w:rPr>
              <w:t>的岗位职责，具体为：</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1.负责公司运营工作。</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2.负责公司相关产品后台管理及运营操作等。</w:t>
            </w:r>
          </w:p>
          <w:p>
            <w:pPr>
              <w:pStyle w:val="5"/>
              <w:spacing w:line="440" w:lineRule="exact"/>
              <w:ind w:firstLine="420" w:firstLineChars="200"/>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3.负责对供方进行评价和选择</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4.负责配合公司各部门的其他工作。</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w:t>
            </w:r>
          </w:p>
          <w:p>
            <w:pPr>
              <w:widowControl/>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部门职责清楚，描述符合部门实际情况。</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（含6.2.1/6.2.2）</w:t>
            </w:r>
          </w:p>
          <w:p>
            <w:pPr>
              <w:spacing w:line="276" w:lineRule="auto"/>
              <w:rPr>
                <w:rFonts w:asciiTheme="minorEastAsia" w:hAnsiTheme="minorEastAsia" w:eastAsiaTheme="minorEastAsia"/>
                <w:b/>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6.2</w:t>
            </w:r>
          </w:p>
        </w:tc>
        <w:tc>
          <w:tcPr>
            <w:tcW w:w="10004" w:type="dxa"/>
          </w:tcPr>
          <w:p>
            <w:pPr>
              <w:spacing w:line="276" w:lineRule="auto"/>
              <w:rPr>
                <w:rFonts w:hint="default" w:cs="宋体"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eastAsia="zh-CN"/>
              </w:rPr>
              <w:t>运营部</w:t>
            </w:r>
            <w:r>
              <w:rPr>
                <w:rFonts w:hint="eastAsia" w:cs="宋体" w:asciiTheme="minorEastAsia" w:hAnsiTheme="minorEastAsia" w:eastAsiaTheme="minorEastAsia"/>
                <w:color w:val="auto"/>
                <w:szCs w:val="21"/>
              </w:rPr>
              <w:t>负责人：</w:t>
            </w:r>
            <w:r>
              <w:rPr>
                <w:rFonts w:hint="eastAsia" w:cs="宋体" w:asciiTheme="minorEastAsia" w:hAnsiTheme="minorEastAsia" w:eastAsiaTheme="minorEastAsia"/>
                <w:color w:val="auto"/>
                <w:szCs w:val="21"/>
                <w:lang w:val="en-US" w:eastAsia="zh-CN"/>
              </w:rPr>
              <w:t>刘飞</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年质量目标分解考核统计表</w:t>
            </w:r>
            <w:r>
              <w:rPr>
                <w:rFonts w:hint="eastAsia" w:cs="宋体" w:asciiTheme="minorEastAsia" w:hAnsiTheme="minorEastAsia" w:eastAsiaTheme="minorEastAsia"/>
                <w:color w:val="auto"/>
                <w:szCs w:val="21"/>
              </w:rPr>
              <w:t xml:space="preserve">》 </w:t>
            </w:r>
          </w:p>
          <w:p>
            <w:pPr>
              <w:spacing w:line="276"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测量时间：</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val="en-US" w:eastAsia="zh-CN"/>
              </w:rPr>
              <w:t>3季度</w:t>
            </w:r>
          </w:p>
          <w:p>
            <w:pPr>
              <w:spacing w:line="276" w:lineRule="auto"/>
              <w:rPr>
                <w:rFonts w:hint="eastAsia" w:ascii="宋体" w:hAnsi="宋体" w:cs="宋体"/>
                <w:color w:val="auto"/>
                <w:kern w:val="0"/>
                <w:lang w:val="en-US" w:eastAsia="zh-CN"/>
              </w:rPr>
            </w:pPr>
            <w:r>
              <w:rPr>
                <w:rFonts w:hint="eastAsia" w:ascii="宋体" w:hAnsi="宋体" w:cs="宋体"/>
                <w:color w:val="auto"/>
                <w:kern w:val="0"/>
              </w:rPr>
              <w:t>运营维护及时率</w:t>
            </w:r>
            <w:r>
              <w:rPr>
                <w:rFonts w:hint="eastAsia" w:ascii="宋体" w:hAnsi="宋体" w:cs="宋体"/>
                <w:color w:val="auto"/>
                <w:kern w:val="0"/>
                <w:lang w:val="en-US" w:eastAsia="zh-CN"/>
              </w:rPr>
              <w:t>99</w:t>
            </w:r>
            <w:r>
              <w:rPr>
                <w:rFonts w:hint="eastAsia" w:ascii="宋体" w:hAnsi="宋体" w:cs="宋体"/>
                <w:color w:val="auto"/>
                <w:kern w:val="0"/>
              </w:rPr>
              <w:t>%</w:t>
            </w:r>
            <w:r>
              <w:rPr>
                <w:rFonts w:hint="eastAsia" w:ascii="宋体" w:hAnsi="宋体" w:cs="宋体"/>
                <w:color w:val="auto"/>
                <w:kern w:val="0"/>
                <w:lang w:val="en-US" w:eastAsia="zh-CN"/>
              </w:rPr>
              <w:t xml:space="preserve">      实测：99%</w:t>
            </w:r>
          </w:p>
          <w:p>
            <w:pPr>
              <w:spacing w:line="276" w:lineRule="auto"/>
              <w:rPr>
                <w:rFonts w:hint="default" w:eastAsia="宋体"/>
                <w:color w:val="auto"/>
                <w:lang w:val="en-US" w:eastAsia="zh-CN"/>
              </w:rPr>
            </w:pPr>
            <w:r>
              <w:rPr>
                <w:rFonts w:hint="eastAsia" w:ascii="宋体" w:hAnsi="宋体" w:cs="宋体"/>
                <w:color w:val="auto"/>
                <w:kern w:val="0"/>
              </w:rPr>
              <w:t>供方评价率</w:t>
            </w:r>
            <w:r>
              <w:rPr>
                <w:rFonts w:hint="eastAsia" w:ascii="宋体" w:hAnsi="宋体" w:cs="宋体"/>
                <w:color w:val="auto"/>
                <w:kern w:val="0"/>
                <w:lang w:val="en-US" w:eastAsia="zh-CN"/>
              </w:rPr>
              <w:t>98</w:t>
            </w:r>
            <w:r>
              <w:rPr>
                <w:rFonts w:hint="eastAsia" w:ascii="宋体" w:hAnsi="宋体" w:cs="宋体"/>
                <w:color w:val="auto"/>
                <w:kern w:val="0"/>
              </w:rPr>
              <w:t>%</w:t>
            </w:r>
            <w:r>
              <w:rPr>
                <w:rFonts w:hint="eastAsia" w:ascii="宋体" w:hAnsi="宋体" w:cs="宋体"/>
                <w:color w:val="auto"/>
                <w:kern w:val="0"/>
                <w:lang w:val="en-US" w:eastAsia="zh-CN"/>
              </w:rPr>
              <w:t xml:space="preserve">          实测：99%</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抽见：20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eastAsia="zh-CN"/>
              </w:rPr>
              <w:t>顾客运维记录及与相关负责人沟通</w:t>
            </w:r>
            <w:r>
              <w:rPr>
                <w:rFonts w:hint="eastAsia" w:cs="宋体" w:asciiTheme="minorEastAsia" w:hAnsiTheme="minorEastAsia" w:eastAsiaTheme="minorEastAsia"/>
                <w:color w:val="auto"/>
                <w:szCs w:val="21"/>
              </w:rPr>
              <w:t>，</w:t>
            </w:r>
            <w:r>
              <w:rPr>
                <w:rFonts w:hint="eastAsia" w:ascii="宋体" w:hAnsi="宋体" w:cs="宋体"/>
                <w:color w:val="auto"/>
                <w:kern w:val="0"/>
              </w:rPr>
              <w:t>运营维护及时率</w:t>
            </w:r>
            <w:r>
              <w:rPr>
                <w:rFonts w:hint="eastAsia" w:cs="宋体" w:asciiTheme="minorEastAsia" w:hAnsiTheme="minorEastAsia" w:eastAsiaTheme="minorEastAsia"/>
                <w:color w:val="auto"/>
                <w:szCs w:val="21"/>
              </w:rPr>
              <w:t>实现既定目标。</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质量目标覆盖相关职能、层次和过程，质量目标与质量方针保持一致，基本符合要求。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外部提供的 控制/总则</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织需控制的对外部提供的过程、产品和服务由哪些？</w:t>
            </w: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8.4.1</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公司策划了</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szCs w:val="21"/>
              </w:rPr>
              <w:t>外部供方管理制度》</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szCs w:val="21"/>
              </w:rPr>
              <w:t>明确采购物料等，并明确外部提供的过程、产品和服务构成组织自身的产品和服务的一部分。</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---公司基于外部供方提供所要求的过程、产品或服务的能力，确定外部供方的评价、选择、绩效监视以及再评价的准则，并加以实施。详见《外部供方管理制度》</w:t>
            </w:r>
          </w:p>
          <w:p>
            <w:pPr>
              <w:widowControl/>
              <w:spacing w:line="276" w:lineRule="auto"/>
              <w:ind w:firstLine="315" w:firstLineChars="150"/>
              <w:rPr>
                <w:rFonts w:cs="宋体" w:asciiTheme="minorEastAsia" w:hAnsiTheme="minorEastAsia" w:eastAsiaTheme="minorEastAsia"/>
                <w:iCs/>
                <w:color w:val="auto"/>
                <w:szCs w:val="21"/>
              </w:rPr>
            </w:pPr>
            <w:r>
              <w:rPr>
                <w:rFonts w:hint="eastAsia" w:cs="宋体" w:asciiTheme="minorEastAsia" w:hAnsiTheme="minorEastAsia" w:eastAsiaTheme="minorEastAsia"/>
                <w:color w:val="auto"/>
                <w:szCs w:val="21"/>
              </w:rPr>
              <w:t>负责人讲，</w:t>
            </w:r>
            <w:r>
              <w:rPr>
                <w:rFonts w:hint="eastAsia" w:cs="宋体" w:asciiTheme="minorEastAsia" w:hAnsiTheme="minorEastAsia" w:eastAsiaTheme="minorEastAsia"/>
                <w:iCs/>
                <w:color w:val="auto"/>
                <w:szCs w:val="21"/>
              </w:rPr>
              <w:t>公司的外部供方主要为原材料的供应商。</w:t>
            </w:r>
          </w:p>
          <w:p>
            <w:pPr>
              <w:widowControl/>
              <w:spacing w:line="276" w:lineRule="auto"/>
              <w:ind w:firstLine="315" w:firstLineChars="150"/>
              <w:rPr>
                <w:rFonts w:hint="eastAsia" w:cs="宋体" w:asciiTheme="minorEastAsia" w:hAnsiTheme="minorEastAsia" w:eastAsiaTheme="minorEastAsia"/>
                <w:iCs/>
                <w:color w:val="auto"/>
                <w:szCs w:val="21"/>
              </w:rPr>
            </w:pPr>
            <w:r>
              <w:rPr>
                <w:rFonts w:hint="eastAsia" w:cs="宋体" w:asciiTheme="minorEastAsia" w:hAnsiTheme="minorEastAsia" w:eastAsiaTheme="minorEastAsia"/>
                <w:iCs/>
                <w:color w:val="auto"/>
                <w:szCs w:val="21"/>
              </w:rPr>
              <w:t>见《合格外部供方名录》</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iCs/>
                <w:color w:val="auto"/>
                <w:szCs w:val="21"/>
              </w:rPr>
              <w:t>1、</w:t>
            </w:r>
            <w:r>
              <w:rPr>
                <w:rFonts w:hint="eastAsia" w:cs="宋体" w:asciiTheme="minorEastAsia" w:hAnsiTheme="minorEastAsia" w:eastAsiaTheme="minorEastAsia"/>
                <w:color w:val="auto"/>
                <w:szCs w:val="21"/>
              </w:rPr>
              <w:t>杭州易姆讯科技有限公司；</w:t>
            </w:r>
            <w:r>
              <w:rPr>
                <w:rFonts w:hint="eastAsia" w:cs="宋体" w:asciiTheme="minorEastAsia" w:hAnsiTheme="minorEastAsia" w:eastAsiaTheme="minorEastAsia"/>
                <w:color w:val="auto"/>
                <w:szCs w:val="21"/>
                <w:lang w:val="en-US" w:eastAsia="zh-CN"/>
              </w:rPr>
              <w:t xml:space="preserve">   供应：无线感应器、电线SIM卡</w:t>
            </w:r>
          </w:p>
          <w:p>
            <w:pPr>
              <w:widowControl/>
              <w:spacing w:line="276" w:lineRule="auto"/>
              <w:ind w:firstLine="315" w:firstLineChars="15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2、深圳市几米物联有限公司；</w:t>
            </w:r>
            <w:r>
              <w:rPr>
                <w:rFonts w:hint="eastAsia" w:cs="宋体" w:asciiTheme="minorEastAsia" w:hAnsiTheme="minorEastAsia" w:eastAsiaTheme="minorEastAsia"/>
                <w:color w:val="auto"/>
                <w:szCs w:val="21"/>
                <w:lang w:val="en-US" w:eastAsia="zh-CN"/>
              </w:rPr>
              <w:t xml:space="preserve">   供应：智能电子工牌、定位终端</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深圳市车之安威视科技有限公司</w:t>
            </w:r>
            <w:r>
              <w:rPr>
                <w:rFonts w:hint="eastAsia" w:cs="宋体" w:asciiTheme="minorEastAsia" w:hAnsiTheme="minorEastAsia" w:eastAsiaTheme="minorEastAsia"/>
                <w:color w:val="auto"/>
                <w:szCs w:val="21"/>
                <w:lang w:val="en-US" w:eastAsia="zh-CN"/>
              </w:rPr>
              <w:t xml:space="preserve">     供应：车载式录像主机、摄像机、延长线 、流量传感器</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4、重庆兑方科技有限公司              供应：出口网关、交换机、防火墙</w:t>
            </w:r>
          </w:p>
          <w:p>
            <w:pPr>
              <w:widowControl/>
              <w:spacing w:line="276" w:lineRule="auto"/>
              <w:ind w:firstLine="315" w:firstLineChars="15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5、成都丁石金科技有限公司            供应：磐诺色谱工作站软件等</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6、杭州海康威视数字技术股份有限公司重庆分公司   供应：互感器、传感器、摄像机、门禁配件、火灾监控探测器等</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7、江苏天瑞仪器股份有限公司            供应：空气检测系统等</w:t>
            </w:r>
          </w:p>
          <w:p>
            <w:pPr>
              <w:widowControl/>
              <w:spacing w:line="276" w:lineRule="auto"/>
              <w:ind w:firstLine="315" w:firstLineChars="150"/>
              <w:rPr>
                <w:rFonts w:hint="default" w:cs="宋体" w:asciiTheme="minorEastAsia" w:hAnsiTheme="minorEastAsia" w:eastAsiaTheme="minorEastAsia"/>
                <w:iCs/>
                <w:color w:val="auto"/>
                <w:szCs w:val="21"/>
                <w:lang w:val="en-US" w:eastAsia="zh-CN"/>
              </w:rPr>
            </w:pPr>
            <w:r>
              <w:rPr>
                <w:rFonts w:hint="eastAsia" w:cs="宋体" w:asciiTheme="minorEastAsia" w:hAnsiTheme="minorEastAsia" w:eastAsiaTheme="minorEastAsia"/>
                <w:iCs/>
                <w:color w:val="auto"/>
                <w:szCs w:val="21"/>
              </w:rPr>
              <w:t>……</w:t>
            </w:r>
            <w:r>
              <w:rPr>
                <w:rFonts w:hint="eastAsia" w:cs="宋体" w:asciiTheme="minorEastAsia" w:hAnsiTheme="minorEastAsia" w:eastAsiaTheme="minorEastAsia"/>
                <w:iCs/>
                <w:color w:val="auto"/>
                <w:szCs w:val="21"/>
                <w:lang w:val="en-US" w:eastAsia="zh-CN"/>
              </w:rPr>
              <w:t xml:space="preserve">  </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供方年度绩效评定记录表</w:t>
            </w:r>
            <w:r>
              <w:rPr>
                <w:rFonts w:hint="eastAsia" w:cs="宋体" w:asciiTheme="minorEastAsia" w:hAnsiTheme="minorEastAsia" w:eastAsiaTheme="minorEastAsia"/>
                <w:color w:val="auto"/>
                <w:szCs w:val="21"/>
              </w:rPr>
              <w:t>》</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color w:val="auto"/>
                <w:szCs w:val="21"/>
                <w:lang w:eastAsia="zh-CN"/>
              </w:rPr>
              <w:t>对</w:t>
            </w:r>
            <w:r>
              <w:rPr>
                <w:rFonts w:hint="eastAsia" w:cs="宋体" w:asciiTheme="minorEastAsia" w:hAnsiTheme="minorEastAsia" w:eastAsiaTheme="minorEastAsia"/>
                <w:color w:val="auto"/>
                <w:szCs w:val="21"/>
              </w:rPr>
              <w:t>供方</w:t>
            </w:r>
            <w:r>
              <w:rPr>
                <w:rFonts w:hint="eastAsia" w:cs="宋体" w:asciiTheme="minorEastAsia" w:hAnsiTheme="minorEastAsia" w:eastAsiaTheme="minorEastAsia"/>
                <w:color w:val="auto"/>
                <w:szCs w:val="21"/>
                <w:lang w:eastAsia="zh-CN"/>
              </w:rPr>
              <w:t>年度</w:t>
            </w:r>
            <w:r>
              <w:rPr>
                <w:rFonts w:hint="eastAsia" w:cs="宋体" w:asciiTheme="minorEastAsia" w:hAnsiTheme="minorEastAsia" w:eastAsiaTheme="minorEastAsia"/>
                <w:color w:val="auto"/>
                <w:szCs w:val="21"/>
              </w:rPr>
              <w:t>评价：</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1、供方：</w:t>
            </w:r>
            <w:r>
              <w:rPr>
                <w:rFonts w:hint="eastAsia" w:cs="宋体" w:asciiTheme="minorEastAsia" w:hAnsiTheme="minorEastAsia" w:eastAsiaTheme="minorEastAsia"/>
                <w:color w:val="auto"/>
                <w:szCs w:val="21"/>
                <w:lang w:val="en-US" w:eastAsia="zh-CN"/>
              </w:rPr>
              <w:t>成都丁石金科技有限公司</w:t>
            </w:r>
            <w:r>
              <w:rPr>
                <w:rFonts w:hint="eastAsia" w:cs="宋体" w:asciiTheme="minorEastAsia" w:hAnsiTheme="minorEastAsia" w:eastAsiaTheme="minorEastAsia"/>
                <w:color w:val="auto"/>
                <w:szCs w:val="21"/>
              </w:rPr>
              <w:t>（供应：</w:t>
            </w:r>
            <w:r>
              <w:rPr>
                <w:rFonts w:hint="eastAsia" w:cs="宋体" w:asciiTheme="minorEastAsia" w:hAnsiTheme="minorEastAsia" w:eastAsiaTheme="minorEastAsia"/>
                <w:color w:val="auto"/>
                <w:szCs w:val="21"/>
                <w:lang w:val="en-US" w:eastAsia="zh-CN"/>
              </w:rPr>
              <w:t>磐诺色谱工作站软件等</w:t>
            </w:r>
            <w:r>
              <w:rPr>
                <w:rFonts w:hint="eastAsia" w:cs="宋体" w:asciiTheme="minorEastAsia" w:hAnsiTheme="minorEastAsia" w:eastAsiaTheme="minorEastAsia"/>
                <w:color w:val="auto"/>
                <w:szCs w:val="21"/>
              </w:rPr>
              <w:t>）；</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评价内容：公司组织各部门对该</w:t>
            </w:r>
            <w:r>
              <w:rPr>
                <w:rFonts w:hint="eastAsia" w:cs="宋体" w:asciiTheme="minorEastAsia" w:hAnsiTheme="minorEastAsia" w:eastAsiaTheme="minorEastAsia"/>
                <w:color w:val="auto"/>
                <w:szCs w:val="21"/>
                <w:lang w:val="en-US" w:eastAsia="zh-CN"/>
              </w:rPr>
              <w:t>公司</w:t>
            </w:r>
            <w:r>
              <w:rPr>
                <w:rFonts w:hint="eastAsia" w:cs="宋体" w:asciiTheme="minorEastAsia" w:hAnsiTheme="minorEastAsia" w:eastAsiaTheme="minorEastAsia"/>
                <w:color w:val="auto"/>
                <w:szCs w:val="21"/>
              </w:rPr>
              <w:t>资质、质量、价格、交付及时性、售后服务等进行了评价，有各部门评价人签字。</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评定结论</w:t>
            </w:r>
            <w:r>
              <w:rPr>
                <w:rFonts w:hint="eastAsia" w:cs="宋体" w:asciiTheme="minorEastAsia" w:hAnsiTheme="minorEastAsia" w:eastAsiaTheme="minorEastAsia"/>
                <w:color w:val="auto"/>
                <w:szCs w:val="21"/>
              </w:rPr>
              <w:t>：同意列入合格供方名录</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 xml:space="preserve"> </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评</w:t>
            </w:r>
            <w:r>
              <w:rPr>
                <w:rFonts w:hint="eastAsia" w:cs="宋体" w:asciiTheme="minorEastAsia" w:hAnsiTheme="minorEastAsia" w:eastAsiaTheme="minorEastAsia"/>
                <w:color w:val="auto"/>
                <w:szCs w:val="21"/>
                <w:lang w:val="en-US" w:eastAsia="zh-CN"/>
              </w:rPr>
              <w:t>定</w:t>
            </w:r>
            <w:r>
              <w:rPr>
                <w:rFonts w:hint="eastAsia" w:cs="宋体" w:asciiTheme="minorEastAsia" w:hAnsiTheme="minorEastAsia" w:eastAsiaTheme="minorEastAsia"/>
                <w:color w:val="auto"/>
                <w:szCs w:val="21"/>
              </w:rPr>
              <w:t>人：</w:t>
            </w:r>
            <w:r>
              <w:rPr>
                <w:rFonts w:hint="eastAsia" w:cs="宋体" w:asciiTheme="minorEastAsia" w:hAnsiTheme="minorEastAsia" w:eastAsiaTheme="minorEastAsia"/>
                <w:color w:val="auto"/>
                <w:szCs w:val="21"/>
                <w:lang w:eastAsia="zh-CN"/>
              </w:rPr>
              <w:t>刘飞</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批准人:</w:t>
            </w:r>
            <w:r>
              <w:rPr>
                <w:rFonts w:hint="eastAsia" w:cs="宋体" w:asciiTheme="minorEastAsia" w:hAnsiTheme="minorEastAsia" w:eastAsiaTheme="minorEastAsia"/>
                <w:color w:val="auto"/>
                <w:szCs w:val="21"/>
              </w:rPr>
              <w:t>钟波</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2、供方：深圳市车之安威视科技有限公司（供应：</w:t>
            </w:r>
            <w:r>
              <w:rPr>
                <w:rFonts w:hint="eastAsia" w:cs="宋体" w:asciiTheme="minorEastAsia" w:hAnsiTheme="minorEastAsia" w:eastAsiaTheme="minorEastAsia"/>
                <w:color w:val="auto"/>
                <w:szCs w:val="21"/>
                <w:lang w:eastAsia="zh-CN"/>
              </w:rPr>
              <w:t>车载录像主机</w:t>
            </w:r>
            <w:r>
              <w:rPr>
                <w:rFonts w:hint="eastAsia" w:cs="宋体" w:asciiTheme="minorEastAsia" w:hAnsiTheme="minorEastAsia" w:eastAsiaTheme="minorEastAsia"/>
                <w:color w:val="auto"/>
                <w:szCs w:val="21"/>
              </w:rPr>
              <w:t>、内存卡、室内摄像机、室外摄像机、延长线、流量传感器等）；</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评价内容：公司组织各部门对该产品质量、配合度、交期等进行了评价，有各部门评价人签字。</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评定结论</w:t>
            </w:r>
            <w:r>
              <w:rPr>
                <w:rFonts w:hint="eastAsia" w:cs="宋体" w:asciiTheme="minorEastAsia" w:hAnsiTheme="minorEastAsia" w:eastAsiaTheme="minorEastAsia"/>
                <w:color w:val="auto"/>
                <w:szCs w:val="21"/>
              </w:rPr>
              <w:t>：同意列入合格供方名录</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 xml:space="preserve"> </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w:t>
            </w:r>
            <w:r>
              <w:rPr>
                <w:rFonts w:hint="eastAsia" w:cs="宋体" w:asciiTheme="minorEastAsia" w:hAnsiTheme="minorEastAsia" w:eastAsiaTheme="minorEastAsia"/>
                <w:color w:val="auto"/>
                <w:szCs w:val="21"/>
                <w:lang w:val="en-US" w:eastAsia="zh-CN"/>
              </w:rPr>
              <w:t>定</w:t>
            </w:r>
            <w:r>
              <w:rPr>
                <w:rFonts w:hint="eastAsia" w:cs="宋体" w:asciiTheme="minorEastAsia" w:hAnsiTheme="minorEastAsia" w:eastAsiaTheme="minorEastAsia"/>
                <w:color w:val="auto"/>
                <w:szCs w:val="21"/>
              </w:rPr>
              <w:t>人：</w:t>
            </w:r>
            <w:r>
              <w:rPr>
                <w:rFonts w:hint="eastAsia" w:cs="宋体" w:asciiTheme="minorEastAsia" w:hAnsiTheme="minorEastAsia" w:eastAsiaTheme="minorEastAsia"/>
                <w:color w:val="auto"/>
                <w:szCs w:val="21"/>
                <w:lang w:eastAsia="zh-CN"/>
              </w:rPr>
              <w:t>刘飞</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确认人:</w:t>
            </w:r>
            <w:r>
              <w:rPr>
                <w:rFonts w:hint="eastAsia" w:cs="宋体" w:asciiTheme="minorEastAsia" w:hAnsiTheme="minorEastAsia" w:eastAsiaTheme="minorEastAsia"/>
                <w:color w:val="auto"/>
                <w:szCs w:val="21"/>
              </w:rPr>
              <w:t>钟波</w:t>
            </w:r>
          </w:p>
          <w:p>
            <w:pPr>
              <w:pStyle w:val="11"/>
              <w:ind w:firstLine="422" w:firstLineChars="200"/>
              <w:rPr>
                <w:rFonts w:cs="宋体" w:asciiTheme="minorEastAsia" w:hAnsiTheme="minorEastAsia" w:eastAsiaTheme="minorEastAsia"/>
                <w:color w:val="auto"/>
                <w:szCs w:val="21"/>
              </w:rPr>
            </w:pPr>
            <w:r>
              <w:rPr>
                <w:rFonts w:hint="eastAsia" w:cs="宋体" w:asciiTheme="minorEastAsia" w:hAnsiTheme="minorEastAsia" w:eastAsiaTheme="minorEastAsia"/>
                <w:b/>
                <w:bCs/>
                <w:color w:val="auto"/>
                <w:kern w:val="2"/>
                <w:sz w:val="21"/>
                <w:szCs w:val="21"/>
                <w:lang w:val="en-US" w:eastAsia="zh-CN" w:bidi="ar-SA"/>
              </w:rPr>
              <w:t>查见《合格供方名录》内新增供应出口网关、交换机、防火墙等电子产品的供方“重庆兑方科技有限公司”。组织不能提供对其进行了合格供应商评价的证据。不符合ISO 9001:2015标准 8.4.1  条款：组织应基于外部供方按照要求提供过程 、产品和服务的能力确定并实施对外部供方的评价 、选择、 绩效监视以及再评价的准则 。对于这些活动和由评价引 发的任何必要的措施，组织应保留成文信息。</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N</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控制类型和程度</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外部提供的过程如何控制？</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.外部供方的控制及其输出结果的控制是否得到规定？</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组织是否考虑了：</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1）外部提供的过程、产品和服务对组织稳定地提供满足顾客要求和适用的法律法规要求的能力的潜在影响；</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2）外部供方自身控制的有效性。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必要的验证或其他活动是否得到确定？</w:t>
            </w: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8.4.2</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主要的原材料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查供方控制情况：</w:t>
            </w:r>
            <w:r>
              <w:rPr>
                <w:rFonts w:hint="eastAsia" w:cs="宋体" w:asciiTheme="minorEastAsia" w:hAnsiTheme="minorEastAsia" w:eastAsiaTheme="minorEastAsia"/>
                <w:color w:val="auto"/>
                <w:szCs w:val="21"/>
                <w:lang w:eastAsia="zh-CN"/>
              </w:rPr>
              <w:t>对列入合格供方名录的，按</w:t>
            </w:r>
            <w:r>
              <w:rPr>
                <w:rFonts w:hint="eastAsia" w:cs="宋体" w:asciiTheme="minorEastAsia" w:hAnsiTheme="minorEastAsia" w:eastAsiaTheme="minorEastAsia"/>
                <w:color w:val="auto"/>
                <w:szCs w:val="21"/>
                <w:lang w:val="en-US" w:eastAsia="zh-CN"/>
              </w:rPr>
              <w:t>外部供方提供过程 、产品和服务的能力，由</w:t>
            </w:r>
            <w:r>
              <w:rPr>
                <w:rFonts w:hint="eastAsia" w:cs="宋体" w:asciiTheme="minorEastAsia" w:hAnsiTheme="minorEastAsia" w:eastAsiaTheme="minorEastAsia"/>
                <w:color w:val="auto"/>
                <w:szCs w:val="21"/>
                <w:lang w:eastAsia="zh-CN"/>
              </w:rPr>
              <w:t>运营部牵头</w:t>
            </w:r>
            <w:r>
              <w:rPr>
                <w:rFonts w:hint="eastAsia" w:cs="宋体" w:asciiTheme="minorEastAsia" w:hAnsiTheme="minorEastAsia" w:eastAsiaTheme="minorEastAsia"/>
                <w:color w:val="auto"/>
                <w:szCs w:val="21"/>
                <w:lang w:val="en-US" w:eastAsia="zh-CN"/>
              </w:rPr>
              <w:t>确定并实施对外部供方的评价 、选择、 绩效监视以及再评价的准则进行评价，管理者代表批准后在合格供应商中选择供方进行采购产品。</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见8.4.1合格供方评价记录。</w:t>
            </w:r>
          </w:p>
          <w:p>
            <w:pPr>
              <w:spacing w:line="276" w:lineRule="auto"/>
              <w:ind w:left="42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查，供方产品质量统计反馈情况：公司策划了采购产品的管理要求，质量反馈要求；</w:t>
            </w:r>
          </w:p>
          <w:p>
            <w:pPr>
              <w:spacing w:line="360"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公司采购不合格情况：一般少量供货时规格型号</w:t>
            </w:r>
            <w:r>
              <w:rPr>
                <w:rFonts w:hint="eastAsia" w:cs="宋体" w:asciiTheme="minorEastAsia" w:hAnsiTheme="minorEastAsia" w:eastAsiaTheme="minorEastAsia"/>
                <w:color w:val="auto"/>
                <w:szCs w:val="21"/>
                <w:lang w:eastAsia="zh-CN"/>
              </w:rPr>
              <w:t>、数量</w:t>
            </w:r>
            <w:r>
              <w:rPr>
                <w:rFonts w:hint="eastAsia" w:cs="宋体" w:asciiTheme="minorEastAsia" w:hAnsiTheme="minorEastAsia" w:eastAsiaTheme="minorEastAsia"/>
                <w:color w:val="auto"/>
                <w:szCs w:val="21"/>
              </w:rPr>
              <w:t>不一致</w:t>
            </w:r>
            <w:r>
              <w:rPr>
                <w:rFonts w:hint="eastAsia" w:cs="宋体" w:asciiTheme="minorEastAsia" w:hAnsiTheme="minorEastAsia" w:eastAsiaTheme="minorEastAsia"/>
                <w:color w:val="auto"/>
                <w:szCs w:val="21"/>
                <w:lang w:eastAsia="zh-CN"/>
              </w:rPr>
              <w:t>或外观有缺陷等</w:t>
            </w:r>
            <w:r>
              <w:rPr>
                <w:rFonts w:hint="eastAsia" w:cs="宋体" w:asciiTheme="minorEastAsia" w:hAnsiTheme="minorEastAsia" w:eastAsiaTheme="minorEastAsia"/>
                <w:color w:val="auto"/>
                <w:szCs w:val="21"/>
              </w:rPr>
              <w:t>，双方协商后及时进行退货重新发货</w:t>
            </w:r>
            <w:r>
              <w:rPr>
                <w:rFonts w:hint="eastAsia" w:cs="宋体" w:asciiTheme="minorEastAsia" w:hAnsiTheme="minorEastAsia" w:eastAsiaTheme="minorEastAsia"/>
                <w:color w:val="auto"/>
                <w:szCs w:val="21"/>
                <w:lang w:eastAsia="zh-CN"/>
              </w:rPr>
              <w:t>处理</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2021年至今未有重大的采购产品质量问题发生。</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公司编制了《外部供方管理制度》</w:t>
            </w:r>
            <w:r>
              <w:rPr>
                <w:rFonts w:hint="eastAsia" w:cs="宋体" w:asciiTheme="minorEastAsia" w:hAnsiTheme="minorEastAsia" w:eastAsiaTheme="minorEastAsia"/>
                <w:color w:val="auto"/>
                <w:szCs w:val="21"/>
                <w:lang w:val="en-US" w:eastAsia="zh-CN"/>
              </w:rPr>
              <w:t>，要求采购的主要材料必须进行检验。</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负责人讲，公司有15平方米左右的1个小库房，放置备品备件。销售的产品主要由供方直接以物流的方式交付给客户，在客户处对产品外观、型号规格、数量、合格证、资料完整性等进行了验收。客户验收后出示签收单予以认可。</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抽查验证记录，查《入库单》</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1、日期：2021年11月10日</w:t>
            </w:r>
          </w:p>
          <w:p>
            <w:pPr>
              <w:spacing w:line="276" w:lineRule="auto"/>
              <w:ind w:firstLine="210" w:firstLineChars="1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 产品名称：出口网关、U盘、光模块等</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检验项目 ：规格型号、外观、包装、数量、合格证等</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结论：合格       检验人员：刘飞</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2、日期：2021年10月15日</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产品名称：</w:t>
            </w:r>
            <w:r>
              <w:rPr>
                <w:rFonts w:hint="eastAsia"/>
                <w:color w:val="auto"/>
                <w:highlight w:val="none"/>
              </w:rPr>
              <w:t>内存卡、摄像</w:t>
            </w:r>
            <w:r>
              <w:rPr>
                <w:rFonts w:hint="eastAsia"/>
                <w:color w:val="auto"/>
                <w:highlight w:val="none"/>
                <w:lang w:eastAsia="zh-CN"/>
              </w:rPr>
              <w:t>头</w:t>
            </w:r>
            <w:r>
              <w:rPr>
                <w:rFonts w:hint="eastAsia"/>
                <w:color w:val="auto"/>
                <w:highlight w:val="none"/>
              </w:rPr>
              <w:t>、</w:t>
            </w:r>
            <w:r>
              <w:rPr>
                <w:rFonts w:hint="eastAsia"/>
                <w:color w:val="auto"/>
                <w:highlight w:val="none"/>
                <w:lang w:eastAsia="zh-CN"/>
              </w:rPr>
              <w:t>电源、对讲机等</w:t>
            </w:r>
            <w:r>
              <w:rPr>
                <w:rFonts w:hint="eastAsia" w:asciiTheme="minorEastAsia" w:hAnsiTheme="minorEastAsia" w:eastAsiaTheme="minorEastAsia"/>
                <w:color w:val="auto"/>
                <w:szCs w:val="21"/>
                <w:highlight w:val="none"/>
              </w:rPr>
              <w:t xml:space="preserve"> </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检验项目 ：</w:t>
            </w:r>
            <w:r>
              <w:rPr>
                <w:rFonts w:hint="eastAsia"/>
                <w:color w:val="auto"/>
                <w:highlight w:val="none"/>
              </w:rPr>
              <w:t>规格型号、外观、包装、数量、合格证</w:t>
            </w:r>
            <w:r>
              <w:rPr>
                <w:rFonts w:hint="eastAsia" w:asciiTheme="minorEastAsia" w:hAnsiTheme="minorEastAsia" w:eastAsiaTheme="minorEastAsia"/>
                <w:color w:val="auto"/>
                <w:szCs w:val="21"/>
                <w:highlight w:val="none"/>
              </w:rPr>
              <w:t>等</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结论：合格      检验员：</w:t>
            </w:r>
            <w:r>
              <w:rPr>
                <w:rFonts w:hint="eastAsia"/>
                <w:color w:val="auto"/>
                <w:highlight w:val="none"/>
              </w:rPr>
              <w:t>刘飞</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w:t>
            </w:r>
            <w:r>
              <w:rPr>
                <w:rFonts w:cs="宋体" w:asciiTheme="minorEastAsia" w:hAnsiTheme="minorEastAsia" w:eastAsiaTheme="minorEastAsia"/>
                <w:color w:val="auto"/>
                <w:szCs w:val="21"/>
              </w:rPr>
              <w:t>………</w:t>
            </w:r>
          </w:p>
          <w:p>
            <w:pPr>
              <w:pStyle w:val="11"/>
              <w:rPr>
                <w:rFonts w:hint="eastAsia" w:cs="宋体" w:asciiTheme="minorEastAsia" w:hAnsiTheme="minorEastAsia" w:eastAsiaTheme="minorEastAsia"/>
                <w:color w:val="auto"/>
                <w:szCs w:val="21"/>
                <w:lang w:eastAsia="zh-CN"/>
              </w:rPr>
            </w:pP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公司外部供方的管理基本符合要求。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外部供方的信息</w:t>
            </w:r>
          </w:p>
          <w:p>
            <w:pPr>
              <w:spacing w:line="276" w:lineRule="auto"/>
              <w:rPr>
                <w:rFonts w:asciiTheme="minorEastAsia" w:hAnsiTheme="minorEastAsia" w:eastAsiaTheme="minorEastAsia"/>
                <w:color w:val="auto"/>
                <w:szCs w:val="21"/>
              </w:rPr>
            </w:pP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8.4.3</w:t>
            </w:r>
          </w:p>
        </w:tc>
        <w:tc>
          <w:tcPr>
            <w:tcW w:w="10004" w:type="dxa"/>
          </w:tcPr>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负责人讲与供方沟通的内容包括：所提供的过程、产品和服务等；经询问，组织原材料比较单一，供方都是多年合作关系，采购信息的传递均是通过签订供需协议、订单或下采购计划单进行确定。</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查产品</w:t>
            </w:r>
            <w:r>
              <w:rPr>
                <w:rFonts w:hint="eastAsia" w:cs="宋体" w:asciiTheme="minorEastAsia" w:hAnsiTheme="minorEastAsia" w:eastAsiaTheme="minorEastAsia"/>
                <w:color w:val="auto"/>
                <w:szCs w:val="21"/>
                <w:lang w:eastAsia="zh-CN"/>
              </w:rPr>
              <w:t>采购</w:t>
            </w:r>
            <w:r>
              <w:rPr>
                <w:rFonts w:hint="eastAsia" w:cs="宋体" w:asciiTheme="minorEastAsia" w:hAnsiTheme="minorEastAsia" w:eastAsiaTheme="minorEastAsia"/>
                <w:color w:val="auto"/>
                <w:szCs w:val="21"/>
              </w:rPr>
              <w:t>合同</w:t>
            </w:r>
          </w:p>
          <w:p>
            <w:pPr>
              <w:spacing w:line="276" w:lineRule="auto"/>
              <w:ind w:firstLine="420" w:firstLineChars="200"/>
              <w:rPr>
                <w:rFonts w:hint="eastAsia" w:cs="宋体" w:asciiTheme="minorEastAsia" w:hAnsiTheme="minorEastAsia" w:eastAsiaTheme="minorEastAsia"/>
                <w:iCs/>
                <w:color w:val="auto"/>
                <w:szCs w:val="21"/>
                <w:lang w:eastAsia="zh-CN"/>
              </w:rPr>
            </w:pPr>
            <w:r>
              <w:rPr>
                <w:rFonts w:hint="eastAsia" w:cs="宋体" w:asciiTheme="minorEastAsia" w:hAnsiTheme="minorEastAsia" w:eastAsiaTheme="minorEastAsia"/>
                <w:color w:val="auto"/>
                <w:szCs w:val="21"/>
              </w:rPr>
              <w:t>1、供方：</w:t>
            </w:r>
            <w:r>
              <w:rPr>
                <w:rFonts w:hint="eastAsia" w:cs="宋体" w:asciiTheme="minorEastAsia" w:hAnsiTheme="minorEastAsia" w:eastAsiaTheme="minorEastAsia"/>
                <w:color w:val="auto"/>
                <w:szCs w:val="21"/>
                <w:lang w:eastAsia="zh-CN"/>
              </w:rPr>
              <w:t>重庆兑方科技有限公司</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cs="宋体" w:asciiTheme="minorEastAsia" w:hAnsiTheme="minorEastAsia" w:eastAsiaTheme="minorEastAsia"/>
                <w:color w:val="auto"/>
                <w:szCs w:val="21"/>
                <w:lang w:val="en-US" w:eastAsia="zh-CN"/>
              </w:rPr>
              <w:t>合同签订日期：2021年10月28日</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产品：出口网关、8口交换机、光模块、24口交换机、核心交换机</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采购协议规定了：产品型号、数量、单价、产品质量、付款方式、服务平台、交期、违约责任等。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2、供方：江苏天瑞仪器股份有限公司</w:t>
            </w:r>
          </w:p>
          <w:p>
            <w:pPr>
              <w:spacing w:line="276" w:lineRule="auto"/>
              <w:ind w:firstLine="420" w:firstLineChars="20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合同签订时间：  2021.03.30</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产品：气象传感器、网格化空气质量监测系统、水质在线监测仪等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合同规定了：规格型号、品牌、数量、单价、售后保修、产品标准、交期、违约责任等。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 xml:space="preserve">3、供方：遂宁浩洋商贸有限公司  </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合同签订时间：2021.04.16</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产品：云台摄像机、硬盘录像机</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合同规定了：规格型号、品牌、数量、单价、售后保修、产品标准、交期、违约责任等。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公司的采购合同、订单明确了采购产品的具体要求，且均在合格供方处进行采购。     </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外部供方的信息管理有效。</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7"/>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color w:val="auto"/>
                <w:szCs w:val="21"/>
                <w:lang w:eastAsia="zh-CN"/>
              </w:rPr>
              <w:t>营销部</w:t>
            </w:r>
            <w:r>
              <w:rPr>
                <w:rFonts w:hint="eastAsia" w:asciiTheme="minorEastAsia" w:hAnsiTheme="minorEastAsia" w:eastAsiaTheme="minorEastAsia"/>
                <w:color w:val="auto"/>
                <w:szCs w:val="21"/>
              </w:rPr>
              <w:t xml:space="preserve">   主管领导：刘雅琦      陪同人员：</w:t>
            </w:r>
            <w:r>
              <w:rPr>
                <w:rFonts w:hint="eastAsia" w:asciiTheme="minorEastAsia" w:hAnsiTheme="minorEastAsia" w:eastAsiaTheme="minorEastAsia"/>
                <w:color w:val="auto"/>
                <w:szCs w:val="21"/>
                <w:lang w:val="en-US" w:eastAsia="zh-CN"/>
              </w:rPr>
              <w:t>李研</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val="en-US" w:eastAsia="zh-CN"/>
              </w:rPr>
              <w:t>张心</w:t>
            </w: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2021.12.14</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审核条款：</w:t>
            </w:r>
            <w:r>
              <w:rPr>
                <w:rFonts w:hint="eastAsia" w:cs="新宋体" w:asciiTheme="minorEastAsia" w:hAnsiTheme="minorEastAsia" w:eastAsiaTheme="minorEastAsia"/>
                <w:color w:val="auto"/>
                <w:szCs w:val="21"/>
                <w:lang w:eastAsia="zh-CN"/>
              </w:rPr>
              <w:t>见下</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 /权限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查组织编制了《岗位职责》等</w:t>
            </w:r>
          </w:p>
          <w:p>
            <w:pPr>
              <w:spacing w:line="276" w:lineRule="auto"/>
              <w:ind w:firstLine="210" w:firstLineChars="100"/>
              <w:textAlignment w:val="baseline"/>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体系文件中已经明确了</w:t>
            </w:r>
            <w:r>
              <w:rPr>
                <w:rFonts w:hint="eastAsia" w:cs="宋体" w:asciiTheme="minorEastAsia" w:hAnsiTheme="minorEastAsia" w:eastAsiaTheme="minorEastAsia"/>
                <w:color w:val="auto"/>
                <w:szCs w:val="21"/>
                <w:lang w:eastAsia="zh-CN"/>
              </w:rPr>
              <w:t>营销部</w:t>
            </w:r>
            <w:r>
              <w:rPr>
                <w:rFonts w:hint="eastAsia" w:cs="宋体" w:asciiTheme="minorEastAsia" w:hAnsiTheme="minorEastAsia" w:eastAsiaTheme="minorEastAsia"/>
                <w:color w:val="auto"/>
                <w:szCs w:val="21"/>
              </w:rPr>
              <w:t>的岗位职责，具体为：</w:t>
            </w:r>
          </w:p>
          <w:p>
            <w:pPr>
              <w:numPr>
                <w:ilvl w:val="0"/>
                <w:numId w:val="6"/>
              </w:numPr>
              <w:spacing w:line="276" w:lineRule="auto"/>
              <w:ind w:left="425" w:leftChars="0" w:hanging="425" w:firstLineChars="0"/>
              <w:textAlignment w:val="baseline"/>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负责公司产品销售</w:t>
            </w:r>
          </w:p>
          <w:p>
            <w:pPr>
              <w:numPr>
                <w:ilvl w:val="0"/>
                <w:numId w:val="6"/>
              </w:numPr>
              <w:spacing w:line="276" w:lineRule="auto"/>
              <w:ind w:left="425" w:leftChars="0" w:hanging="425" w:firstLineChars="0"/>
              <w:textAlignment w:val="baseline"/>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合同评审工作；</w:t>
            </w:r>
          </w:p>
          <w:p>
            <w:pPr>
              <w:numPr>
                <w:ilvl w:val="0"/>
                <w:numId w:val="6"/>
              </w:numPr>
              <w:spacing w:line="276" w:lineRule="auto"/>
              <w:ind w:left="425" w:leftChars="0" w:hanging="425" w:firstLineChars="0"/>
              <w:textAlignment w:val="baseline"/>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负责顾客满意度的调查、分析。</w:t>
            </w:r>
          </w:p>
          <w:p>
            <w:pPr>
              <w:numPr>
                <w:ilvl w:val="0"/>
                <w:numId w:val="6"/>
              </w:numPr>
              <w:spacing w:line="276" w:lineRule="auto"/>
              <w:ind w:left="425" w:leftChars="0" w:hanging="425" w:firstLineChars="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负责市场调研工作和收集有关信息传达到本公司内各部门；</w:t>
            </w:r>
          </w:p>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p>
          <w:p>
            <w:pPr>
              <w:widowControl/>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部门职责清楚，描述符合部门实际情况。</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（含6.2.1/6.2.2）</w:t>
            </w:r>
          </w:p>
          <w:p>
            <w:pPr>
              <w:spacing w:line="276" w:lineRule="auto"/>
              <w:rPr>
                <w:rFonts w:asciiTheme="minorEastAsia" w:hAnsiTheme="minorEastAsia" w:eastAsiaTheme="minorEastAsia"/>
                <w:b/>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6.2</w:t>
            </w:r>
          </w:p>
        </w:tc>
        <w:tc>
          <w:tcPr>
            <w:tcW w:w="10004" w:type="dxa"/>
          </w:tcPr>
          <w:p>
            <w:pPr>
              <w:spacing w:line="276" w:lineRule="auto"/>
              <w:rPr>
                <w:rFonts w:hint="eastAsia" w:cs="宋体"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营销部</w:t>
            </w:r>
            <w:r>
              <w:rPr>
                <w:rFonts w:hint="eastAsia" w:cs="宋体" w:asciiTheme="minorEastAsia" w:hAnsiTheme="minorEastAsia" w:eastAsiaTheme="minorEastAsia"/>
                <w:color w:val="auto"/>
                <w:szCs w:val="21"/>
              </w:rPr>
              <w:t>负责人：</w:t>
            </w:r>
            <w:r>
              <w:rPr>
                <w:rFonts w:hint="eastAsia" w:cs="宋体" w:asciiTheme="minorEastAsia" w:hAnsiTheme="minorEastAsia" w:eastAsiaTheme="minorEastAsia"/>
                <w:color w:val="auto"/>
                <w:szCs w:val="21"/>
                <w:lang w:eastAsia="zh-CN"/>
              </w:rPr>
              <w:t>刘雅琦</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年质量目标分解考核统计表</w:t>
            </w:r>
            <w:r>
              <w:rPr>
                <w:rFonts w:hint="eastAsia" w:cs="宋体" w:asciiTheme="minorEastAsia" w:hAnsiTheme="minorEastAsia" w:eastAsiaTheme="minorEastAsia"/>
                <w:color w:val="auto"/>
                <w:szCs w:val="21"/>
              </w:rPr>
              <w:t xml:space="preserve">》 </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测量时间：</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val="en-US" w:eastAsia="zh-CN"/>
              </w:rPr>
              <w:t>3季度</w:t>
            </w:r>
          </w:p>
          <w:p>
            <w:pPr>
              <w:numPr>
                <w:ilvl w:val="0"/>
                <w:numId w:val="7"/>
              </w:numPr>
              <w:spacing w:line="276" w:lineRule="auto"/>
              <w:ind w:left="0" w:leftChars="0"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合同评审率100% </w:t>
            </w:r>
            <w:r>
              <w:rPr>
                <w:rFonts w:hint="eastAsia" w:cs="宋体" w:asciiTheme="minorEastAsia" w:hAnsiTheme="minorEastAsia" w:eastAsiaTheme="minorEastAsia"/>
                <w:color w:val="auto"/>
                <w:szCs w:val="21"/>
                <w:lang w:val="en-US" w:eastAsia="zh-CN"/>
              </w:rPr>
              <w:t xml:space="preserve">          实测：</w:t>
            </w:r>
            <w:r>
              <w:rPr>
                <w:rFonts w:hint="eastAsia" w:cs="宋体" w:asciiTheme="minorEastAsia" w:hAnsiTheme="minorEastAsia" w:eastAsiaTheme="minorEastAsia"/>
                <w:color w:val="auto"/>
                <w:szCs w:val="21"/>
              </w:rPr>
              <w:t>100%</w:t>
            </w:r>
          </w:p>
          <w:p>
            <w:pPr>
              <w:numPr>
                <w:ilvl w:val="0"/>
                <w:numId w:val="7"/>
              </w:numPr>
              <w:spacing w:line="276" w:lineRule="auto"/>
              <w:ind w:left="0" w:leftChars="0"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销售产品合格率100%； </w:t>
            </w:r>
            <w:r>
              <w:rPr>
                <w:rFonts w:hint="eastAsia" w:cs="宋体" w:asciiTheme="minorEastAsia" w:hAnsiTheme="minorEastAsia" w:eastAsiaTheme="minorEastAsia"/>
                <w:color w:val="auto"/>
                <w:szCs w:val="21"/>
                <w:lang w:val="en-US" w:eastAsia="zh-CN"/>
              </w:rPr>
              <w:t xml:space="preserve">    实测：</w:t>
            </w:r>
            <w:r>
              <w:rPr>
                <w:rFonts w:hint="eastAsia" w:cs="宋体" w:asciiTheme="minorEastAsia" w:hAnsiTheme="minorEastAsia" w:eastAsiaTheme="minorEastAsia"/>
                <w:color w:val="auto"/>
                <w:szCs w:val="21"/>
              </w:rPr>
              <w:t>100%</w:t>
            </w:r>
          </w:p>
          <w:p>
            <w:pPr>
              <w:numPr>
                <w:ilvl w:val="0"/>
                <w:numId w:val="7"/>
              </w:numPr>
              <w:spacing w:line="276" w:lineRule="auto"/>
              <w:ind w:left="0" w:leftChars="0"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客户满意度95</w:t>
            </w:r>
            <w:r>
              <w:rPr>
                <w:rFonts w:hint="eastAsia" w:cs="宋体" w:asciiTheme="minorEastAsia" w:hAnsiTheme="minorEastAsia" w:eastAsiaTheme="minorEastAsia"/>
                <w:color w:val="auto"/>
                <w:szCs w:val="21"/>
                <w:lang w:eastAsia="zh-CN"/>
              </w:rPr>
              <w:t>分</w:t>
            </w:r>
            <w:r>
              <w:rPr>
                <w:rFonts w:hint="eastAsia" w:cs="宋体" w:asciiTheme="minorEastAsia" w:hAnsiTheme="minorEastAsia" w:eastAsiaTheme="minorEastAsia"/>
                <w:color w:val="auto"/>
                <w:szCs w:val="21"/>
              </w:rPr>
              <w:t>以上</w:t>
            </w:r>
            <w:r>
              <w:rPr>
                <w:rFonts w:hint="eastAsia" w:cs="宋体" w:asciiTheme="minorEastAsia" w:hAnsiTheme="minorEastAsia" w:eastAsiaTheme="minorEastAsia"/>
                <w:color w:val="auto"/>
                <w:szCs w:val="21"/>
                <w:lang w:val="en-US" w:eastAsia="zh-CN"/>
              </w:rPr>
              <w:t xml:space="preserve">         实测：98分</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抽见：20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年顾客满意度调查表，满意度达到9</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分，实现既定目标。</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质量目标覆盖相关职能、层次和过程，质量目标与质量方针保持一致，基本符合要求。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顾客沟通</w:t>
            </w:r>
          </w:p>
          <w:p>
            <w:pPr>
              <w:adjustRightInd w:val="0"/>
              <w:snapToGrid w:val="0"/>
              <w:spacing w:line="276" w:lineRule="auto"/>
              <w:jc w:val="center"/>
              <w:rPr>
                <w:rFonts w:cs="新宋体" w:asciiTheme="minorEastAsia" w:hAnsiTheme="minorEastAsia" w:eastAsiaTheme="minorEastAsia"/>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8.2.1</w:t>
            </w:r>
          </w:p>
        </w:tc>
        <w:tc>
          <w:tcPr>
            <w:tcW w:w="10004" w:type="dxa"/>
          </w:tcPr>
          <w:p>
            <w:pPr>
              <w:spacing w:line="276" w:lineRule="auto"/>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组织按质量手册制定并实施顾客沟通的要求，</w:t>
            </w:r>
            <w:r>
              <w:rPr>
                <w:rFonts w:hint="eastAsia" w:cs="宋体" w:asciiTheme="minorEastAsia" w:hAnsiTheme="minorEastAsia" w:eastAsiaTheme="minorEastAsia"/>
                <w:color w:val="auto"/>
                <w:szCs w:val="21"/>
                <w:lang w:eastAsia="zh-CN"/>
              </w:rPr>
              <w:t>营销部</w:t>
            </w:r>
            <w:r>
              <w:rPr>
                <w:rFonts w:hint="eastAsia" w:cs="宋体" w:asciiTheme="minorEastAsia" w:hAnsiTheme="minorEastAsia" w:eastAsiaTheme="minorEastAsia"/>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与产品和服务有关要求的确定</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#产品和服务的要求规定是否含:</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1）适用的法律法规要求；</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2）组织认为的必要要求。</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对于提供的产品/服务，组织声称的要</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求有哪些？是否满足？</w:t>
            </w:r>
          </w:p>
          <w:p>
            <w:pPr>
              <w:adjustRightInd w:val="0"/>
              <w:snapToGrid w:val="0"/>
              <w:spacing w:line="276" w:lineRule="auto"/>
              <w:jc w:val="center"/>
              <w:rPr>
                <w:rFonts w:cs="新宋体" w:asciiTheme="minorEastAsia" w:hAnsiTheme="minorEastAsia" w:eastAsiaTheme="minorEastAsia"/>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8.2.2</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组织编制的质量手册规定，对市场进行调研，定向顾客提供的产品和服务的要求，从以下几个方面来确定与服务有关的要求：</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（1）顾客对产品规定的要求,包括产品内容、技术、进度和费用要求及后期服务要求；      </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（2）与产品有关的法律、法规要求；</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（3）公司确定的其他附加要求；</w:t>
            </w:r>
          </w:p>
          <w:p>
            <w:pPr>
              <w:pStyle w:val="2"/>
              <w:rPr>
                <w:color w:val="auto"/>
              </w:rPr>
            </w:pPr>
          </w:p>
          <w:p>
            <w:pPr>
              <w:widowControl/>
              <w:spacing w:line="276" w:lineRule="auto"/>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lang w:val="en-US" w:eastAsia="zh-CN"/>
              </w:rPr>
              <w:t>1、</w:t>
            </w:r>
            <w:r>
              <w:rPr>
                <w:rFonts w:hint="eastAsia" w:cs="宋体" w:asciiTheme="minorEastAsia" w:hAnsiTheme="minorEastAsia" w:eastAsiaTheme="minorEastAsia"/>
                <w:bCs/>
                <w:color w:val="auto"/>
                <w:szCs w:val="21"/>
              </w:rPr>
              <w:t>抽</w:t>
            </w:r>
            <w:r>
              <w:rPr>
                <w:rFonts w:hint="eastAsia" w:cs="宋体" w:asciiTheme="minorEastAsia" w:hAnsiTheme="minorEastAsia" w:eastAsiaTheme="minorEastAsia"/>
                <w:color w:val="auto"/>
                <w:szCs w:val="21"/>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07</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09</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bCs/>
                <w:color w:val="auto"/>
                <w:szCs w:val="21"/>
              </w:rPr>
              <w:t>与</w:t>
            </w:r>
            <w:r>
              <w:rPr>
                <w:rFonts w:hint="eastAsia" w:cs="宋体" w:asciiTheme="minorEastAsia" w:hAnsiTheme="minorEastAsia" w:eastAsiaTheme="minorEastAsia"/>
                <w:color w:val="auto"/>
                <w:szCs w:val="21"/>
              </w:rPr>
              <w:t>顾客签订的</w:t>
            </w:r>
            <w:r>
              <w:rPr>
                <w:rFonts w:ascii="宋体" w:hAnsi="宋体" w:cs="宋体"/>
                <w:color w:val="000000"/>
                <w:kern w:val="0"/>
                <w:szCs w:val="21"/>
              </w:rPr>
              <w:t>计算机软件开发</w:t>
            </w:r>
            <w:r>
              <w:rPr>
                <w:rFonts w:hint="eastAsia" w:cs="宋体" w:asciiTheme="minorEastAsia" w:hAnsiTheme="minorEastAsia" w:eastAsiaTheme="minorEastAsia"/>
                <w:color w:val="auto"/>
                <w:szCs w:val="21"/>
              </w:rPr>
              <w:t>合同</w:t>
            </w:r>
            <w:r>
              <w:rPr>
                <w:rFonts w:hint="eastAsia" w:cs="宋体" w:asciiTheme="minorEastAsia" w:hAnsiTheme="minorEastAsia" w:eastAsiaTheme="minorEastAsia"/>
                <w:bCs/>
                <w:color w:val="auto"/>
                <w:szCs w:val="21"/>
              </w:rPr>
              <w:t>：</w:t>
            </w:r>
          </w:p>
          <w:p>
            <w:pPr>
              <w:widowControl/>
              <w:spacing w:line="276" w:lineRule="auto"/>
              <w:jc w:val="left"/>
              <w:rPr>
                <w:rFonts w:hint="default" w:eastAsiaTheme="minorEastAsia"/>
                <w:color w:val="auto"/>
                <w:lang w:val="en-US" w:eastAsia="zh-CN"/>
              </w:rPr>
            </w:pPr>
            <w:r>
              <w:rPr>
                <w:rFonts w:hint="eastAsia" w:cs="宋体" w:asciiTheme="minorEastAsia" w:hAnsiTheme="minorEastAsia" w:eastAsiaTheme="minorEastAsia"/>
                <w:bCs/>
                <w:color w:val="auto"/>
                <w:szCs w:val="21"/>
              </w:rPr>
              <w:t>顾客：</w:t>
            </w:r>
            <w:r>
              <w:rPr>
                <w:rFonts w:hint="eastAsia" w:eastAsiaTheme="minorEastAsia"/>
                <w:color w:val="auto"/>
                <w:lang w:eastAsia="zh-CN"/>
              </w:rPr>
              <w:t>广安高新区管委会</w:t>
            </w:r>
            <w:r>
              <w:rPr>
                <w:rFonts w:hint="eastAsia" w:eastAsiaTheme="minorEastAsia"/>
                <w:color w:val="auto"/>
                <w:lang w:val="en-US" w:eastAsia="zh-CN"/>
              </w:rPr>
              <w:t xml:space="preserve">  合同编号：邻政采[2021]074号</w:t>
            </w:r>
          </w:p>
          <w:p>
            <w:pPr>
              <w:widowControl/>
              <w:spacing w:line="276" w:lineRule="auto"/>
              <w:jc w:val="left"/>
              <w:rPr>
                <w:rFonts w:hint="eastAsia" w:ascii="宋体" w:hAnsi="宋体"/>
                <w:color w:val="auto"/>
                <w:szCs w:val="21"/>
                <w:lang w:eastAsia="zh-CN"/>
              </w:rPr>
            </w:pPr>
            <w:r>
              <w:rPr>
                <w:rFonts w:hint="eastAsia" w:cs="宋体" w:asciiTheme="minorEastAsia" w:hAnsiTheme="minorEastAsia" w:eastAsiaTheme="minorEastAsia"/>
                <w:bCs/>
                <w:color w:val="auto"/>
                <w:kern w:val="0"/>
                <w:szCs w:val="21"/>
              </w:rPr>
              <w:t xml:space="preserve">  </w:t>
            </w:r>
            <w:r>
              <w:rPr>
                <w:rFonts w:hint="eastAsia" w:cs="宋体" w:asciiTheme="minorEastAsia" w:hAnsiTheme="minorEastAsia" w:eastAsiaTheme="minorEastAsia"/>
                <w:bCs/>
                <w:color w:val="auto"/>
                <w:kern w:val="0"/>
                <w:szCs w:val="21"/>
                <w:lang w:val="en-US" w:eastAsia="zh-CN"/>
              </w:rPr>
              <w:t>软件名称</w:t>
            </w:r>
            <w:r>
              <w:rPr>
                <w:rFonts w:hint="eastAsia" w:cs="宋体" w:asciiTheme="minorEastAsia" w:hAnsiTheme="minorEastAsia" w:eastAsiaTheme="minorEastAsia"/>
                <w:bCs/>
                <w:color w:val="auto"/>
                <w:kern w:val="0"/>
                <w:szCs w:val="21"/>
              </w:rPr>
              <w:t>：</w:t>
            </w:r>
            <w:r>
              <w:rPr>
                <w:rFonts w:hint="eastAsia" w:ascii="宋体" w:hAnsi="宋体"/>
                <w:color w:val="auto"/>
                <w:szCs w:val="21"/>
                <w:lang w:eastAsia="zh-CN"/>
              </w:rPr>
              <w:t>广安高新区水气土协同预警软件体系平台</w:t>
            </w:r>
          </w:p>
          <w:p>
            <w:pPr>
              <w:widowControl/>
              <w:spacing w:line="276" w:lineRule="auto"/>
              <w:jc w:val="left"/>
              <w:rPr>
                <w:rFonts w:hint="default" w:cs="宋体" w:asciiTheme="minorEastAsia" w:hAnsiTheme="minorEastAsia" w:eastAsiaTheme="minorEastAsia"/>
                <w:bCs/>
                <w:color w:val="auto"/>
                <w:kern w:val="0"/>
                <w:szCs w:val="21"/>
                <w:lang w:val="en-US" w:eastAsia="zh-CN"/>
              </w:rPr>
            </w:pPr>
            <w:r>
              <w:rPr>
                <w:rFonts w:hint="eastAsia" w:cs="宋体" w:asciiTheme="minorEastAsia" w:hAnsiTheme="minorEastAsia" w:eastAsiaTheme="minorEastAsia"/>
                <w:bCs/>
                <w:color w:val="auto"/>
                <w:kern w:val="0"/>
                <w:szCs w:val="21"/>
              </w:rPr>
              <w:t xml:space="preserve"> </w:t>
            </w:r>
            <w:r>
              <w:rPr>
                <w:rFonts w:hint="eastAsia" w:cs="宋体" w:asciiTheme="minorEastAsia" w:hAnsiTheme="minorEastAsia" w:eastAsiaTheme="minorEastAsia"/>
                <w:bCs/>
                <w:color w:val="auto"/>
                <w:kern w:val="0"/>
                <w:szCs w:val="21"/>
                <w:lang w:eastAsia="zh-CN"/>
              </w:rPr>
              <w:t>合同期限及售后保障服务期内容：合同签订</w:t>
            </w:r>
            <w:r>
              <w:rPr>
                <w:rFonts w:hint="eastAsia" w:cs="宋体" w:asciiTheme="minorEastAsia" w:hAnsiTheme="minorEastAsia" w:eastAsiaTheme="minorEastAsia"/>
                <w:bCs/>
                <w:color w:val="auto"/>
                <w:kern w:val="0"/>
                <w:szCs w:val="21"/>
                <w:lang w:val="en-US" w:eastAsia="zh-CN"/>
              </w:rPr>
              <w:t>90天内完成软件部署并通过验收，验收通过后起12个月内售后服务保障期</w:t>
            </w:r>
          </w:p>
          <w:p>
            <w:pPr>
              <w:widowControl/>
              <w:spacing w:line="276" w:lineRule="auto"/>
              <w:ind w:firstLine="315" w:firstLineChars="150"/>
              <w:jc w:val="left"/>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合同明确了</w:t>
            </w:r>
            <w:r>
              <w:rPr>
                <w:rFonts w:hint="eastAsia" w:cs="宋体" w:asciiTheme="minorEastAsia" w:hAnsiTheme="minorEastAsia" w:eastAsiaTheme="minorEastAsia"/>
                <w:bCs/>
                <w:color w:val="auto"/>
                <w:szCs w:val="21"/>
                <w:lang w:val="en-US" w:eastAsia="zh-CN"/>
              </w:rPr>
              <w:t>产品名称、服务内容及质量标准、项目基本情况、工期、甲乙双方责任、违约责任等</w:t>
            </w:r>
            <w:r>
              <w:rPr>
                <w:rFonts w:hint="eastAsia" w:cs="宋体" w:asciiTheme="minorEastAsia" w:hAnsiTheme="minorEastAsia" w:eastAsiaTheme="minorEastAsia"/>
                <w:bCs/>
                <w:color w:val="auto"/>
                <w:szCs w:val="21"/>
              </w:rPr>
              <w:t>。</w:t>
            </w:r>
          </w:p>
          <w:p>
            <w:pPr>
              <w:pStyle w:val="2"/>
              <w:rPr>
                <w:rFonts w:hint="eastAsia"/>
                <w:color w:val="auto"/>
              </w:rPr>
            </w:pPr>
          </w:p>
          <w:p>
            <w:pPr>
              <w:widowControl/>
              <w:spacing w:line="276" w:lineRule="auto"/>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lang w:val="en-US" w:eastAsia="zh-CN"/>
              </w:rPr>
              <w:t>2、</w:t>
            </w:r>
            <w:r>
              <w:rPr>
                <w:rFonts w:hint="eastAsia" w:cs="宋体" w:asciiTheme="minorEastAsia" w:hAnsiTheme="minorEastAsia" w:eastAsiaTheme="minorEastAsia"/>
                <w:bCs/>
                <w:color w:val="auto"/>
                <w:szCs w:val="21"/>
              </w:rPr>
              <w:t>抽</w:t>
            </w:r>
            <w:r>
              <w:rPr>
                <w:rFonts w:hint="eastAsia" w:cs="宋体" w:asciiTheme="minorEastAsia" w:hAnsiTheme="minorEastAsia" w:eastAsiaTheme="minorEastAsia"/>
                <w:color w:val="auto"/>
                <w:szCs w:val="21"/>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9</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30</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bCs/>
                <w:color w:val="auto"/>
                <w:szCs w:val="21"/>
              </w:rPr>
              <w:t>与</w:t>
            </w:r>
            <w:r>
              <w:rPr>
                <w:rFonts w:hint="eastAsia" w:cs="宋体" w:asciiTheme="minorEastAsia" w:hAnsiTheme="minorEastAsia" w:eastAsiaTheme="minorEastAsia"/>
                <w:color w:val="auto"/>
                <w:szCs w:val="21"/>
              </w:rPr>
              <w:t>顾客签订的</w:t>
            </w:r>
            <w:r>
              <w:rPr>
                <w:rFonts w:ascii="宋体" w:hAnsi="宋体" w:cs="宋体"/>
                <w:color w:val="000000"/>
                <w:kern w:val="0"/>
                <w:szCs w:val="21"/>
              </w:rPr>
              <w:t>计算机软件开发</w:t>
            </w:r>
            <w:r>
              <w:rPr>
                <w:rFonts w:hint="eastAsia" w:cs="宋体" w:asciiTheme="minorEastAsia" w:hAnsiTheme="minorEastAsia" w:eastAsiaTheme="minorEastAsia"/>
                <w:color w:val="auto"/>
                <w:szCs w:val="21"/>
              </w:rPr>
              <w:t>合同</w:t>
            </w:r>
            <w:r>
              <w:rPr>
                <w:rFonts w:hint="eastAsia" w:cs="宋体" w:asciiTheme="minorEastAsia" w:hAnsiTheme="minorEastAsia" w:eastAsiaTheme="minorEastAsia"/>
                <w:bCs/>
                <w:color w:val="auto"/>
                <w:szCs w:val="21"/>
              </w:rPr>
              <w:t>：</w:t>
            </w:r>
          </w:p>
          <w:p>
            <w:pPr>
              <w:widowControl/>
              <w:numPr>
                <w:ilvl w:val="0"/>
                <w:numId w:val="0"/>
              </w:numPr>
              <w:spacing w:line="276" w:lineRule="auto"/>
              <w:ind w:firstLine="210" w:firstLineChars="100"/>
              <w:jc w:val="left"/>
              <w:rPr>
                <w:rFonts w:hint="default" w:eastAsia="宋体" w:cs="宋体" w:asciiTheme="minorEastAsia" w:hAnsiTheme="minorEastAsia"/>
                <w:bCs/>
                <w:color w:val="auto"/>
                <w:szCs w:val="21"/>
                <w:lang w:val="en-US" w:eastAsia="zh-CN"/>
              </w:rPr>
            </w:pPr>
            <w:r>
              <w:rPr>
                <w:rFonts w:hint="eastAsia" w:cs="宋体" w:asciiTheme="minorEastAsia" w:hAnsiTheme="minorEastAsia" w:eastAsiaTheme="minorEastAsia"/>
                <w:bCs/>
                <w:color w:val="auto"/>
                <w:szCs w:val="21"/>
              </w:rPr>
              <w:t>顾客：</w:t>
            </w:r>
            <w:r>
              <w:rPr>
                <w:rFonts w:hint="eastAsia"/>
                <w:color w:val="auto"/>
                <w:lang w:val="en-US" w:eastAsia="zh-CN"/>
              </w:rPr>
              <w:t>重庆跃然环保工程有限公司</w:t>
            </w:r>
          </w:p>
          <w:p>
            <w:pPr>
              <w:widowControl/>
              <w:spacing w:line="276" w:lineRule="auto"/>
              <w:jc w:val="left"/>
              <w:rPr>
                <w:rFonts w:hint="default" w:cs="宋体" w:asciiTheme="minorEastAsia" w:hAnsiTheme="minorEastAsia" w:eastAsiaTheme="minorEastAsia"/>
                <w:bCs/>
                <w:color w:val="auto"/>
                <w:kern w:val="0"/>
                <w:szCs w:val="21"/>
                <w:lang w:val="en-US" w:eastAsia="zh-CN"/>
              </w:rPr>
            </w:pPr>
            <w:r>
              <w:rPr>
                <w:rFonts w:hint="eastAsia" w:cs="宋体" w:asciiTheme="minorEastAsia" w:hAnsiTheme="minorEastAsia" w:eastAsiaTheme="minorEastAsia"/>
                <w:bCs/>
                <w:color w:val="auto"/>
                <w:kern w:val="0"/>
                <w:szCs w:val="21"/>
              </w:rPr>
              <w:t xml:space="preserve">  </w:t>
            </w:r>
            <w:r>
              <w:rPr>
                <w:rFonts w:hint="eastAsia" w:cs="宋体" w:asciiTheme="minorEastAsia" w:hAnsiTheme="minorEastAsia" w:eastAsiaTheme="minorEastAsia"/>
                <w:bCs/>
                <w:color w:val="auto"/>
                <w:kern w:val="0"/>
                <w:szCs w:val="21"/>
                <w:lang w:val="en-US" w:eastAsia="zh-CN"/>
              </w:rPr>
              <w:t>软件名称</w:t>
            </w:r>
            <w:r>
              <w:rPr>
                <w:rFonts w:hint="eastAsia" w:cs="宋体" w:asciiTheme="minorEastAsia" w:hAnsiTheme="minorEastAsia" w:eastAsiaTheme="minorEastAsia"/>
                <w:bCs/>
                <w:color w:val="auto"/>
                <w:kern w:val="0"/>
                <w:szCs w:val="21"/>
              </w:rPr>
              <w:t>：</w:t>
            </w:r>
            <w:r>
              <w:rPr>
                <w:rFonts w:hint="eastAsia"/>
                <w:color w:val="auto"/>
                <w:lang w:val="en-US" w:eastAsia="zh-CN"/>
              </w:rPr>
              <w:t>北碚生态环境局大数据平台</w:t>
            </w:r>
          </w:p>
          <w:p>
            <w:pPr>
              <w:widowControl/>
              <w:spacing w:line="276" w:lineRule="auto"/>
              <w:jc w:val="left"/>
              <w:rPr>
                <w:rFonts w:hint="eastAsia" w:cs="宋体" w:asciiTheme="minorEastAsia" w:hAnsiTheme="minorEastAsia" w:eastAsiaTheme="minorEastAsia"/>
                <w:bCs/>
                <w:color w:val="auto"/>
                <w:kern w:val="0"/>
                <w:szCs w:val="21"/>
                <w:lang w:val="en-US" w:eastAsia="zh-CN"/>
              </w:rPr>
            </w:pPr>
            <w:r>
              <w:rPr>
                <w:rFonts w:hint="eastAsia" w:cs="宋体" w:asciiTheme="minorEastAsia" w:hAnsiTheme="minorEastAsia" w:eastAsiaTheme="minorEastAsia"/>
                <w:bCs/>
                <w:color w:val="auto"/>
                <w:kern w:val="0"/>
                <w:szCs w:val="21"/>
              </w:rPr>
              <w:t xml:space="preserve"> </w:t>
            </w:r>
            <w:r>
              <w:rPr>
                <w:rFonts w:cs="宋体" w:asciiTheme="minorEastAsia" w:hAnsiTheme="minorEastAsia" w:eastAsiaTheme="minorEastAsia"/>
                <w:bCs/>
                <w:color w:val="auto"/>
                <w:kern w:val="0"/>
                <w:szCs w:val="21"/>
              </w:rPr>
              <w:t xml:space="preserve"> </w:t>
            </w:r>
            <w:r>
              <w:rPr>
                <w:rFonts w:hint="eastAsia" w:cs="宋体" w:asciiTheme="minorEastAsia" w:hAnsiTheme="minorEastAsia" w:eastAsiaTheme="minorEastAsia"/>
                <w:bCs/>
                <w:color w:val="auto"/>
                <w:kern w:val="0"/>
                <w:szCs w:val="21"/>
                <w:lang w:val="en-US" w:eastAsia="zh-CN"/>
              </w:rPr>
              <w:t>合同内容</w:t>
            </w:r>
            <w:r>
              <w:rPr>
                <w:rFonts w:hint="eastAsia" w:cs="宋体" w:asciiTheme="minorEastAsia" w:hAnsiTheme="minorEastAsia" w:eastAsiaTheme="minorEastAsia"/>
                <w:bCs/>
                <w:color w:val="auto"/>
                <w:kern w:val="0"/>
                <w:szCs w:val="21"/>
                <w:lang w:eastAsia="zh-CN"/>
              </w:rPr>
              <w:t>：</w:t>
            </w:r>
            <w:r>
              <w:rPr>
                <w:rFonts w:hint="eastAsia" w:cs="宋体" w:asciiTheme="minorEastAsia" w:hAnsiTheme="minorEastAsia" w:eastAsiaTheme="minorEastAsia"/>
                <w:bCs/>
                <w:color w:val="auto"/>
                <w:kern w:val="0"/>
                <w:szCs w:val="21"/>
                <w:lang w:val="en-US" w:eastAsia="zh-CN"/>
              </w:rPr>
              <w:t>开发一套生态环境大数据平台,替换北碚生态环境局现有系统,实现北碚空气网格化、工况监管平台等现有功能。</w:t>
            </w:r>
          </w:p>
          <w:p>
            <w:pPr>
              <w:pStyle w:val="2"/>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合同明确了</w:t>
            </w:r>
            <w:r>
              <w:rPr>
                <w:rFonts w:hint="eastAsia" w:cs="宋体" w:asciiTheme="minorEastAsia" w:hAnsiTheme="minorEastAsia" w:eastAsiaTheme="minorEastAsia"/>
                <w:bCs/>
                <w:color w:val="auto"/>
                <w:szCs w:val="21"/>
                <w:lang w:val="en-US" w:eastAsia="zh-CN"/>
              </w:rPr>
              <w:t>项目概况、项目工期、合同价款、付款方式、验收标准、甲乙双方责任、违约责任等</w:t>
            </w:r>
            <w:r>
              <w:rPr>
                <w:rFonts w:hint="eastAsia" w:cs="宋体" w:asciiTheme="minorEastAsia" w:hAnsiTheme="minorEastAsia" w:eastAsiaTheme="minorEastAsia"/>
                <w:bCs/>
                <w:color w:val="auto"/>
                <w:szCs w:val="21"/>
              </w:rPr>
              <w:t>。</w:t>
            </w:r>
          </w:p>
          <w:p>
            <w:pPr>
              <w:pStyle w:val="2"/>
              <w:rPr>
                <w:rFonts w:hint="default" w:cs="宋体" w:asciiTheme="minorEastAsia" w:hAnsiTheme="minorEastAsia" w:eastAsiaTheme="minorEastAsia"/>
                <w:bCs/>
                <w:color w:val="auto"/>
                <w:szCs w:val="21"/>
                <w:lang w:val="en-US" w:eastAsia="zh-CN"/>
              </w:rPr>
            </w:pPr>
          </w:p>
          <w:p>
            <w:pPr>
              <w:widowControl/>
              <w:spacing w:line="276" w:lineRule="auto"/>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lang w:val="en-US" w:eastAsia="zh-CN"/>
              </w:rPr>
              <w:t>3</w:t>
            </w:r>
            <w:r>
              <w:rPr>
                <w:rFonts w:hint="eastAsia" w:cs="宋体" w:asciiTheme="minorEastAsia" w:hAnsiTheme="minorEastAsia" w:eastAsiaTheme="minorEastAsia"/>
                <w:bCs/>
                <w:color w:val="auto"/>
                <w:szCs w:val="21"/>
              </w:rPr>
              <w:t>、抽</w:t>
            </w:r>
            <w:r>
              <w:rPr>
                <w:rFonts w:hint="eastAsia" w:cs="宋体" w:asciiTheme="minorEastAsia" w:hAnsiTheme="minorEastAsia" w:eastAsiaTheme="minorEastAsia"/>
                <w:color w:val="auto"/>
                <w:szCs w:val="21"/>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月</w:t>
            </w:r>
            <w:r>
              <w:rPr>
                <w:rFonts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bCs/>
                <w:color w:val="auto"/>
                <w:szCs w:val="21"/>
              </w:rPr>
              <w:t>与</w:t>
            </w:r>
            <w:r>
              <w:rPr>
                <w:rFonts w:hint="eastAsia" w:cs="宋体" w:asciiTheme="minorEastAsia" w:hAnsiTheme="minorEastAsia" w:eastAsiaTheme="minorEastAsia"/>
                <w:color w:val="auto"/>
                <w:szCs w:val="21"/>
              </w:rPr>
              <w:t>顾客签订的</w:t>
            </w:r>
            <w:r>
              <w:rPr>
                <w:rFonts w:ascii="宋体" w:hAnsi="宋体" w:cs="宋体"/>
                <w:color w:val="000000"/>
                <w:kern w:val="0"/>
                <w:szCs w:val="21"/>
              </w:rPr>
              <w:t>电子产品销售</w:t>
            </w:r>
            <w:r>
              <w:rPr>
                <w:rFonts w:hint="eastAsia" w:cs="宋体" w:asciiTheme="minorEastAsia" w:hAnsiTheme="minorEastAsia" w:eastAsiaTheme="minorEastAsia"/>
                <w:color w:val="auto"/>
                <w:szCs w:val="21"/>
              </w:rPr>
              <w:t>合同</w:t>
            </w:r>
          </w:p>
          <w:p>
            <w:pPr>
              <w:widowControl/>
              <w:spacing w:line="276" w:lineRule="auto"/>
              <w:ind w:firstLine="420" w:firstLineChars="200"/>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顾客：</w:t>
            </w:r>
            <w:r>
              <w:rPr>
                <w:rFonts w:hint="eastAsia"/>
                <w:color w:val="auto"/>
              </w:rPr>
              <w:t>重庆</w:t>
            </w:r>
            <w:r>
              <w:rPr>
                <w:rFonts w:hint="eastAsia"/>
                <w:color w:val="auto"/>
                <w:lang w:eastAsia="zh-CN"/>
              </w:rPr>
              <w:t>顺禾嘉盈科技有限</w:t>
            </w:r>
            <w:r>
              <w:rPr>
                <w:rFonts w:hint="eastAsia"/>
                <w:color w:val="auto"/>
              </w:rPr>
              <w:t>公司</w:t>
            </w:r>
            <w:r>
              <w:rPr>
                <w:rFonts w:hint="eastAsia" w:cs="宋体" w:asciiTheme="minorEastAsia" w:hAnsiTheme="minorEastAsia" w:eastAsiaTheme="minorEastAsia"/>
                <w:bCs/>
                <w:color w:val="auto"/>
                <w:szCs w:val="21"/>
              </w:rPr>
              <w:t xml:space="preserve"> </w:t>
            </w:r>
          </w:p>
          <w:p>
            <w:pPr>
              <w:widowControl/>
              <w:spacing w:line="276" w:lineRule="auto"/>
              <w:ind w:firstLine="210" w:firstLineChars="100"/>
              <w:jc w:val="left"/>
              <w:rPr>
                <w:rFonts w:hint="default"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kern w:val="0"/>
                <w:szCs w:val="21"/>
              </w:rPr>
              <w:t xml:space="preserve"> </w:t>
            </w:r>
            <w:r>
              <w:rPr>
                <w:rFonts w:hint="eastAsia" w:cs="宋体" w:asciiTheme="minorEastAsia" w:hAnsiTheme="minorEastAsia" w:eastAsiaTheme="minorEastAsia"/>
                <w:bCs/>
                <w:color w:val="auto"/>
                <w:kern w:val="0"/>
                <w:szCs w:val="21"/>
                <w:lang w:eastAsia="zh-CN"/>
              </w:rPr>
              <w:t>销售产品</w:t>
            </w:r>
            <w:r>
              <w:rPr>
                <w:rFonts w:hint="eastAsia" w:cs="宋体" w:asciiTheme="minorEastAsia" w:hAnsiTheme="minorEastAsia" w:eastAsiaTheme="minorEastAsia"/>
                <w:bCs/>
                <w:color w:val="auto"/>
                <w:kern w:val="0"/>
                <w:szCs w:val="21"/>
              </w:rPr>
              <w:t>：</w:t>
            </w:r>
            <w:r>
              <w:rPr>
                <w:rFonts w:hint="eastAsia" w:cs="宋体" w:asciiTheme="minorEastAsia" w:hAnsiTheme="minorEastAsia" w:eastAsiaTheme="minorEastAsia"/>
                <w:bCs/>
                <w:color w:val="auto"/>
                <w:szCs w:val="21"/>
                <w:lang w:val="en-US" w:eastAsia="zh-CN"/>
              </w:rPr>
              <w:t>触摸屏、中间继电器、物联网网关、电源、空开等</w:t>
            </w:r>
          </w:p>
          <w:p>
            <w:pPr>
              <w:widowControl/>
              <w:spacing w:line="276" w:lineRule="auto"/>
              <w:ind w:firstLine="210" w:firstLineChars="100"/>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合同明确了项目概况、项目工期、合同价款、付款方式、验收标准、甲乙双方责任、违约责任等</w:t>
            </w:r>
          </w:p>
          <w:p>
            <w:pPr>
              <w:pStyle w:val="2"/>
              <w:rPr>
                <w:rFonts w:hint="eastAsia"/>
                <w:lang w:val="en-US" w:eastAsia="zh-CN"/>
              </w:rPr>
            </w:pPr>
          </w:p>
          <w:p>
            <w:pPr>
              <w:widowControl/>
              <w:spacing w:line="276" w:lineRule="auto"/>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4、抽2021年4月16日与顾客签订的电子产品销售合同</w:t>
            </w:r>
          </w:p>
          <w:p>
            <w:pPr>
              <w:widowControl/>
              <w:spacing w:line="276" w:lineRule="auto"/>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 xml:space="preserve">顾客：重庆市渝北区固体废弃物运输有限公司 </w:t>
            </w:r>
          </w:p>
          <w:p>
            <w:pPr>
              <w:widowControl/>
              <w:spacing w:line="276" w:lineRule="auto"/>
              <w:jc w:val="left"/>
              <w:rPr>
                <w:rFonts w:hint="default"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销售产品：车载主机、海螺摄像机、疲劳检测摄像机、超声波液位检测器等</w:t>
            </w:r>
          </w:p>
          <w:p>
            <w:pPr>
              <w:widowControl/>
              <w:spacing w:line="276" w:lineRule="auto"/>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合同明确了合同概况、项目工期、合同价款、付款方式、验收标准、甲乙双方责任、违约责任等</w:t>
            </w:r>
          </w:p>
          <w:p>
            <w:pPr>
              <w:widowControl/>
              <w:spacing w:line="276" w:lineRule="auto"/>
              <w:ind w:firstLine="210" w:firstLineChars="100"/>
              <w:jc w:val="left"/>
              <w:rPr>
                <w:rFonts w:hint="eastAsia"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lang w:val="en-US" w:eastAsia="zh-CN"/>
              </w:rPr>
              <w:t>。。。。。。</w:t>
            </w:r>
          </w:p>
          <w:p>
            <w:pPr>
              <w:widowControl/>
              <w:spacing w:line="276" w:lineRule="auto"/>
              <w:ind w:firstLine="315" w:firstLineChars="150"/>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合同明确了</w:t>
            </w:r>
            <w:r>
              <w:rPr>
                <w:rFonts w:hint="eastAsia" w:cs="宋体" w:asciiTheme="minorEastAsia" w:hAnsiTheme="minorEastAsia" w:eastAsiaTheme="minorEastAsia"/>
                <w:bCs/>
                <w:color w:val="auto"/>
                <w:szCs w:val="21"/>
                <w:lang w:val="en-US" w:eastAsia="zh-CN"/>
              </w:rPr>
              <w:t>项目概况</w:t>
            </w:r>
            <w:r>
              <w:rPr>
                <w:rFonts w:hint="eastAsia" w:cs="宋体" w:asciiTheme="minorEastAsia" w:hAnsiTheme="minorEastAsia" w:eastAsiaTheme="minorEastAsia"/>
                <w:bCs/>
                <w:color w:val="auto"/>
                <w:szCs w:val="21"/>
              </w:rPr>
              <w:t>、</w:t>
            </w:r>
            <w:r>
              <w:rPr>
                <w:rFonts w:hint="eastAsia" w:cs="宋体" w:asciiTheme="minorEastAsia" w:hAnsiTheme="minorEastAsia" w:eastAsiaTheme="minorEastAsia"/>
                <w:bCs/>
                <w:color w:val="auto"/>
                <w:szCs w:val="21"/>
                <w:lang w:val="en-US" w:eastAsia="zh-CN"/>
              </w:rPr>
              <w:t>项目期限、合同价款、付款方式、项目变更、验收标准、质量服务、知识产权的保密条款</w:t>
            </w:r>
            <w:r>
              <w:rPr>
                <w:rFonts w:hint="eastAsia" w:cs="宋体" w:asciiTheme="minorEastAsia" w:hAnsiTheme="minorEastAsia" w:eastAsiaTheme="minorEastAsia"/>
                <w:bCs/>
                <w:color w:val="auto"/>
                <w:szCs w:val="21"/>
                <w:lang w:eastAsia="zh-CN"/>
              </w:rPr>
              <w:t>、</w:t>
            </w:r>
            <w:r>
              <w:rPr>
                <w:rFonts w:hint="eastAsia" w:cs="宋体" w:asciiTheme="minorEastAsia" w:hAnsiTheme="minorEastAsia" w:eastAsiaTheme="minorEastAsia"/>
                <w:bCs/>
                <w:color w:val="auto"/>
                <w:szCs w:val="21"/>
                <w:lang w:val="en-US" w:eastAsia="zh-CN"/>
              </w:rPr>
              <w:t>违约责任、争议解决办法</w:t>
            </w:r>
            <w:r>
              <w:rPr>
                <w:rFonts w:hint="eastAsia" w:cs="宋体" w:asciiTheme="minorEastAsia" w:hAnsiTheme="minorEastAsia" w:eastAsiaTheme="minorEastAsia"/>
                <w:bCs/>
                <w:color w:val="auto"/>
                <w:szCs w:val="21"/>
              </w:rPr>
              <w:t>等</w:t>
            </w:r>
          </w:p>
          <w:p>
            <w:pPr>
              <w:spacing w:line="276" w:lineRule="auto"/>
              <w:ind w:firstLine="210" w:firstLineChars="100"/>
              <w:rPr>
                <w:rFonts w:asciiTheme="minorEastAsia" w:hAnsiTheme="minorEastAsia" w:eastAsiaTheme="minorEastAsia"/>
                <w:color w:val="auto"/>
                <w:szCs w:val="21"/>
              </w:rPr>
            </w:pPr>
            <w:r>
              <w:rPr>
                <w:rFonts w:hint="eastAsia" w:cs="宋体" w:asciiTheme="minorEastAsia" w:hAnsiTheme="minorEastAsia" w:eastAsiaTheme="minorEastAsia"/>
                <w:bCs/>
                <w:color w:val="auto"/>
                <w:szCs w:val="21"/>
              </w:rPr>
              <w:t>产品销售信息，基本符合标准要求。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与产品和服务有关要求的评审</w:t>
            </w:r>
          </w:p>
          <w:p>
            <w:pPr>
              <w:spacing w:line="276" w:lineRule="auto"/>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b/>
                <w:color w:val="auto"/>
                <w:szCs w:val="21"/>
              </w:rPr>
              <w:t>8.2.3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为了明确与产品有关的要求，确保公司有能力满足顾客要求；组织编制了《质量手册》，规定：在公司向顾客做出提供产品的承诺之前对产品有关要求进行了评审。</w:t>
            </w:r>
          </w:p>
          <w:p>
            <w:pPr>
              <w:spacing w:line="276" w:lineRule="auto"/>
              <w:ind w:firstLine="420" w:firstLineChars="200"/>
              <w:rPr>
                <w:rFonts w:cs="宋体" w:asciiTheme="minorEastAsia" w:hAnsiTheme="minorEastAsia" w:eastAsiaTheme="minorEastAsia"/>
                <w:bCs/>
                <w:color w:val="auto"/>
                <w:szCs w:val="21"/>
              </w:rPr>
            </w:pPr>
            <w:r>
              <w:rPr>
                <w:rFonts w:hint="eastAsia" w:cs="宋体" w:asciiTheme="minorEastAsia" w:hAnsiTheme="minorEastAsia" w:eastAsiaTheme="minorEastAsia"/>
                <w:color w:val="auto"/>
                <w:szCs w:val="21"/>
              </w:rPr>
              <w:t>询问负责人，均与顾客签订产品合同、订单，在签订前进行合同评审</w:t>
            </w:r>
            <w:r>
              <w:rPr>
                <w:rFonts w:hint="eastAsia" w:cs="宋体" w:asciiTheme="minorEastAsia" w:hAnsiTheme="minorEastAsia" w:eastAsiaTheme="minorEastAsia"/>
                <w:bCs/>
                <w:color w:val="auto"/>
                <w:szCs w:val="21"/>
              </w:rPr>
              <w:t>。</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bCs/>
                <w:color w:val="auto"/>
                <w:szCs w:val="21"/>
              </w:rPr>
              <w:t>抽查:《</w:t>
            </w:r>
            <w:r>
              <w:rPr>
                <w:rFonts w:hint="eastAsia" w:cs="宋体" w:asciiTheme="minorEastAsia" w:hAnsiTheme="minorEastAsia" w:eastAsiaTheme="minorEastAsia"/>
                <w:color w:val="auto"/>
                <w:szCs w:val="21"/>
                <w:lang w:eastAsia="zh-CN"/>
              </w:rPr>
              <w:t>合同评审记录</w:t>
            </w:r>
            <w:r>
              <w:rPr>
                <w:rFonts w:hint="eastAsia" w:cs="宋体" w:asciiTheme="minorEastAsia" w:hAnsiTheme="minorEastAsia" w:eastAsiaTheme="minorEastAsia"/>
                <w:bCs/>
                <w:color w:val="auto"/>
                <w:szCs w:val="21"/>
              </w:rPr>
              <w:t>》</w:t>
            </w:r>
          </w:p>
          <w:p>
            <w:pPr>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1、</w:t>
            </w:r>
            <w:r>
              <w:rPr>
                <w:rFonts w:hint="eastAsia" w:cs="宋体" w:asciiTheme="minorEastAsia" w:hAnsiTheme="minorEastAsia" w:eastAsiaTheme="minorEastAsia"/>
                <w:color w:val="auto"/>
                <w:szCs w:val="21"/>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月</w:t>
            </w:r>
            <w:r>
              <w:rPr>
                <w:rFonts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bCs/>
                <w:color w:val="auto"/>
                <w:szCs w:val="21"/>
              </w:rPr>
              <w:t>签订的</w:t>
            </w:r>
            <w:r>
              <w:rPr>
                <w:rFonts w:ascii="宋体" w:hAnsi="宋体" w:cs="宋体"/>
                <w:color w:val="000000"/>
                <w:kern w:val="0"/>
                <w:szCs w:val="21"/>
              </w:rPr>
              <w:t>电子产品销售</w:t>
            </w:r>
            <w:r>
              <w:rPr>
                <w:rFonts w:hint="eastAsia" w:cs="宋体" w:asciiTheme="minorEastAsia" w:hAnsiTheme="minorEastAsia" w:eastAsiaTheme="minorEastAsia"/>
                <w:color w:val="auto"/>
                <w:szCs w:val="21"/>
              </w:rPr>
              <w:t>合同</w:t>
            </w:r>
          </w:p>
          <w:p>
            <w:pPr>
              <w:widowControl/>
              <w:spacing w:line="276" w:lineRule="auto"/>
              <w:jc w:val="left"/>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顾客名称：</w:t>
            </w:r>
            <w:r>
              <w:rPr>
                <w:rFonts w:hint="eastAsia"/>
                <w:color w:val="auto"/>
              </w:rPr>
              <w:t>重庆</w:t>
            </w:r>
            <w:r>
              <w:rPr>
                <w:rFonts w:hint="eastAsia"/>
                <w:color w:val="auto"/>
                <w:lang w:eastAsia="zh-CN"/>
              </w:rPr>
              <w:t>顺禾嘉盈科技有限</w:t>
            </w:r>
            <w:r>
              <w:rPr>
                <w:rFonts w:hint="eastAsia"/>
                <w:color w:val="auto"/>
              </w:rPr>
              <w:t>公司</w:t>
            </w:r>
            <w:r>
              <w:rPr>
                <w:rFonts w:hint="eastAsia" w:cs="宋体" w:asciiTheme="minorEastAsia" w:hAnsiTheme="minorEastAsia" w:eastAsiaTheme="minorEastAsia"/>
                <w:bCs/>
                <w:color w:val="auto"/>
                <w:szCs w:val="21"/>
              </w:rPr>
              <w:t xml:space="preserve"> </w:t>
            </w:r>
          </w:p>
          <w:p>
            <w:pPr>
              <w:tabs>
                <w:tab w:val="left" w:pos="2268"/>
                <w:tab w:val="left" w:pos="4260"/>
                <w:tab w:val="left" w:pos="7128"/>
              </w:tabs>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评审内容：</w:t>
            </w:r>
            <w:r>
              <w:rPr>
                <w:rFonts w:hint="eastAsia" w:cs="宋体" w:asciiTheme="minorEastAsia" w:hAnsiTheme="minorEastAsia" w:eastAsiaTheme="minorEastAsia"/>
                <w:color w:val="auto"/>
                <w:szCs w:val="21"/>
                <w:lang w:val="en-US" w:eastAsia="zh-CN"/>
              </w:rPr>
              <w:t>产品质量、产品价格、合同满足法律法规要求、交期</w:t>
            </w:r>
            <w:r>
              <w:rPr>
                <w:rFonts w:hint="eastAsia" w:cs="宋体" w:asciiTheme="minorEastAsia" w:hAnsiTheme="minorEastAsia" w:eastAsiaTheme="minorEastAsia"/>
                <w:bCs/>
                <w:color w:val="auto"/>
                <w:szCs w:val="21"/>
              </w:rPr>
              <w:t>等内容</w:t>
            </w:r>
          </w:p>
          <w:p>
            <w:pPr>
              <w:tabs>
                <w:tab w:val="left" w:pos="2268"/>
                <w:tab w:val="left" w:pos="4260"/>
                <w:tab w:val="left" w:pos="7128"/>
              </w:tabs>
              <w:spacing w:line="276" w:lineRule="auto"/>
              <w:rPr>
                <w:rFonts w:hint="default"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rPr>
              <w:t>评审签字人：</w:t>
            </w:r>
            <w:r>
              <w:rPr>
                <w:rFonts w:hint="eastAsia" w:cs="宋体" w:asciiTheme="minorEastAsia" w:hAnsiTheme="minorEastAsia" w:eastAsiaTheme="minorEastAsia"/>
                <w:bCs/>
                <w:color w:val="auto"/>
                <w:szCs w:val="21"/>
                <w:lang w:val="en-US" w:eastAsia="zh-CN"/>
              </w:rPr>
              <w:t>谢杨、刘雅琦、刘飞</w:t>
            </w:r>
            <w:r>
              <w:rPr>
                <w:rFonts w:hint="eastAsia" w:cs="宋体" w:asciiTheme="minorEastAsia" w:hAnsiTheme="minorEastAsia" w:eastAsiaTheme="minorEastAsia"/>
                <w:bCs/>
                <w:color w:val="auto"/>
                <w:szCs w:val="21"/>
              </w:rPr>
              <w:t xml:space="preserve">   评审结论：</w:t>
            </w:r>
            <w:r>
              <w:rPr>
                <w:rFonts w:hint="eastAsia" w:cs="宋体" w:asciiTheme="minorEastAsia" w:hAnsiTheme="minorEastAsia" w:eastAsiaTheme="minorEastAsia"/>
                <w:bCs/>
                <w:color w:val="auto"/>
                <w:szCs w:val="21"/>
                <w:lang w:val="en-US" w:eastAsia="zh-CN"/>
              </w:rPr>
              <w:t>公司有能力满足合同要求</w:t>
            </w:r>
            <w:r>
              <w:rPr>
                <w:rFonts w:hint="eastAsia" w:cs="宋体" w:asciiTheme="minorEastAsia" w:hAnsiTheme="minorEastAsia" w:eastAsiaTheme="minorEastAsia"/>
                <w:bCs/>
                <w:color w:val="auto"/>
                <w:szCs w:val="21"/>
              </w:rPr>
              <w:t xml:space="preserve">，同意签订合同  </w:t>
            </w:r>
            <w:r>
              <w:rPr>
                <w:rFonts w:hint="eastAsia" w:asciiTheme="minorEastAsia" w:hAnsiTheme="minorEastAsia" w:eastAsiaTheme="minorEastAsia"/>
                <w:color w:val="auto"/>
                <w:szCs w:val="21"/>
                <w:lang w:val="en-US" w:eastAsia="zh-CN"/>
              </w:rPr>
              <w:t>蒋汶利</w:t>
            </w:r>
          </w:p>
          <w:p>
            <w:pPr>
              <w:tabs>
                <w:tab w:val="left" w:pos="2268"/>
                <w:tab w:val="left" w:pos="4260"/>
                <w:tab w:val="left" w:pos="7128"/>
              </w:tabs>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评审时间：20</w:t>
            </w:r>
            <w:r>
              <w:rPr>
                <w:rFonts w:hint="eastAsia" w:cs="宋体" w:asciiTheme="minorEastAsia" w:hAnsiTheme="minorEastAsia" w:eastAsiaTheme="minorEastAsia"/>
                <w:bCs/>
                <w:color w:val="auto"/>
                <w:szCs w:val="21"/>
                <w:lang w:val="en-US" w:eastAsia="zh-CN"/>
              </w:rPr>
              <w:t>21</w:t>
            </w:r>
            <w:r>
              <w:rPr>
                <w:rFonts w:hint="eastAsia" w:cs="宋体" w:asciiTheme="minorEastAsia" w:hAnsiTheme="minorEastAsia" w:eastAsiaTheme="minorEastAsia"/>
                <w:bCs/>
                <w:color w:val="auto"/>
                <w:szCs w:val="21"/>
              </w:rPr>
              <w:t>年</w:t>
            </w:r>
            <w:r>
              <w:rPr>
                <w:rFonts w:hint="eastAsia" w:cs="宋体" w:asciiTheme="minorEastAsia" w:hAnsiTheme="minorEastAsia" w:eastAsiaTheme="minorEastAsia"/>
                <w:bCs/>
                <w:color w:val="auto"/>
                <w:szCs w:val="21"/>
                <w:lang w:val="en-US" w:eastAsia="zh-CN"/>
              </w:rPr>
              <w:t>7</w:t>
            </w:r>
            <w:r>
              <w:rPr>
                <w:rFonts w:hint="eastAsia" w:cs="宋体" w:asciiTheme="minorEastAsia" w:hAnsiTheme="minorEastAsia" w:eastAsiaTheme="minorEastAsia"/>
                <w:bCs/>
                <w:color w:val="auto"/>
                <w:szCs w:val="21"/>
              </w:rPr>
              <w:t>月</w:t>
            </w:r>
            <w:r>
              <w:rPr>
                <w:rFonts w:hint="eastAsia" w:cs="宋体" w:asciiTheme="minorEastAsia" w:hAnsiTheme="minorEastAsia" w:eastAsiaTheme="minorEastAsia"/>
                <w:bCs/>
                <w:color w:val="auto"/>
                <w:szCs w:val="21"/>
                <w:lang w:val="en-US" w:eastAsia="zh-CN"/>
              </w:rPr>
              <w:t>23</w:t>
            </w:r>
            <w:r>
              <w:rPr>
                <w:rFonts w:hint="eastAsia" w:cs="宋体" w:asciiTheme="minorEastAsia" w:hAnsiTheme="minorEastAsia" w:eastAsiaTheme="minorEastAsia"/>
                <w:bCs/>
                <w:color w:val="auto"/>
                <w:szCs w:val="21"/>
              </w:rPr>
              <w:t>日</w:t>
            </w:r>
          </w:p>
          <w:p>
            <w:pPr>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2、2</w:t>
            </w:r>
            <w:r>
              <w:rPr>
                <w:rFonts w:hint="eastAsia" w:cs="宋体" w:asciiTheme="minorEastAsia" w:hAnsiTheme="minorEastAsia" w:eastAsiaTheme="minorEastAsia"/>
                <w:bCs/>
                <w:color w:val="auto"/>
                <w:szCs w:val="21"/>
                <w:lang w:val="en-US" w:eastAsia="zh-CN"/>
              </w:rPr>
              <w:t>021</w:t>
            </w:r>
            <w:r>
              <w:rPr>
                <w:rFonts w:hint="eastAsia" w:cs="宋体" w:asciiTheme="minorEastAsia" w:hAnsiTheme="minorEastAsia" w:eastAsiaTheme="minorEastAsia"/>
                <w:bCs/>
                <w:color w:val="auto"/>
                <w:szCs w:val="21"/>
              </w:rPr>
              <w:t>年</w:t>
            </w:r>
            <w:r>
              <w:rPr>
                <w:rFonts w:hint="eastAsia" w:cs="宋体" w:asciiTheme="minorEastAsia" w:hAnsiTheme="minorEastAsia" w:eastAsiaTheme="minorEastAsia"/>
                <w:bCs/>
                <w:color w:val="auto"/>
                <w:szCs w:val="21"/>
                <w:lang w:val="en-US" w:eastAsia="zh-CN"/>
              </w:rPr>
              <w:t>9</w:t>
            </w:r>
            <w:r>
              <w:rPr>
                <w:rFonts w:hint="eastAsia" w:cs="宋体" w:asciiTheme="minorEastAsia" w:hAnsiTheme="minorEastAsia" w:eastAsiaTheme="minorEastAsia"/>
                <w:bCs/>
                <w:color w:val="auto"/>
                <w:szCs w:val="21"/>
              </w:rPr>
              <w:t>月</w:t>
            </w:r>
            <w:r>
              <w:rPr>
                <w:rFonts w:hint="eastAsia" w:cs="宋体" w:asciiTheme="minorEastAsia" w:hAnsiTheme="minorEastAsia" w:eastAsiaTheme="minorEastAsia"/>
                <w:bCs/>
                <w:color w:val="auto"/>
                <w:szCs w:val="21"/>
                <w:lang w:val="en-US" w:eastAsia="zh-CN"/>
              </w:rPr>
              <w:t>30</w:t>
            </w:r>
            <w:r>
              <w:rPr>
                <w:rFonts w:hint="eastAsia" w:cs="宋体" w:asciiTheme="minorEastAsia" w:hAnsiTheme="minorEastAsia" w:eastAsiaTheme="minorEastAsia"/>
                <w:bCs/>
                <w:color w:val="auto"/>
                <w:szCs w:val="21"/>
              </w:rPr>
              <w:t>日签订的</w:t>
            </w:r>
            <w:r>
              <w:rPr>
                <w:rFonts w:hint="eastAsia" w:cs="宋体" w:asciiTheme="minorEastAsia" w:hAnsiTheme="minorEastAsia" w:eastAsiaTheme="minorEastAsia"/>
                <w:bCs/>
                <w:color w:val="auto"/>
                <w:szCs w:val="21"/>
                <w:lang w:eastAsia="zh-CN"/>
              </w:rPr>
              <w:t>软件开发合同</w:t>
            </w:r>
          </w:p>
          <w:p>
            <w:pPr>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顾客名称：</w:t>
            </w:r>
            <w:r>
              <w:rPr>
                <w:rFonts w:hint="eastAsia"/>
                <w:color w:val="auto"/>
                <w:lang w:val="en-US" w:eastAsia="zh-CN"/>
              </w:rPr>
              <w:t>重庆跃然环保工程有限公司</w:t>
            </w:r>
          </w:p>
          <w:p>
            <w:pPr>
              <w:widowControl/>
              <w:spacing w:line="276" w:lineRule="auto"/>
              <w:jc w:val="left"/>
              <w:rPr>
                <w:rFonts w:hint="default" w:cs="宋体" w:asciiTheme="minorEastAsia" w:hAnsiTheme="minorEastAsia" w:eastAsiaTheme="minorEastAsia"/>
                <w:bCs/>
                <w:color w:val="auto"/>
                <w:kern w:val="0"/>
                <w:szCs w:val="21"/>
                <w:lang w:val="en-US" w:eastAsia="zh-CN"/>
              </w:rPr>
            </w:pPr>
            <w:r>
              <w:rPr>
                <w:rFonts w:hint="eastAsia" w:cs="宋体" w:asciiTheme="minorEastAsia" w:hAnsiTheme="minorEastAsia" w:eastAsiaTheme="minorEastAsia"/>
                <w:bCs/>
                <w:color w:val="auto"/>
                <w:kern w:val="0"/>
                <w:szCs w:val="21"/>
              </w:rPr>
              <w:t>项目名称：</w:t>
            </w:r>
            <w:r>
              <w:rPr>
                <w:rFonts w:hint="eastAsia"/>
                <w:color w:val="auto"/>
                <w:lang w:val="en-US" w:eastAsia="zh-CN"/>
              </w:rPr>
              <w:t>北碚生态环境局大数据平台</w:t>
            </w:r>
          </w:p>
          <w:p>
            <w:pPr>
              <w:tabs>
                <w:tab w:val="left" w:pos="2268"/>
                <w:tab w:val="left" w:pos="4260"/>
                <w:tab w:val="left" w:pos="7128"/>
              </w:tabs>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评审内容：</w:t>
            </w:r>
            <w:r>
              <w:rPr>
                <w:rFonts w:hint="eastAsia" w:cs="宋体" w:asciiTheme="minorEastAsia" w:hAnsiTheme="minorEastAsia" w:eastAsiaTheme="minorEastAsia"/>
                <w:color w:val="auto"/>
                <w:szCs w:val="21"/>
                <w:lang w:val="en-US" w:eastAsia="zh-CN"/>
              </w:rPr>
              <w:t>研发质量、产品价格、合同满足法律法规要求、人员研发及技术能力、交期</w:t>
            </w:r>
            <w:r>
              <w:rPr>
                <w:rFonts w:hint="eastAsia" w:cs="宋体" w:asciiTheme="minorEastAsia" w:hAnsiTheme="minorEastAsia" w:eastAsiaTheme="minorEastAsia"/>
                <w:bCs/>
                <w:color w:val="auto"/>
                <w:szCs w:val="21"/>
              </w:rPr>
              <w:t>等内容</w:t>
            </w:r>
          </w:p>
          <w:p>
            <w:pPr>
              <w:tabs>
                <w:tab w:val="left" w:pos="2268"/>
                <w:tab w:val="left" w:pos="4260"/>
                <w:tab w:val="left" w:pos="7128"/>
              </w:tabs>
              <w:spacing w:line="276" w:lineRule="auto"/>
              <w:rPr>
                <w:rFonts w:hint="default" w:cs="宋体" w:asciiTheme="minorEastAsia" w:hAnsiTheme="minorEastAsia" w:eastAsiaTheme="minorEastAsia"/>
                <w:bCs/>
                <w:color w:val="auto"/>
                <w:szCs w:val="21"/>
                <w:lang w:val="en-US" w:eastAsia="zh-CN"/>
              </w:rPr>
            </w:pPr>
            <w:r>
              <w:rPr>
                <w:rFonts w:hint="eastAsia" w:cs="宋体" w:asciiTheme="minorEastAsia" w:hAnsiTheme="minorEastAsia" w:eastAsiaTheme="minorEastAsia"/>
                <w:bCs/>
                <w:color w:val="auto"/>
                <w:szCs w:val="21"/>
              </w:rPr>
              <w:t>评审签字人：</w:t>
            </w:r>
            <w:r>
              <w:rPr>
                <w:rFonts w:hint="eastAsia" w:cs="宋体" w:asciiTheme="minorEastAsia" w:hAnsiTheme="minorEastAsia" w:eastAsiaTheme="minorEastAsia"/>
                <w:bCs/>
                <w:color w:val="auto"/>
                <w:szCs w:val="21"/>
                <w:lang w:val="en-US" w:eastAsia="zh-CN"/>
              </w:rPr>
              <w:t>谢杨、刘雅琦、刘飞</w:t>
            </w:r>
            <w:r>
              <w:rPr>
                <w:rFonts w:hint="eastAsia" w:cs="宋体" w:asciiTheme="minorEastAsia" w:hAnsiTheme="minorEastAsia" w:eastAsiaTheme="minorEastAsia"/>
                <w:bCs/>
                <w:color w:val="auto"/>
                <w:szCs w:val="21"/>
              </w:rPr>
              <w:t xml:space="preserve">   评审结论：</w:t>
            </w:r>
            <w:r>
              <w:rPr>
                <w:rFonts w:hint="eastAsia" w:cs="宋体" w:asciiTheme="minorEastAsia" w:hAnsiTheme="minorEastAsia" w:eastAsiaTheme="minorEastAsia"/>
                <w:bCs/>
                <w:color w:val="auto"/>
                <w:szCs w:val="21"/>
                <w:lang w:val="en-US" w:eastAsia="zh-CN"/>
              </w:rPr>
              <w:t>公司有能力满足合同要求</w:t>
            </w:r>
            <w:r>
              <w:rPr>
                <w:rFonts w:hint="eastAsia" w:cs="宋体" w:asciiTheme="minorEastAsia" w:hAnsiTheme="minorEastAsia" w:eastAsiaTheme="minorEastAsia"/>
                <w:bCs/>
                <w:color w:val="auto"/>
                <w:szCs w:val="21"/>
              </w:rPr>
              <w:t xml:space="preserve">，同意签订合同  </w:t>
            </w:r>
            <w:r>
              <w:rPr>
                <w:rFonts w:hint="eastAsia" w:asciiTheme="minorEastAsia" w:hAnsiTheme="minorEastAsia" w:eastAsiaTheme="minorEastAsia"/>
                <w:color w:val="auto"/>
                <w:szCs w:val="21"/>
                <w:lang w:val="en-US" w:eastAsia="zh-CN"/>
              </w:rPr>
              <w:t>蒋汶利</w:t>
            </w:r>
          </w:p>
          <w:p>
            <w:pPr>
              <w:tabs>
                <w:tab w:val="left" w:pos="2268"/>
                <w:tab w:val="left" w:pos="4260"/>
                <w:tab w:val="left" w:pos="7128"/>
              </w:tabs>
              <w:spacing w:line="276" w:lineRule="auto"/>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评审时间：20</w:t>
            </w:r>
            <w:r>
              <w:rPr>
                <w:rFonts w:hint="eastAsia" w:cs="宋体" w:asciiTheme="minorEastAsia" w:hAnsiTheme="minorEastAsia" w:eastAsiaTheme="minorEastAsia"/>
                <w:bCs/>
                <w:color w:val="auto"/>
                <w:szCs w:val="21"/>
                <w:lang w:val="en-US" w:eastAsia="zh-CN"/>
              </w:rPr>
              <w:t>21</w:t>
            </w:r>
            <w:r>
              <w:rPr>
                <w:rFonts w:hint="eastAsia" w:cs="宋体" w:asciiTheme="minorEastAsia" w:hAnsiTheme="minorEastAsia" w:eastAsiaTheme="minorEastAsia"/>
                <w:bCs/>
                <w:color w:val="auto"/>
                <w:szCs w:val="21"/>
              </w:rPr>
              <w:t>年</w:t>
            </w:r>
            <w:r>
              <w:rPr>
                <w:rFonts w:hint="eastAsia" w:cs="宋体" w:asciiTheme="minorEastAsia" w:hAnsiTheme="minorEastAsia" w:eastAsiaTheme="minorEastAsia"/>
                <w:bCs/>
                <w:color w:val="auto"/>
                <w:szCs w:val="21"/>
                <w:lang w:val="en-US" w:eastAsia="zh-CN"/>
              </w:rPr>
              <w:t>9</w:t>
            </w:r>
            <w:r>
              <w:rPr>
                <w:rFonts w:hint="eastAsia" w:cs="宋体" w:asciiTheme="minorEastAsia" w:hAnsiTheme="minorEastAsia" w:eastAsiaTheme="minorEastAsia"/>
                <w:bCs/>
                <w:color w:val="auto"/>
                <w:szCs w:val="21"/>
              </w:rPr>
              <w:t>月</w:t>
            </w:r>
            <w:r>
              <w:rPr>
                <w:rFonts w:hint="eastAsia" w:cs="宋体" w:asciiTheme="minorEastAsia" w:hAnsiTheme="minorEastAsia" w:eastAsiaTheme="minorEastAsia"/>
                <w:bCs/>
                <w:color w:val="auto"/>
                <w:szCs w:val="21"/>
                <w:lang w:val="en-US" w:eastAsia="zh-CN"/>
              </w:rPr>
              <w:t>25</w:t>
            </w:r>
            <w:r>
              <w:rPr>
                <w:rFonts w:hint="eastAsia" w:cs="宋体" w:asciiTheme="minorEastAsia" w:hAnsiTheme="minorEastAsia" w:eastAsiaTheme="minorEastAsia"/>
                <w:bCs/>
                <w:color w:val="auto"/>
                <w:szCs w:val="21"/>
              </w:rPr>
              <w:t>日</w:t>
            </w:r>
          </w:p>
          <w:p>
            <w:pPr>
              <w:pStyle w:val="11"/>
              <w:rPr>
                <w:rFonts w:hint="eastAsia" w:eastAsiaTheme="minorEastAsia"/>
                <w:lang w:eastAsia="zh-CN"/>
              </w:rPr>
            </w:pPr>
            <w:r>
              <w:rPr>
                <w:rFonts w:hint="eastAsia" w:cs="宋体" w:asciiTheme="minorEastAsia" w:hAnsiTheme="minorEastAsia" w:eastAsiaTheme="minorEastAsia"/>
                <w:bCs/>
                <w:color w:val="auto"/>
                <w:szCs w:val="21"/>
                <w:lang w:eastAsia="zh-CN"/>
              </w:rPr>
              <w:t>。。。。。</w:t>
            </w:r>
          </w:p>
          <w:p>
            <w:pPr>
              <w:tabs>
                <w:tab w:val="left" w:pos="2268"/>
                <w:tab w:val="left" w:pos="4260"/>
                <w:tab w:val="left" w:pos="7128"/>
              </w:tabs>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bCs/>
                <w:color w:val="auto"/>
                <w:szCs w:val="21"/>
                <w:lang w:eastAsia="zh-CN"/>
              </w:rPr>
              <w:t>抽见其他几份合同，均能提供与之对应的合同评审记录。</w:t>
            </w:r>
            <w:r>
              <w:rPr>
                <w:rFonts w:hint="eastAsia" w:cs="宋体" w:asciiTheme="minorEastAsia" w:hAnsiTheme="minorEastAsia" w:eastAsiaTheme="minorEastAsia"/>
                <w:bCs/>
                <w:color w:val="auto"/>
                <w:szCs w:val="21"/>
              </w:rPr>
              <w:t>与产品和服务有关要求的评审基本满足要求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adjustRightInd w:val="0"/>
              <w:snapToGrid w:val="0"/>
              <w:spacing w:line="276" w:lineRule="auto"/>
              <w:jc w:val="cente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产品和服务要求的更改策划，若产品和服务要求发生更改，相关的文件是否得到修改？相关人员是否知道已更改的要求？</w:t>
            </w:r>
          </w:p>
        </w:tc>
        <w:tc>
          <w:tcPr>
            <w:tcW w:w="960" w:type="dxa"/>
          </w:tcPr>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b/>
                <w:color w:val="auto"/>
                <w:szCs w:val="21"/>
              </w:rPr>
              <w:t>8.2.4</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负责人讲：20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至今，没有发生合同更改的情况，如果需要更改，需对更改内容重新评审</w:t>
            </w:r>
            <w:r>
              <w:rPr>
                <w:rFonts w:hint="eastAsia" w:cs="宋体" w:asciiTheme="minorEastAsia" w:hAnsiTheme="minorEastAsia" w:eastAsiaTheme="minorEastAsia"/>
                <w:color w:val="auto"/>
                <w:szCs w:val="21"/>
                <w:lang w:eastAsia="zh-CN"/>
              </w:rPr>
              <w:t>，作废原有的合同，评审通过后重新签订合同，</w:t>
            </w:r>
            <w:r>
              <w:rPr>
                <w:rFonts w:hint="eastAsia" w:cs="宋体" w:asciiTheme="minorEastAsia" w:hAnsiTheme="minorEastAsia" w:eastAsiaTheme="minorEastAsia"/>
                <w:color w:val="auto"/>
                <w:szCs w:val="21"/>
              </w:rPr>
              <w:t>并将变化的要求及时通知有关人员。</w:t>
            </w:r>
          </w:p>
          <w:p>
            <w:pPr>
              <w:spacing w:line="276" w:lineRule="auto"/>
              <w:ind w:firstLine="420" w:firstLineChars="200"/>
              <w:rPr>
                <w:rFonts w:asciiTheme="minorEastAsia" w:hAnsiTheme="minorEastAsia" w:eastAsiaTheme="minorEastAsia"/>
                <w:color w:val="auto"/>
                <w:szCs w:val="21"/>
              </w:rPr>
            </w:pP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360" w:lineRule="auto"/>
              <w:ind w:firstLine="210" w:firstLineChars="100"/>
              <w:rPr>
                <w:rFonts w:hint="eastAsia" w:ascii="宋体" w:hAnsi="宋体" w:eastAsia="宋体" w:cs="Times New Roman"/>
                <w:color w:val="auto"/>
                <w:szCs w:val="21"/>
                <w:lang w:val="en-US" w:eastAsia="zh-CN"/>
              </w:rPr>
            </w:pPr>
            <w:r>
              <w:rPr>
                <w:rFonts w:hint="eastAsia"/>
              </w:rPr>
              <w:t>生产和服务提供的</w:t>
            </w:r>
            <w:r>
              <w:rPr>
                <w:rFonts w:hint="eastAsia" w:ascii="宋体" w:hAnsi="宋体" w:eastAsia="宋体" w:cs="Times New Roman"/>
                <w:color w:val="auto"/>
                <w:szCs w:val="21"/>
              </w:rPr>
              <w:t>控制</w:t>
            </w:r>
          </w:p>
          <w:p>
            <w:pPr>
              <w:spacing w:line="360" w:lineRule="auto"/>
              <w:ind w:firstLine="210" w:firstLineChars="1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产品和服务的放行(</w:t>
            </w:r>
            <w:r>
              <w:rPr>
                <w:rFonts w:hint="eastAsia" w:ascii="宋体" w:hAnsi="宋体" w:eastAsia="宋体" w:cs="Times New Roman"/>
                <w:color w:val="auto"/>
                <w:szCs w:val="21"/>
              </w:rPr>
              <w:t xml:space="preserve">电子产品销售 </w:t>
            </w:r>
            <w:r>
              <w:rPr>
                <w:rFonts w:hint="eastAsia" w:ascii="宋体" w:hAnsi="宋体" w:eastAsia="宋体" w:cs="Times New Roman"/>
                <w:color w:val="auto"/>
                <w:szCs w:val="21"/>
                <w:lang w:val="en-US" w:eastAsia="zh-CN"/>
              </w:rPr>
              <w:t>)</w:t>
            </w:r>
          </w:p>
          <w:p>
            <w:pPr>
              <w:spacing w:line="360" w:lineRule="auto"/>
              <w:ind w:firstLine="210" w:firstLineChars="100"/>
              <w:rPr>
                <w:rFonts w:hint="eastAsia"/>
                <w:lang w:val="en-US" w:eastAsia="zh-CN"/>
              </w:rPr>
            </w:pPr>
          </w:p>
        </w:tc>
        <w:tc>
          <w:tcPr>
            <w:tcW w:w="960" w:type="dxa"/>
            <w:vAlign w:val="top"/>
          </w:tcPr>
          <w:p>
            <w:pPr>
              <w:spacing w:line="400" w:lineRule="exact"/>
              <w:jc w:val="left"/>
              <w:rPr>
                <w:rFonts w:hint="eastAsia" w:ascii="宋体" w:hAnsi="宋体"/>
                <w:color w:val="auto"/>
                <w:szCs w:val="21"/>
              </w:rPr>
            </w:pPr>
            <w:r>
              <w:rPr>
                <w:rFonts w:hint="eastAsia" w:ascii="宋体" w:hAnsi="宋体"/>
                <w:color w:val="auto"/>
                <w:szCs w:val="21"/>
              </w:rPr>
              <w:t>8.5.1</w:t>
            </w:r>
          </w:p>
          <w:p>
            <w:pPr>
              <w:pStyle w:val="11"/>
              <w:rPr>
                <w:rFonts w:hint="default" w:eastAsia="宋体"/>
                <w:lang w:val="en-US" w:eastAsia="zh-CN"/>
              </w:rPr>
            </w:pPr>
            <w:r>
              <w:rPr>
                <w:rFonts w:hint="eastAsia" w:ascii="宋体" w:hAnsi="宋体"/>
                <w:color w:val="auto"/>
                <w:szCs w:val="21"/>
                <w:lang w:val="en-US" w:eastAsia="zh-CN"/>
              </w:rPr>
              <w:t>8.6</w:t>
            </w:r>
          </w:p>
          <w:p>
            <w:pPr>
              <w:rPr>
                <w:rFonts w:hint="eastAsia" w:cs="宋体" w:asciiTheme="minorEastAsia" w:hAnsiTheme="minorEastAsia" w:eastAsiaTheme="minorEastAsia"/>
                <w:b/>
                <w:color w:val="auto"/>
                <w:szCs w:val="21"/>
              </w:rPr>
            </w:pPr>
          </w:p>
        </w:tc>
        <w:tc>
          <w:tcPr>
            <w:tcW w:w="10004" w:type="dxa"/>
            <w:vAlign w:val="top"/>
          </w:tcPr>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公司为验证服务的要求是否得到满足对需实施监视和检验的阶段、过程、项目及记录等予以规定，公司明确对各阶段产品和服务的放行均须实施必要的记录并保留。</w:t>
            </w:r>
          </w:p>
          <w:p>
            <w:pPr>
              <w:spacing w:line="360" w:lineRule="auto"/>
              <w:rPr>
                <w:rFonts w:ascii="宋体" w:hAnsi="宋体" w:cs="宋体"/>
                <w:color w:val="auto"/>
                <w:szCs w:val="21"/>
              </w:rPr>
            </w:pPr>
            <w:r>
              <w:rPr>
                <w:rFonts w:hint="eastAsia" w:ascii="宋体" w:hAnsi="宋体"/>
                <w:color w:val="auto"/>
                <w:szCs w:val="21"/>
              </w:rPr>
              <w:t>组织产品</w:t>
            </w:r>
            <w:r>
              <w:rPr>
                <w:rFonts w:hint="eastAsia" w:ascii="宋体" w:hAnsi="宋体"/>
                <w:color w:val="auto"/>
                <w:szCs w:val="21"/>
                <w:lang w:eastAsia="zh-CN"/>
              </w:rPr>
              <w:t>体系</w:t>
            </w:r>
            <w:r>
              <w:rPr>
                <w:rFonts w:hint="eastAsia" w:ascii="宋体" w:hAnsi="宋体"/>
                <w:color w:val="auto"/>
                <w:szCs w:val="21"/>
              </w:rPr>
              <w:t>覆盖范围：</w:t>
            </w:r>
            <w:bookmarkStart w:id="2" w:name="审核范围"/>
            <w:r>
              <w:rPr>
                <w:rFonts w:hint="eastAsia" w:ascii="宋体" w:hAnsi="宋体"/>
                <w:color w:val="auto"/>
                <w:szCs w:val="21"/>
              </w:rPr>
              <w:t>电子产品销售</w:t>
            </w:r>
            <w:bookmarkEnd w:id="2"/>
            <w:r>
              <w:rPr>
                <w:rFonts w:hint="eastAsia" w:ascii="宋体" w:hAnsi="宋体"/>
                <w:color w:val="auto"/>
                <w:szCs w:val="21"/>
              </w:rPr>
              <w:t xml:space="preserve"> </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抽查验证记录，查《入库单》</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1、日期：2021年11月10日</w:t>
            </w:r>
          </w:p>
          <w:p>
            <w:pPr>
              <w:spacing w:line="276" w:lineRule="auto"/>
              <w:ind w:firstLine="210" w:firstLineChars="1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 产品名称：出口网关、网线、光模块等</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检验项目 ：规格型号、外观、包装、数量、合格证等</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结论：合格       检验人员：刘飞</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2、日期：2021年10月15日</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   产品名称：内存卡、摄像头、电源、对讲机等 </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检验项目 ：规格型号、外观、包装、数量、合格证等</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结论：合格      检验员：刘飞</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w:t>
            </w:r>
          </w:p>
          <w:p>
            <w:pPr>
              <w:spacing w:line="276" w:lineRule="auto"/>
              <w:ind w:firstLine="210" w:firstLineChars="1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公司制定了《销售和服务提供过程控制程序》明确了受控条件</w:t>
            </w:r>
          </w:p>
          <w:p>
            <w:pPr>
              <w:spacing w:line="360" w:lineRule="auto"/>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公司编制了《销售服务管理制度》、《销售服务过程控制程序》、《销售人员考核制度》等对公司的产品销售过程进行了控制。</w:t>
            </w:r>
          </w:p>
          <w:p>
            <w:pPr>
              <w:spacing w:line="400" w:lineRule="exact"/>
              <w:rPr>
                <w:rFonts w:ascii="宋体" w:hAnsi="宋体" w:cs="宋体"/>
                <w:color w:val="auto"/>
                <w:szCs w:val="21"/>
              </w:rPr>
            </w:pPr>
            <w:r>
              <w:rPr>
                <w:rFonts w:hint="eastAsia" w:ascii="宋体" w:hAnsi="宋体" w:cs="宋体"/>
                <w:color w:val="auto"/>
                <w:szCs w:val="21"/>
              </w:rPr>
              <w:t>2、产品销售服务流程：</w:t>
            </w:r>
          </w:p>
          <w:p>
            <w:pPr>
              <w:spacing w:line="400" w:lineRule="exact"/>
              <w:rPr>
                <w:rFonts w:ascii="宋体" w:hAnsi="宋体" w:cs="宋体"/>
                <w:color w:val="auto"/>
                <w:szCs w:val="21"/>
              </w:rPr>
            </w:pPr>
            <w:r>
              <w:rPr>
                <w:rFonts w:hint="eastAsia" w:ascii="宋体" w:hAnsi="宋体" w:cs="宋体"/>
                <w:color w:val="auto"/>
                <w:szCs w:val="21"/>
              </w:rPr>
              <w:t xml:space="preserve">   流程：签订合同-----采购产品</w:t>
            </w:r>
            <w:r>
              <w:rPr>
                <w:rFonts w:hint="eastAsia" w:ascii="宋体" w:hAnsi="宋体" w:cs="宋体"/>
                <w:color w:val="auto"/>
                <w:szCs w:val="21"/>
                <w:lang w:eastAsia="zh-CN"/>
              </w:rPr>
              <w:t>（验收）</w:t>
            </w:r>
            <w:r>
              <w:rPr>
                <w:rFonts w:hint="eastAsia" w:ascii="宋体" w:hAnsi="宋体" w:cs="宋体"/>
                <w:color w:val="auto"/>
                <w:szCs w:val="21"/>
              </w:rPr>
              <w:t>----产品交付----售后服务；</w:t>
            </w:r>
          </w:p>
          <w:p>
            <w:pPr>
              <w:spacing w:line="400" w:lineRule="exact"/>
              <w:rPr>
                <w:rFonts w:ascii="宋体" w:hAnsi="宋体" w:cs="宋体"/>
                <w:color w:val="auto"/>
                <w:szCs w:val="21"/>
              </w:rPr>
            </w:pPr>
            <w:r>
              <w:rPr>
                <w:rFonts w:hint="eastAsia" w:ascii="宋体" w:hAnsi="宋体" w:cs="宋体"/>
                <w:color w:val="auto"/>
                <w:szCs w:val="21"/>
              </w:rPr>
              <w:t xml:space="preserve">    特殊过程：销售</w:t>
            </w:r>
            <w:r>
              <w:rPr>
                <w:rFonts w:hint="eastAsia" w:ascii="宋体" w:hAnsi="宋体" w:cs="宋体"/>
                <w:color w:val="auto"/>
                <w:szCs w:val="21"/>
                <w:lang w:eastAsia="zh-CN"/>
              </w:rPr>
              <w:t>服务</w:t>
            </w:r>
            <w:r>
              <w:rPr>
                <w:rFonts w:hint="eastAsia" w:ascii="宋体" w:hAnsi="宋体" w:cs="宋体"/>
                <w:color w:val="auto"/>
                <w:szCs w:val="21"/>
              </w:rPr>
              <w:t>过程。</w:t>
            </w:r>
          </w:p>
          <w:p>
            <w:pPr>
              <w:spacing w:line="400" w:lineRule="exact"/>
              <w:rPr>
                <w:rFonts w:ascii="宋体" w:hAnsi="宋体" w:cs="宋体"/>
                <w:color w:val="auto"/>
                <w:szCs w:val="21"/>
              </w:rPr>
            </w:pPr>
            <w:r>
              <w:rPr>
                <w:rFonts w:hint="eastAsia" w:ascii="宋体" w:hAnsi="宋体" w:cs="宋体"/>
                <w:color w:val="auto"/>
                <w:szCs w:val="21"/>
              </w:rPr>
              <w:t>3、技术要求</w:t>
            </w:r>
            <w:r>
              <w:rPr>
                <w:rFonts w:hint="eastAsia" w:ascii="宋体" w:hAnsi="宋体" w:cs="宋体"/>
                <w:color w:val="auto"/>
                <w:szCs w:val="21"/>
                <w:lang w:eastAsia="zh-CN"/>
              </w:rPr>
              <w:t>：</w:t>
            </w:r>
            <w:r>
              <w:rPr>
                <w:rFonts w:hint="eastAsia" w:ascii="宋体" w:hAnsi="宋体" w:cs="宋体"/>
                <w:color w:val="auto"/>
                <w:szCs w:val="21"/>
              </w:rPr>
              <w:t>销售合同</w:t>
            </w:r>
          </w:p>
          <w:p>
            <w:pPr>
              <w:spacing w:line="400" w:lineRule="exact"/>
              <w:rPr>
                <w:rFonts w:ascii="宋体" w:hAnsi="宋体" w:cs="宋体"/>
                <w:color w:val="auto"/>
                <w:szCs w:val="21"/>
              </w:rPr>
            </w:pPr>
            <w:r>
              <w:rPr>
                <w:rFonts w:hint="eastAsia" w:ascii="宋体" w:hAnsi="宋体" w:cs="宋体"/>
                <w:color w:val="auto"/>
                <w:szCs w:val="21"/>
              </w:rPr>
              <w:t>公司制定了202</w:t>
            </w:r>
            <w:r>
              <w:rPr>
                <w:rFonts w:hint="eastAsia" w:ascii="宋体" w:hAnsi="宋体" w:cs="宋体"/>
                <w:color w:val="auto"/>
                <w:szCs w:val="21"/>
                <w:lang w:val="en-US" w:eastAsia="zh-CN"/>
              </w:rPr>
              <w:t>1</w:t>
            </w:r>
            <w:r>
              <w:rPr>
                <w:rFonts w:hint="eastAsia" w:ascii="宋体" w:hAnsi="宋体" w:cs="宋体"/>
                <w:color w:val="auto"/>
                <w:szCs w:val="21"/>
              </w:rPr>
              <w:t>年销售计划及年度销售任务</w:t>
            </w:r>
          </w:p>
          <w:p>
            <w:pPr>
              <w:spacing w:line="400" w:lineRule="exact"/>
              <w:rPr>
                <w:rFonts w:ascii="宋体" w:hAnsi="宋体" w:cs="宋体"/>
                <w:color w:val="auto"/>
                <w:szCs w:val="21"/>
              </w:rPr>
            </w:pPr>
            <w:r>
              <w:rPr>
                <w:rFonts w:hint="eastAsia" w:ascii="宋体" w:hAnsi="宋体" w:cs="宋体"/>
                <w:color w:val="auto"/>
                <w:szCs w:val="21"/>
              </w:rPr>
              <w:t>1)验收规范：合同技术要求及相应产品的标准、法律法规</w:t>
            </w:r>
            <w:r>
              <w:rPr>
                <w:rFonts w:hint="eastAsia" w:ascii="宋体" w:hAnsi="宋体" w:cs="宋体"/>
                <w:color w:val="auto"/>
                <w:szCs w:val="21"/>
                <w:lang w:eastAsia="zh-CN"/>
              </w:rPr>
              <w:t>、</w:t>
            </w:r>
            <w:r>
              <w:rPr>
                <w:rFonts w:hint="eastAsia" w:ascii="宋体" w:hAnsi="宋体" w:cs="宋体"/>
                <w:color w:val="auto"/>
                <w:szCs w:val="21"/>
              </w:rPr>
              <w:t>合同法</w:t>
            </w:r>
            <w:r>
              <w:rPr>
                <w:rFonts w:hint="eastAsia" w:ascii="宋体" w:hAnsi="宋体" w:cs="宋体"/>
                <w:color w:val="auto"/>
                <w:szCs w:val="21"/>
                <w:lang w:eastAsia="zh-CN"/>
              </w:rPr>
              <w:t>、消费者权益保护法</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2)作业指导书：《销售服务管理制度》、《销售服务过程控制程序》、《销售人员考核制度》等。</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3)使用适宜的设备：电脑、打印件、传真机、网络</w:t>
            </w:r>
            <w:r>
              <w:rPr>
                <w:rFonts w:hint="eastAsia" w:ascii="宋体" w:hAnsi="宋体" w:cs="宋体"/>
                <w:color w:val="auto"/>
                <w:szCs w:val="21"/>
                <w:lang w:eastAsia="zh-CN"/>
              </w:rPr>
              <w:t>、办公设备</w:t>
            </w:r>
            <w:r>
              <w:rPr>
                <w:rFonts w:hint="eastAsia" w:ascii="宋体" w:hAnsi="宋体" w:cs="宋体"/>
                <w:color w:val="auto"/>
                <w:szCs w:val="21"/>
              </w:rPr>
              <w:t>等。设备维护保养：均进行了维护和保养。</w:t>
            </w:r>
            <w:r>
              <w:rPr>
                <w:rFonts w:hint="eastAsia" w:ascii="宋体" w:hAnsi="宋体" w:cs="宋体"/>
                <w:color w:val="auto"/>
                <w:szCs w:val="21"/>
                <w:lang w:eastAsia="zh-CN"/>
              </w:rPr>
              <w:t>但未进行保养记录。</w:t>
            </w:r>
          </w:p>
          <w:p>
            <w:pPr>
              <w:spacing w:line="400" w:lineRule="exact"/>
              <w:rPr>
                <w:rFonts w:ascii="宋体" w:hAnsi="宋体" w:cs="宋体"/>
                <w:color w:val="auto"/>
                <w:szCs w:val="21"/>
              </w:rPr>
            </w:pPr>
            <w:r>
              <w:rPr>
                <w:rFonts w:hint="eastAsia" w:ascii="宋体" w:hAnsi="宋体" w:cs="宋体"/>
                <w:color w:val="auto"/>
                <w:szCs w:val="21"/>
              </w:rPr>
              <w:t>4)监视和测量设备</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合格证、数量</w:t>
            </w:r>
            <w:r>
              <w:rPr>
                <w:rFonts w:hint="eastAsia" w:ascii="宋体" w:hAnsi="宋体" w:cs="宋体"/>
                <w:color w:val="auto"/>
                <w:sz w:val="21"/>
                <w:szCs w:val="21"/>
              </w:rPr>
              <w:t>等进行验证；</w:t>
            </w:r>
            <w:r>
              <w:rPr>
                <w:rFonts w:hint="eastAsia" w:ascii="宋体" w:hAnsi="宋体" w:cs="宋体"/>
                <w:color w:val="auto"/>
                <w:sz w:val="21"/>
                <w:szCs w:val="21"/>
                <w:lang w:eastAsia="zh-CN"/>
              </w:rPr>
              <w:t>产品</w:t>
            </w:r>
            <w:r>
              <w:rPr>
                <w:rFonts w:hint="eastAsia" w:ascii="宋体" w:hAnsi="宋体" w:cs="宋体"/>
                <w:color w:val="auto"/>
                <w:sz w:val="21"/>
                <w:szCs w:val="21"/>
              </w:rPr>
              <w:t>质量技术特性由供</w:t>
            </w:r>
            <w:r>
              <w:rPr>
                <w:rFonts w:hint="eastAsia" w:ascii="宋体" w:hAnsi="宋体" w:cs="宋体"/>
                <w:color w:val="auto"/>
                <w:sz w:val="21"/>
                <w:szCs w:val="21"/>
                <w:lang w:eastAsia="zh-CN"/>
              </w:rPr>
              <w:t>方控制</w:t>
            </w:r>
            <w:r>
              <w:rPr>
                <w:rFonts w:hint="eastAsia" w:ascii="宋体" w:hAnsi="宋体" w:cs="宋体"/>
                <w:color w:val="auto"/>
                <w:sz w:val="21"/>
                <w:szCs w:val="21"/>
              </w:rPr>
              <w:t>，</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5)实施</w:t>
            </w:r>
            <w:r>
              <w:rPr>
                <w:rFonts w:hint="eastAsia" w:ascii="宋体" w:hAnsi="宋体" w:cs="宋体"/>
                <w:color w:val="auto"/>
                <w:szCs w:val="21"/>
                <w:lang w:eastAsia="zh-CN"/>
              </w:rPr>
              <w:t>销售服务过程</w:t>
            </w:r>
            <w:r>
              <w:rPr>
                <w:rFonts w:hint="eastAsia" w:ascii="宋体" w:hAnsi="宋体" w:cs="宋体"/>
                <w:color w:val="auto"/>
                <w:szCs w:val="21"/>
              </w:rPr>
              <w:t>监视和测量：</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公司定期对销售人员进行服务质量评价考核，从工作经验、业务能力、沟通能力、团结协作、业务完成等方面进行考核，提供20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月《销售</w:t>
            </w:r>
            <w:r>
              <w:rPr>
                <w:rFonts w:hint="eastAsia" w:ascii="宋体" w:hAnsi="宋体" w:cs="宋体"/>
                <w:color w:val="auto"/>
                <w:szCs w:val="21"/>
                <w:highlight w:val="none"/>
                <w:lang w:val="en-US" w:eastAsia="zh-CN"/>
              </w:rPr>
              <w:t>服务质量综合检查表</w:t>
            </w:r>
            <w:r>
              <w:rPr>
                <w:rFonts w:hint="eastAsia" w:ascii="宋体" w:hAnsi="宋体" w:cs="宋体"/>
                <w:color w:val="auto"/>
                <w:szCs w:val="21"/>
                <w:highlight w:val="none"/>
              </w:rPr>
              <w:t>》考核人员：</w:t>
            </w:r>
            <w:r>
              <w:rPr>
                <w:rFonts w:hint="eastAsia" w:ascii="宋体" w:hAnsi="宋体" w:cs="宋体"/>
                <w:color w:val="auto"/>
                <w:szCs w:val="21"/>
                <w:highlight w:val="none"/>
                <w:lang w:val="en-US" w:eastAsia="zh-CN"/>
              </w:rPr>
              <w:t>邵均。</w:t>
            </w:r>
            <w:r>
              <w:rPr>
                <w:rFonts w:hint="eastAsia" w:ascii="宋体" w:hAnsi="宋体" w:cs="宋体"/>
                <w:color w:val="auto"/>
                <w:szCs w:val="21"/>
                <w:highlight w:val="none"/>
              </w:rPr>
              <w:t>考核情况：</w:t>
            </w:r>
            <w:r>
              <w:rPr>
                <w:rFonts w:hint="eastAsia" w:ascii="宋体" w:hAnsi="宋体" w:cs="宋体"/>
                <w:color w:val="auto"/>
                <w:szCs w:val="21"/>
                <w:highlight w:val="none"/>
                <w:lang w:val="en-US" w:eastAsia="zh-CN"/>
              </w:rPr>
              <w:t>服务质量合格</w:t>
            </w:r>
            <w:r>
              <w:rPr>
                <w:rFonts w:hint="eastAsia" w:ascii="宋体" w:hAnsi="宋体" w:cs="宋体"/>
                <w:color w:val="auto"/>
                <w:szCs w:val="21"/>
                <w:highlight w:val="none"/>
              </w:rPr>
              <w:t>，考核人：</w:t>
            </w:r>
            <w:r>
              <w:rPr>
                <w:rFonts w:hint="eastAsia" w:ascii="宋体" w:hAnsi="宋体" w:cs="宋体"/>
                <w:color w:val="auto"/>
                <w:szCs w:val="21"/>
                <w:highlight w:val="none"/>
                <w:lang w:val="en-US" w:eastAsia="zh-CN"/>
              </w:rPr>
              <w:t>钟波</w:t>
            </w:r>
          </w:p>
          <w:p>
            <w:pPr>
              <w:pStyle w:val="11"/>
              <w:rPr>
                <w:rFonts w:hint="default"/>
                <w:lang w:val="en-US" w:eastAsia="zh-CN"/>
              </w:rPr>
            </w:pPr>
          </w:p>
          <w:p>
            <w:pPr>
              <w:spacing w:line="400" w:lineRule="exact"/>
              <w:rPr>
                <w:rFonts w:hint="default"/>
                <w:lang w:val="en-US" w:eastAsia="zh-CN"/>
              </w:rPr>
            </w:pPr>
            <w:r>
              <w:rPr>
                <w:rFonts w:hint="eastAsia" w:ascii="宋体" w:hAnsi="宋体" w:cs="宋体"/>
                <w:color w:val="auto"/>
                <w:szCs w:val="21"/>
                <w:highlight w:val="none"/>
              </w:rPr>
              <w:t>查看，合同跟踪情况：</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提供销售合同</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客户：</w:t>
            </w:r>
            <w:r>
              <w:rPr>
                <w:rFonts w:hint="eastAsia" w:ascii="宋体" w:hAnsi="宋体" w:cs="宋体"/>
                <w:color w:val="auto"/>
                <w:szCs w:val="21"/>
                <w:highlight w:val="none"/>
              </w:rPr>
              <w:t>重庆</w:t>
            </w:r>
            <w:r>
              <w:rPr>
                <w:rFonts w:hint="eastAsia" w:ascii="宋体" w:hAnsi="宋体" w:cs="宋体"/>
                <w:color w:val="auto"/>
                <w:szCs w:val="21"/>
                <w:highlight w:val="none"/>
                <w:lang w:eastAsia="zh-CN"/>
              </w:rPr>
              <w:t>顺禾嘉盈科技有限</w:t>
            </w:r>
            <w:r>
              <w:rPr>
                <w:rFonts w:hint="eastAsia" w:ascii="宋体" w:hAnsi="宋体" w:cs="宋体"/>
                <w:color w:val="auto"/>
                <w:szCs w:val="21"/>
                <w:highlight w:val="none"/>
              </w:rPr>
              <w:t>公司</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highlight w:val="none"/>
                <w:lang w:val="en-US" w:eastAsia="zh-CN"/>
              </w:rPr>
              <w:t>触摸屏、中间继电器、物联网网关、电源、空开等</w:t>
            </w:r>
          </w:p>
          <w:p>
            <w:pPr>
              <w:spacing w:line="400" w:lineRule="exact"/>
              <w:rPr>
                <w:rFonts w:hint="eastAsia" w:ascii="宋体" w:hAnsi="宋体" w:cs="宋体"/>
                <w:color w:val="auto"/>
                <w:szCs w:val="21"/>
                <w:lang w:eastAsia="zh-CN"/>
              </w:rPr>
            </w:pPr>
            <w:r>
              <w:rPr>
                <w:rFonts w:hint="eastAsia" w:ascii="宋体" w:hAnsi="宋体" w:cs="宋体"/>
                <w:color w:val="auto"/>
                <w:szCs w:val="21"/>
              </w:rPr>
              <w:t>合同约定内容：</w:t>
            </w:r>
            <w:r>
              <w:rPr>
                <w:rFonts w:hint="eastAsia" w:ascii="宋体" w:hAnsi="宋体" w:cs="宋体"/>
                <w:color w:val="auto"/>
                <w:szCs w:val="21"/>
                <w:lang w:eastAsia="zh-CN"/>
              </w:rPr>
              <w:t>交期、价格、双方责任、质量验收标准、付款方式</w:t>
            </w:r>
          </w:p>
          <w:p>
            <w:pPr>
              <w:spacing w:line="400" w:lineRule="exact"/>
              <w:rPr>
                <w:rFonts w:hint="eastAsia" w:ascii="宋体" w:hAnsi="宋体" w:cs="宋体"/>
                <w:color w:val="auto"/>
                <w:szCs w:val="21"/>
              </w:rPr>
            </w:pPr>
            <w:r>
              <w:rPr>
                <w:rFonts w:hint="eastAsia" w:ascii="宋体" w:hAnsi="宋体" w:cs="宋体"/>
                <w:color w:val="auto"/>
                <w:szCs w:val="21"/>
              </w:rPr>
              <w:t>签订日期：20</w:t>
            </w:r>
            <w:r>
              <w:rPr>
                <w:rFonts w:hint="eastAsia" w:ascii="宋体" w:hAnsi="宋体" w:cs="宋体"/>
                <w:color w:val="auto"/>
                <w:szCs w:val="21"/>
                <w:lang w:val="en-US" w:eastAsia="zh-CN"/>
              </w:rPr>
              <w:t>21</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合同评审时间：2021年7月23日，评审结果：同意签订该合同</w:t>
            </w:r>
          </w:p>
          <w:p>
            <w:pPr>
              <w:pStyle w:val="11"/>
              <w:rPr>
                <w:rFonts w:hint="eastAsia"/>
              </w:rPr>
            </w:pPr>
          </w:p>
          <w:p>
            <w:pPr>
              <w:spacing w:line="400" w:lineRule="exact"/>
              <w:rPr>
                <w:rFonts w:ascii="宋体" w:hAnsi="宋体" w:cs="宋体"/>
                <w:color w:val="auto"/>
                <w:szCs w:val="21"/>
              </w:rPr>
            </w:pPr>
            <w:r>
              <w:rPr>
                <w:rFonts w:hint="eastAsia" w:ascii="宋体" w:hAnsi="宋体" w:cs="宋体"/>
                <w:color w:val="auto"/>
                <w:szCs w:val="21"/>
              </w:rPr>
              <w:t>查产品采购合同</w:t>
            </w:r>
          </w:p>
          <w:p>
            <w:pPr>
              <w:spacing w:line="400" w:lineRule="exact"/>
              <w:rPr>
                <w:rFonts w:ascii="宋体" w:hAnsi="宋体" w:cs="宋体"/>
                <w:color w:val="auto"/>
                <w:szCs w:val="21"/>
              </w:rPr>
            </w:pPr>
            <w:r>
              <w:rPr>
                <w:rFonts w:hint="eastAsia" w:ascii="宋体" w:hAnsi="宋体" w:cs="宋体"/>
                <w:color w:val="auto"/>
                <w:szCs w:val="21"/>
              </w:rPr>
              <w:t>抽采购合同</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供方：</w:t>
            </w:r>
            <w:r>
              <w:rPr>
                <w:rFonts w:hint="eastAsia" w:ascii="宋体" w:hAnsi="宋体" w:cs="宋体"/>
                <w:color w:val="auto"/>
                <w:szCs w:val="21"/>
                <w:lang w:eastAsia="zh-CN"/>
              </w:rPr>
              <w:t>重庆兑方科技有限公司</w:t>
            </w:r>
          </w:p>
          <w:p>
            <w:pPr>
              <w:spacing w:line="400" w:lineRule="exact"/>
              <w:rPr>
                <w:rFonts w:hint="default" w:ascii="宋体" w:hAnsi="宋体" w:cs="宋体"/>
                <w:color w:val="auto"/>
                <w:szCs w:val="21"/>
                <w:lang w:val="en-US" w:eastAsia="zh-CN"/>
              </w:rPr>
            </w:pPr>
            <w:r>
              <w:rPr>
                <w:rFonts w:hint="eastAsia" w:ascii="宋体" w:hAnsi="宋体" w:cs="宋体"/>
                <w:color w:val="auto"/>
                <w:szCs w:val="21"/>
              </w:rPr>
              <w:t>采购产品：</w:t>
            </w:r>
            <w:r>
              <w:rPr>
                <w:rFonts w:hint="eastAsia" w:ascii="宋体" w:hAnsi="宋体" w:cs="宋体"/>
                <w:color w:val="auto"/>
                <w:szCs w:val="21"/>
                <w:highlight w:val="none"/>
                <w:lang w:val="en-US" w:eastAsia="zh-CN"/>
              </w:rPr>
              <w:t>触摸屏、中间继电器、物联网网关、电源、空开</w:t>
            </w:r>
          </w:p>
          <w:p>
            <w:pPr>
              <w:spacing w:line="360" w:lineRule="auto"/>
              <w:rPr>
                <w:rFonts w:hint="eastAsia"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采购</w:t>
            </w:r>
            <w:r>
              <w:rPr>
                <w:rFonts w:hint="eastAsia" w:ascii="宋体" w:hAnsi="宋体" w:cs="宋体"/>
                <w:color w:val="auto"/>
                <w:szCs w:val="21"/>
              </w:rPr>
              <w:t>合同约定内容：</w:t>
            </w:r>
            <w:r>
              <w:rPr>
                <w:rFonts w:hint="eastAsia" w:ascii="宋体" w:hAnsi="宋体" w:cs="宋体"/>
                <w:color w:val="auto"/>
                <w:szCs w:val="21"/>
                <w:lang w:eastAsia="zh-CN"/>
              </w:rPr>
              <w:t>交期、价格、双方责任、质量验收标准、付款方式等。</w:t>
            </w:r>
          </w:p>
          <w:p>
            <w:pPr>
              <w:pStyle w:val="11"/>
              <w:rPr>
                <w:rFonts w:hint="eastAsia"/>
              </w:rPr>
            </w:pP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抽《顾客满意度调查表》</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客户： 重庆</w:t>
            </w:r>
            <w:r>
              <w:rPr>
                <w:rFonts w:hint="eastAsia" w:ascii="宋体" w:hAnsi="宋体" w:cs="宋体"/>
                <w:color w:val="auto"/>
                <w:szCs w:val="21"/>
                <w:highlight w:val="none"/>
                <w:lang w:eastAsia="zh-CN"/>
              </w:rPr>
              <w:t>顺禾嘉盈科技有限</w:t>
            </w:r>
            <w:r>
              <w:rPr>
                <w:rFonts w:hint="eastAsia" w:ascii="宋体" w:hAnsi="宋体" w:cs="宋体"/>
                <w:color w:val="auto"/>
                <w:szCs w:val="21"/>
                <w:highlight w:val="none"/>
              </w:rPr>
              <w:t>公司</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对质量、价格、交期、服务等进行了考评，总分：9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分，比较满意。</w:t>
            </w:r>
          </w:p>
          <w:p>
            <w:pPr>
              <w:pStyle w:val="11"/>
              <w:rPr>
                <w:rFonts w:hint="default"/>
                <w:lang w:val="en-US" w:eastAsia="zh-CN"/>
              </w:rPr>
            </w:pP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4）查客户验收情况，产品由客户签字确认验收。</w:t>
            </w:r>
          </w:p>
          <w:p>
            <w:pPr>
              <w:spacing w:line="360" w:lineRule="auto"/>
              <w:rPr>
                <w:rFonts w:hint="eastAsia" w:ascii="宋体" w:hAnsi="宋体" w:cs="宋体"/>
                <w:color w:val="auto"/>
                <w:szCs w:val="21"/>
                <w:lang w:eastAsia="zh-CN"/>
              </w:rPr>
            </w:pPr>
            <w:r>
              <w:rPr>
                <w:rFonts w:hint="eastAsia" w:ascii="宋体" w:hAnsi="宋体" w:eastAsia="宋体" w:cs="宋体"/>
                <w:color w:val="auto"/>
                <w:szCs w:val="21"/>
                <w:lang w:val="en-US" w:eastAsia="zh-CN"/>
              </w:rPr>
              <w:t>抽查买方名称：</w:t>
            </w:r>
            <w:r>
              <w:rPr>
                <w:rFonts w:hint="eastAsia" w:ascii="宋体" w:hAnsi="宋体" w:cs="宋体"/>
                <w:color w:val="auto"/>
                <w:szCs w:val="21"/>
                <w:lang w:val="en-US" w:eastAsia="zh-CN"/>
              </w:rPr>
              <w:t>重庆市渝北区固体废弃物运输有公司</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eastAsia="zh-CN"/>
              </w:rPr>
              <w:t>：车载主机、海螺摄像机、疲劳检测摄像机、超声波液位检测器等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对产品名称、数量、规格</w:t>
            </w:r>
            <w:r>
              <w:rPr>
                <w:rFonts w:hint="eastAsia" w:ascii="宋体" w:hAnsi="宋体" w:cs="宋体"/>
                <w:color w:val="auto"/>
                <w:szCs w:val="21"/>
                <w:lang w:eastAsia="zh-CN"/>
              </w:rPr>
              <w:t>型号</w:t>
            </w:r>
            <w:r>
              <w:rPr>
                <w:rFonts w:hint="eastAsia" w:ascii="宋体" w:hAnsi="宋体" w:cs="宋体"/>
                <w:color w:val="auto"/>
                <w:szCs w:val="21"/>
              </w:rPr>
              <w:t>、外观</w:t>
            </w:r>
            <w:r>
              <w:rPr>
                <w:rFonts w:hint="eastAsia" w:ascii="宋体" w:hAnsi="宋体" w:cs="宋体"/>
                <w:color w:val="auto"/>
                <w:szCs w:val="21"/>
                <w:lang w:eastAsia="zh-CN"/>
              </w:rPr>
              <w:t>、包装</w:t>
            </w:r>
            <w:r>
              <w:rPr>
                <w:rFonts w:hint="eastAsia" w:ascii="宋体" w:hAnsi="宋体" w:cs="宋体"/>
                <w:color w:val="auto"/>
                <w:szCs w:val="21"/>
              </w:rPr>
              <w:t>等进行验收</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w:t>
            </w:r>
          </w:p>
          <w:p>
            <w:pPr>
              <w:spacing w:line="400" w:lineRule="atLeas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顾客签收：</w:t>
            </w:r>
            <w:r>
              <w:rPr>
                <w:rFonts w:hint="eastAsia" w:ascii="宋体" w:hAnsi="宋体" w:cs="宋体"/>
                <w:color w:val="auto"/>
                <w:szCs w:val="21"/>
                <w:lang w:val="en-US" w:eastAsia="zh-CN"/>
              </w:rPr>
              <w:t>黄晶</w:t>
            </w:r>
          </w:p>
          <w:p>
            <w:pPr>
              <w:pStyle w:val="2"/>
              <w:rPr>
                <w:rFonts w:hint="default"/>
                <w:lang w:val="en-US" w:eastAsia="zh-CN"/>
              </w:rPr>
            </w:pPr>
            <w:r>
              <w:rPr>
                <w:rFonts w:hint="default"/>
                <w:lang w:val="en-US" w:eastAsia="zh-CN"/>
              </w:rPr>
              <w:drawing>
                <wp:inline distT="0" distB="0" distL="114300" distR="114300">
                  <wp:extent cx="1620520" cy="2425700"/>
                  <wp:effectExtent l="0" t="0" r="10160" b="12700"/>
                  <wp:docPr id="2" name="图片 2" descr="f09c7bd9546edfd96a12979ba8bf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9c7bd9546edfd96a12979ba8bf013"/>
                          <pic:cNvPicPr>
                            <a:picLocks noChangeAspect="1"/>
                          </pic:cNvPicPr>
                        </pic:nvPicPr>
                        <pic:blipFill>
                          <a:blip r:embed="rId6"/>
                          <a:stretch>
                            <a:fillRect/>
                          </a:stretch>
                        </pic:blipFill>
                        <pic:spPr>
                          <a:xfrm>
                            <a:off x="0" y="0"/>
                            <a:ext cx="1620520" cy="2425700"/>
                          </a:xfrm>
                          <a:prstGeom prst="rect">
                            <a:avLst/>
                          </a:prstGeom>
                        </pic:spPr>
                      </pic:pic>
                    </a:graphicData>
                  </a:graphic>
                </wp:inline>
              </w:drawing>
            </w:r>
            <w:r>
              <w:rPr>
                <w:rFonts w:hint="default"/>
                <w:lang w:val="en-US" w:eastAsia="zh-CN"/>
              </w:rPr>
              <w:drawing>
                <wp:inline distT="0" distB="0" distL="114300" distR="114300">
                  <wp:extent cx="1588135" cy="2392045"/>
                  <wp:effectExtent l="0" t="0" r="12065" b="635"/>
                  <wp:docPr id="5" name="图片 5" descr="f8c75dad99cc49c46629862ab0c0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8c75dad99cc49c46629862ab0c0f5f"/>
                          <pic:cNvPicPr>
                            <a:picLocks noChangeAspect="1"/>
                          </pic:cNvPicPr>
                        </pic:nvPicPr>
                        <pic:blipFill>
                          <a:blip r:embed="rId7"/>
                          <a:stretch>
                            <a:fillRect/>
                          </a:stretch>
                        </pic:blipFill>
                        <pic:spPr>
                          <a:xfrm>
                            <a:off x="0" y="0"/>
                            <a:ext cx="1588135" cy="2392045"/>
                          </a:xfrm>
                          <a:prstGeom prst="rect">
                            <a:avLst/>
                          </a:prstGeom>
                        </pic:spPr>
                      </pic:pic>
                    </a:graphicData>
                  </a:graphic>
                </wp:inline>
              </w:drawing>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p>
          <w:p>
            <w:pPr>
              <w:spacing w:line="400" w:lineRule="exact"/>
              <w:rPr>
                <w:color w:val="auto"/>
              </w:rPr>
            </w:pPr>
            <w:r>
              <w:rPr>
                <w:rFonts w:hint="eastAsia" w:ascii="宋体" w:hAnsi="宋体" w:cs="宋体"/>
                <w:color w:val="auto"/>
                <w:szCs w:val="21"/>
              </w:rPr>
              <w:t>其他产品的销售与以上销售流程控制情况基本一致</w:t>
            </w:r>
          </w:p>
          <w:p>
            <w:pPr>
              <w:numPr>
                <w:ilvl w:val="0"/>
                <w:numId w:val="0"/>
              </w:numPr>
              <w:spacing w:line="400" w:lineRule="exact"/>
              <w:ind w:leftChars="0"/>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公司产品交付：</w:t>
            </w:r>
            <w:r>
              <w:rPr>
                <w:rFonts w:hint="eastAsia" w:ascii="宋体" w:hAnsi="宋体" w:cs="宋体"/>
                <w:color w:val="auto"/>
                <w:szCs w:val="21"/>
                <w:lang w:eastAsia="zh-CN"/>
              </w:rPr>
              <w:t>销售产品的交付</w:t>
            </w:r>
            <w:r>
              <w:rPr>
                <w:rFonts w:hint="eastAsia" w:ascii="宋体" w:hAnsi="宋体" w:cs="宋体"/>
                <w:color w:val="auto"/>
                <w:szCs w:val="21"/>
              </w:rPr>
              <w:t>由</w:t>
            </w:r>
            <w:r>
              <w:rPr>
                <w:rFonts w:hint="eastAsia" w:ascii="宋体" w:hAnsi="宋体" w:cs="宋体"/>
                <w:color w:val="auto"/>
                <w:szCs w:val="21"/>
                <w:lang w:eastAsia="zh-CN"/>
              </w:rPr>
              <w:t>供应商直接</w:t>
            </w:r>
            <w:r>
              <w:rPr>
                <w:rFonts w:hint="eastAsia" w:ascii="宋体" w:hAnsi="宋体" w:cs="宋体"/>
                <w:color w:val="auto"/>
                <w:szCs w:val="21"/>
              </w:rPr>
              <w:t>发货到客户处，顾客在接收时进行验收，产品交付过程中未发生过大的质量问题，产品质量稳定，暂时没有接到顾客重大的</w:t>
            </w:r>
            <w:r>
              <w:rPr>
                <w:rFonts w:hint="eastAsia" w:ascii="宋体" w:hAnsi="宋体" w:cs="宋体"/>
                <w:color w:val="auto"/>
                <w:szCs w:val="21"/>
                <w:lang w:eastAsia="zh-CN"/>
              </w:rPr>
              <w:t>产品</w:t>
            </w:r>
            <w:r>
              <w:rPr>
                <w:rFonts w:hint="eastAsia" w:ascii="宋体" w:hAnsi="宋体" w:cs="宋体"/>
                <w:color w:val="auto"/>
                <w:szCs w:val="21"/>
              </w:rPr>
              <w:t>质量投诉</w:t>
            </w:r>
            <w:r>
              <w:rPr>
                <w:rFonts w:hint="eastAsia" w:ascii="宋体" w:hAnsi="宋体" w:cs="宋体"/>
                <w:color w:val="auto"/>
                <w:szCs w:val="21"/>
                <w:lang w:eastAsia="zh-CN"/>
              </w:rPr>
              <w:t>。</w:t>
            </w:r>
            <w:r>
              <w:rPr>
                <w:rFonts w:hint="eastAsia" w:ascii="宋体" w:hAnsi="宋体" w:cs="宋体"/>
                <w:color w:val="auto"/>
                <w:szCs w:val="21"/>
                <w:lang w:val="en-US" w:eastAsia="zh-CN"/>
              </w:rPr>
              <w:t>产品</w:t>
            </w:r>
            <w:r>
              <w:rPr>
                <w:rFonts w:hint="eastAsia" w:ascii="宋体" w:hAnsi="宋体" w:cs="宋体"/>
                <w:color w:val="auto"/>
                <w:szCs w:val="21"/>
                <w:lang w:eastAsia="zh-CN"/>
              </w:rPr>
              <w:t>的</w:t>
            </w:r>
            <w:r>
              <w:rPr>
                <w:rFonts w:hint="eastAsia" w:ascii="宋体" w:hAnsi="宋体" w:cs="宋体"/>
                <w:color w:val="auto"/>
                <w:szCs w:val="21"/>
                <w:lang w:val="en-US" w:eastAsia="zh-CN"/>
              </w:rPr>
              <w:t>交付是在整个项目完成后由甲方代表进行验收并签项目验收证书。</w:t>
            </w:r>
          </w:p>
          <w:p>
            <w:pPr>
              <w:numPr>
                <w:ilvl w:val="0"/>
                <w:numId w:val="0"/>
              </w:numPr>
              <w:spacing w:line="400" w:lineRule="exact"/>
              <w:ind w:leftChars="0"/>
              <w:rPr>
                <w:rFonts w:hint="eastAsia" w:ascii="宋体" w:hAnsi="宋体" w:cs="宋体"/>
                <w:color w:val="auto"/>
                <w:szCs w:val="21"/>
                <w:lang w:eastAsia="zh-CN"/>
              </w:rPr>
            </w:pPr>
            <w:r>
              <w:rPr>
                <w:rFonts w:hint="eastAsia" w:ascii="宋体" w:hAnsi="宋体" w:cs="宋体"/>
                <w:color w:val="auto"/>
                <w:szCs w:val="21"/>
              </w:rPr>
              <w:t>6、公司</w:t>
            </w:r>
            <w:r>
              <w:rPr>
                <w:rFonts w:hint="eastAsia" w:ascii="宋体" w:hAnsi="宋体" w:cs="宋体"/>
                <w:color w:val="auto"/>
                <w:szCs w:val="21"/>
                <w:lang w:eastAsia="zh-CN"/>
              </w:rPr>
              <w:t>将</w:t>
            </w:r>
            <w:r>
              <w:rPr>
                <w:rFonts w:hint="eastAsia" w:ascii="宋体" w:hAnsi="宋体" w:cs="宋体"/>
                <w:color w:val="auto"/>
                <w:szCs w:val="21"/>
              </w:rPr>
              <w:t>特殊过程确定为：销售服务</w:t>
            </w:r>
            <w:r>
              <w:rPr>
                <w:rFonts w:hint="eastAsia" w:ascii="宋体" w:hAnsi="宋体" w:cs="宋体"/>
                <w:color w:val="auto"/>
                <w:szCs w:val="21"/>
                <w:lang w:eastAsia="zh-CN"/>
              </w:rPr>
              <w:t>过程</w:t>
            </w:r>
            <w:r>
              <w:rPr>
                <w:rFonts w:hint="eastAsia" w:ascii="宋体" w:hAnsi="宋体" w:cs="宋体"/>
                <w:color w:val="auto"/>
                <w:szCs w:val="21"/>
              </w:rPr>
              <w:t>。</w:t>
            </w:r>
            <w:r>
              <w:rPr>
                <w:rFonts w:hint="eastAsia" w:ascii="宋体" w:hAnsi="宋体" w:cs="宋体"/>
                <w:color w:val="auto"/>
                <w:szCs w:val="21"/>
                <w:lang w:eastAsia="zh-CN"/>
              </w:rPr>
              <w:t>出示对该过程进行了特殊过程确认的记录。</w:t>
            </w:r>
          </w:p>
          <w:p>
            <w:pPr>
              <w:numPr>
                <w:ilvl w:val="0"/>
                <w:numId w:val="0"/>
              </w:numPr>
              <w:spacing w:line="400" w:lineRule="exact"/>
              <w:ind w:leftChars="0"/>
              <w:rPr>
                <w:rFonts w:hint="default" w:ascii="宋体" w:hAnsi="宋体" w:cs="宋体"/>
                <w:color w:val="auto"/>
                <w:szCs w:val="21"/>
                <w:lang w:val="en-US" w:eastAsia="zh-CN"/>
              </w:rPr>
            </w:pPr>
            <w:r>
              <w:rPr>
                <w:rFonts w:hint="eastAsia" w:ascii="宋体" w:hAnsi="宋体" w:cs="宋体"/>
                <w:color w:val="auto"/>
                <w:szCs w:val="21"/>
                <w:lang w:val="en-US" w:eastAsia="zh-CN"/>
              </w:rPr>
              <w:t>2021年6月10日对人员、文件、记录、设备、作业文件等几方面进行了确认。确认人：刘雅琦、钟波</w:t>
            </w:r>
          </w:p>
          <w:p>
            <w:pPr>
              <w:numPr>
                <w:ilvl w:val="0"/>
                <w:numId w:val="0"/>
              </w:numPr>
              <w:spacing w:line="400" w:lineRule="exact"/>
              <w:ind w:leftChars="0"/>
              <w:rPr>
                <w:rFonts w:hint="eastAsia" w:ascii="宋体" w:hAnsi="宋体" w:cs="宋体"/>
                <w:color w:val="auto"/>
                <w:szCs w:val="21"/>
                <w:lang w:eastAsia="zh-CN"/>
              </w:rPr>
            </w:pPr>
            <w:r>
              <w:rPr>
                <w:rFonts w:hint="eastAsia" w:ascii="宋体" w:hAnsi="宋体" w:cs="宋体"/>
                <w:color w:val="auto"/>
                <w:szCs w:val="21"/>
                <w:lang w:eastAsia="zh-CN"/>
              </w:rPr>
              <w:t>上次不符合情况经本次审核验证已经整改，未再出现类似的不符合情况。</w:t>
            </w:r>
          </w:p>
          <w:p>
            <w:pPr>
              <w:spacing w:line="400" w:lineRule="exact"/>
              <w:rPr>
                <w:rFonts w:asciiTheme="minorEastAsia" w:hAnsiTheme="minorEastAsia" w:eastAsiaTheme="minorEastAsia"/>
                <w:color w:val="auto"/>
                <w:szCs w:val="21"/>
              </w:rPr>
            </w:pPr>
            <w:r>
              <w:rPr>
                <w:rFonts w:hint="eastAsia" w:ascii="宋体" w:hAnsi="宋体" w:cs="宋体"/>
                <w:color w:val="auto"/>
                <w:szCs w:val="21"/>
                <w:lang w:eastAsia="zh-CN"/>
              </w:rPr>
              <w:t>整个产品</w:t>
            </w:r>
            <w:r>
              <w:rPr>
                <w:rFonts w:hint="eastAsia" w:ascii="宋体" w:hAnsi="宋体" w:cs="宋体"/>
                <w:color w:val="auto"/>
                <w:szCs w:val="21"/>
              </w:rPr>
              <w:t>销售过程</w:t>
            </w:r>
            <w:r>
              <w:rPr>
                <w:rFonts w:hint="eastAsia" w:ascii="宋体" w:hAnsi="宋体" w:cs="宋体"/>
                <w:color w:val="auto"/>
                <w:szCs w:val="21"/>
                <w:lang w:eastAsia="zh-CN"/>
              </w:rPr>
              <w:t>及技术服务过程</w:t>
            </w:r>
            <w:r>
              <w:rPr>
                <w:rFonts w:hint="eastAsia" w:ascii="宋体" w:hAnsi="宋体" w:cs="宋体"/>
                <w:color w:val="auto"/>
                <w:szCs w:val="21"/>
              </w:rPr>
              <w:t>基本受控</w:t>
            </w:r>
          </w:p>
        </w:tc>
        <w:tc>
          <w:tcPr>
            <w:tcW w:w="1585" w:type="dxa"/>
          </w:tcPr>
          <w:p>
            <w:pPr>
              <w:spacing w:line="276" w:lineRule="auto"/>
              <w:rPr>
                <w:color w:val="auto"/>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asciiTheme="minorEastAsia" w:hAnsiTheme="minorEastAsia" w:eastAsiaTheme="minorEastAsia"/>
                <w:color w:val="auto"/>
                <w:szCs w:val="21"/>
              </w:rPr>
            </w:pPr>
          </w:p>
          <w:p>
            <w:pPr>
              <w:pStyle w:val="2"/>
              <w:rPr>
                <w:rFonts w:hint="eastAsia" w:asciiTheme="minorEastAsia" w:hAnsiTheme="minorEastAsia" w:eastAsiaTheme="minor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cs="宋体" w:asciiTheme="minorEastAsia" w:hAnsiTheme="minorEastAsia" w:eastAsiaTheme="minorEastAsia"/>
                <w:b/>
                <w:color w:val="auto"/>
                <w:szCs w:val="21"/>
              </w:rPr>
            </w:pPr>
          </w:p>
        </w:tc>
        <w:tc>
          <w:tcPr>
            <w:tcW w:w="10004" w:type="dxa"/>
            <w:vAlign w:val="top"/>
          </w:tcPr>
          <w:p>
            <w:pPr>
              <w:spacing w:line="276" w:lineRule="auto"/>
              <w:ind w:firstLine="420" w:firstLineChars="200"/>
              <w:jc w:val="left"/>
              <w:rPr>
                <w:color w:val="auto"/>
              </w:rPr>
            </w:pPr>
            <w:r>
              <w:rPr>
                <w:rFonts w:hint="eastAsia"/>
                <w:color w:val="auto"/>
              </w:rPr>
              <w:t>查《质量手册》，文件规定了对产品服务、检验状态及唯一性标识做出了规定。根据需要，</w:t>
            </w:r>
            <w:r>
              <w:rPr>
                <w:rFonts w:hint="eastAsia"/>
                <w:color w:val="auto"/>
                <w:lang w:eastAsia="zh-CN"/>
              </w:rPr>
              <w:t>开发部</w:t>
            </w:r>
            <w:r>
              <w:rPr>
                <w:rFonts w:hint="eastAsia"/>
                <w:color w:val="auto"/>
              </w:rPr>
              <w:t>确定所有标识的方法。</w:t>
            </w:r>
          </w:p>
          <w:p>
            <w:pPr>
              <w:spacing w:line="276" w:lineRule="auto"/>
              <w:ind w:firstLine="420" w:firstLineChars="200"/>
              <w:jc w:val="left"/>
              <w:rPr>
                <w:color w:val="auto"/>
              </w:rPr>
            </w:pPr>
            <w:r>
              <w:rPr>
                <w:rFonts w:hint="eastAsia"/>
                <w:color w:val="auto"/>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spacing w:line="276" w:lineRule="auto"/>
              <w:ind w:left="420" w:leftChars="0"/>
              <w:rPr>
                <w:rFonts w:hint="eastAsia"/>
                <w:color w:val="auto"/>
              </w:rPr>
            </w:pPr>
            <w:r>
              <w:rPr>
                <w:rFonts w:hint="eastAsia"/>
                <w:color w:val="auto"/>
              </w:rPr>
              <w:t>能起到标识及可追溯性的作用。</w:t>
            </w:r>
          </w:p>
          <w:p>
            <w:pPr>
              <w:pStyle w:val="2"/>
              <w:rPr>
                <w:rFonts w:hint="eastAsia"/>
                <w:color w:val="auto"/>
                <w:lang w:val="en-US" w:eastAsia="zh-CN"/>
              </w:rPr>
            </w:pPr>
            <w:r>
              <w:rPr>
                <w:rFonts w:hint="eastAsia"/>
                <w:color w:val="auto"/>
                <w:lang w:val="en-US" w:eastAsia="zh-CN"/>
              </w:rPr>
              <w:t>在销售过程中：</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rPr>
                <w:color w:val="auto"/>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olor w:val="auto"/>
                <w:szCs w:val="21"/>
              </w:rPr>
              <w:t>品通过进货记录、发货记录等进行追溯，主要记录内容：供应商、</w:t>
            </w:r>
            <w:r>
              <w:rPr>
                <w:rFonts w:hint="eastAsia" w:ascii="宋体" w:hAnsi="宋体"/>
                <w:color w:val="auto"/>
                <w:szCs w:val="21"/>
                <w:lang w:eastAsia="zh-CN"/>
              </w:rPr>
              <w:t>客户名称、</w:t>
            </w:r>
            <w:r>
              <w:rPr>
                <w:rFonts w:hint="eastAsia" w:ascii="宋体" w:hAnsi="宋体"/>
                <w:color w:val="auto"/>
                <w:szCs w:val="21"/>
              </w:rPr>
              <w:t>交付日期，规格、数量等；</w:t>
            </w:r>
          </w:p>
          <w:p>
            <w:pPr>
              <w:pStyle w:val="2"/>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pStyle w:val="2"/>
              <w:rPr>
                <w:rFonts w:hint="default" w:ascii="宋体" w:hAnsi="宋体" w:cs="宋体"/>
                <w:color w:val="auto"/>
                <w:szCs w:val="21"/>
                <w:lang w:val="en-US" w:eastAsia="zh-CN"/>
              </w:rPr>
            </w:pPr>
            <w:r>
              <w:rPr>
                <w:rFonts w:hint="eastAsia" w:ascii="宋体" w:hAnsi="宋体" w:cs="宋体"/>
                <w:color w:val="auto"/>
                <w:szCs w:val="21"/>
              </w:rPr>
              <w:t>标识基本符合要求。</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防护</w:t>
            </w:r>
          </w:p>
        </w:tc>
        <w:tc>
          <w:tcPr>
            <w:tcW w:w="960" w:type="dxa"/>
            <w:vAlign w:val="top"/>
          </w:tcPr>
          <w:p>
            <w:pPr>
              <w:adjustRightInd w:val="0"/>
              <w:snapToGrid w:val="0"/>
              <w:jc w:val="center"/>
              <w:rPr>
                <w:rFonts w:hint="eastAsia" w:cs="宋体" w:asciiTheme="minorEastAsia" w:hAnsiTheme="minorEastAsia" w:eastAsiaTheme="minorEastAsia"/>
                <w:b/>
                <w:color w:val="auto"/>
                <w:szCs w:val="21"/>
              </w:rPr>
            </w:pPr>
            <w:r>
              <w:rPr>
                <w:rFonts w:hint="eastAsia" w:ascii="宋体" w:hAnsi="宋体"/>
                <w:color w:val="auto"/>
                <w:szCs w:val="21"/>
              </w:rPr>
              <w:t>8.5.4</w:t>
            </w:r>
          </w:p>
        </w:tc>
        <w:tc>
          <w:tcPr>
            <w:tcW w:w="10004" w:type="dxa"/>
            <w:vAlign w:val="top"/>
          </w:tcPr>
          <w:p>
            <w:pPr>
              <w:spacing w:line="276" w:lineRule="auto"/>
              <w:ind w:firstLine="420" w:firstLineChars="200"/>
              <w:jc w:val="left"/>
              <w:rPr>
                <w:color w:val="auto"/>
              </w:rPr>
            </w:pPr>
            <w:r>
              <w:rPr>
                <w:rFonts w:hint="eastAsia"/>
                <w:color w:val="auto"/>
              </w:rPr>
              <w:t>查公司质量体系对产品的防护进行了规范，包括：标识、保密、储存等保护措施。</w:t>
            </w:r>
          </w:p>
          <w:p>
            <w:pPr>
              <w:spacing w:line="276" w:lineRule="auto"/>
              <w:ind w:firstLine="420" w:firstLineChars="200"/>
              <w:jc w:val="left"/>
              <w:rPr>
                <w:rFonts w:hint="default"/>
                <w:color w:val="auto"/>
                <w:lang w:val="en-US" w:eastAsia="zh-CN"/>
              </w:rPr>
            </w:pPr>
            <w:r>
              <w:rPr>
                <w:rFonts w:hint="eastAsia"/>
                <w:color w:val="auto"/>
              </w:rPr>
              <w:t>软件的防护：查见，公司对软件运行环境提出要求，客户在使用过程中安装必要的杀毒软件，避免软件使用过程中被破坏。同时，对于软件、数据库等均采取双机备份，可及时恢复系统和数据。</w:t>
            </w:r>
          </w:p>
          <w:p>
            <w:pPr>
              <w:spacing w:line="276" w:lineRule="auto"/>
              <w:ind w:firstLine="420"/>
              <w:jc w:val="left"/>
              <w:rPr>
                <w:rFonts w:hint="eastAsia"/>
                <w:color w:val="auto"/>
              </w:rPr>
            </w:pPr>
            <w:r>
              <w:rPr>
                <w:rFonts w:hint="eastAsia"/>
                <w:color w:val="auto"/>
              </w:rPr>
              <w:t>公司自留的部分资料均由专人进行保管，载体为电子件，并进行了加密处理，以防止泄密。</w:t>
            </w:r>
          </w:p>
          <w:p>
            <w:pPr>
              <w:pStyle w:val="2"/>
              <w:ind w:firstLine="460" w:firstLineChars="200"/>
              <w:rPr>
                <w:rFonts w:hint="eastAsia" w:ascii="宋体" w:hAnsi="宋体" w:cs="宋体"/>
                <w:color w:val="auto"/>
                <w:sz w:val="21"/>
                <w:szCs w:val="21"/>
              </w:rPr>
            </w:pPr>
            <w:r>
              <w:rPr>
                <w:rFonts w:hint="eastAsia"/>
                <w:color w:val="auto"/>
                <w:lang w:val="en-US" w:eastAsia="zh-CN"/>
              </w:rPr>
              <w:t>硬件的防护：</w:t>
            </w:r>
            <w:r>
              <w:rPr>
                <w:rFonts w:hint="eastAsia" w:ascii="宋体" w:hAnsi="宋体" w:cs="宋体"/>
                <w:color w:val="auto"/>
                <w:sz w:val="21"/>
                <w:szCs w:val="21"/>
              </w:rPr>
              <w:t>包括：标识、搬运、储存等保护措施。</w:t>
            </w:r>
          </w:p>
          <w:p>
            <w:pPr>
              <w:adjustRightInd w:val="0"/>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.搬运：</w:t>
            </w: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因电子产品不多，体积不大，</w:t>
            </w:r>
            <w:r>
              <w:rPr>
                <w:rFonts w:hint="eastAsia" w:ascii="宋体" w:hAnsi="宋体" w:cs="宋体"/>
                <w:color w:val="auto"/>
                <w:sz w:val="21"/>
                <w:szCs w:val="21"/>
                <w:lang w:eastAsia="zh-CN"/>
              </w:rPr>
              <w:t>公司只有一个</w:t>
            </w:r>
            <w:r>
              <w:rPr>
                <w:rFonts w:hint="eastAsia" w:ascii="宋体" w:hAnsi="宋体" w:cs="宋体"/>
                <w:color w:val="auto"/>
                <w:sz w:val="21"/>
                <w:szCs w:val="21"/>
                <w:lang w:val="en-US" w:eastAsia="zh-CN"/>
              </w:rPr>
              <w:t>15平方米左右的</w:t>
            </w:r>
            <w:r>
              <w:rPr>
                <w:rFonts w:hint="eastAsia" w:ascii="宋体" w:hAnsi="宋体" w:cs="宋体"/>
                <w:color w:val="auto"/>
                <w:sz w:val="21"/>
                <w:szCs w:val="21"/>
                <w:lang w:eastAsia="zh-CN"/>
              </w:rPr>
              <w:t>小仓库放置备品备件，其他销售产品均在供应商处采购完成后直接发货至客户处。搬运都</w:t>
            </w:r>
            <w:r>
              <w:rPr>
                <w:rFonts w:hint="eastAsia" w:ascii="宋体" w:hAnsi="宋体" w:cs="宋体"/>
                <w:color w:val="auto"/>
                <w:sz w:val="21"/>
                <w:szCs w:val="21"/>
              </w:rPr>
              <w:t>采用人工搬运进行，未有损产品质量的野蛮作业。</w:t>
            </w:r>
          </w:p>
          <w:p>
            <w:pPr>
              <w:adjustRightInd w:val="0"/>
              <w:snapToGrid w:val="0"/>
              <w:spacing w:line="400" w:lineRule="exact"/>
              <w:jc w:val="left"/>
              <w:rPr>
                <w:rFonts w:hint="default" w:ascii="宋体" w:hAnsi="宋体" w:cs="宋体"/>
                <w:color w:val="auto"/>
                <w:sz w:val="21"/>
                <w:szCs w:val="21"/>
                <w:lang w:val="en-US"/>
              </w:rPr>
            </w:pPr>
            <w:r>
              <w:rPr>
                <w:rFonts w:hint="eastAsia" w:ascii="宋体" w:hAnsi="宋体" w:cs="宋体"/>
                <w:color w:val="auto"/>
                <w:sz w:val="21"/>
                <w:szCs w:val="21"/>
              </w:rPr>
              <w:t>3.贮存：库房</w:t>
            </w:r>
            <w:r>
              <w:rPr>
                <w:rFonts w:hint="eastAsia" w:ascii="宋体" w:hAnsi="宋体" w:cs="宋体"/>
                <w:color w:val="auto"/>
                <w:sz w:val="21"/>
                <w:szCs w:val="21"/>
                <w:lang w:eastAsia="zh-CN"/>
              </w:rPr>
              <w:t>约</w:t>
            </w:r>
            <w:r>
              <w:rPr>
                <w:rFonts w:hint="eastAsia" w:ascii="宋体" w:hAnsi="宋体" w:cs="宋体"/>
                <w:color w:val="auto"/>
                <w:sz w:val="21"/>
                <w:szCs w:val="21"/>
                <w:lang w:val="en-US" w:eastAsia="zh-CN"/>
              </w:rPr>
              <w:t>15平方米左右，产品分区放置，堆码整齐，通道畅通、通风良好。</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5、运输：采取物流车辆运输，产品按要求堆码整齐，放置不能倒置、防摔。运输车辆要求有篷布、顶盖，防止雨淋和灰尘。</w:t>
            </w:r>
          </w:p>
          <w:p>
            <w:pPr>
              <w:pStyle w:val="2"/>
              <w:ind w:firstLine="420"/>
              <w:rPr>
                <w:rFonts w:hint="eastAsia"/>
                <w:color w:val="auto"/>
                <w:lang w:eastAsia="zh-CN"/>
              </w:rPr>
            </w:pPr>
            <w:r>
              <w:rPr>
                <w:rFonts w:hint="eastAsia" w:ascii="宋体" w:hAnsi="宋体" w:cs="宋体"/>
                <w:color w:val="auto"/>
                <w:sz w:val="21"/>
                <w:szCs w:val="21"/>
                <w:lang w:eastAsia="zh-CN"/>
              </w:rPr>
              <w:t>防护</w:t>
            </w:r>
            <w:r>
              <w:rPr>
                <w:rFonts w:hint="eastAsia" w:ascii="宋体" w:hAnsi="宋体" w:cs="宋体"/>
                <w:color w:val="auto"/>
                <w:sz w:val="21"/>
                <w:szCs w:val="21"/>
              </w:rPr>
              <w:t>基本符合要求。</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cs="宋体" w:asciiTheme="minorEastAsia" w:hAnsiTheme="minorEastAsia" w:eastAsiaTheme="minorEastAsia"/>
                <w:b/>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hint="eastAsia"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spacing w:line="400" w:lineRule="exact"/>
              <w:rPr>
                <w:rFonts w:hint="eastAsia" w:ascii="宋体" w:hAnsi="宋体" w:cs="宋体"/>
                <w:color w:val="auto"/>
                <w:szCs w:val="21"/>
              </w:rPr>
            </w:pPr>
            <w:r>
              <w:rPr>
                <w:rFonts w:hint="eastAsia" w:ascii="宋体" w:hAnsi="宋体" w:cs="宋体"/>
                <w:color w:val="auto"/>
                <w:szCs w:val="21"/>
              </w:rPr>
              <w:t>查问，对于已经交付的产品，公司承诺：产品交付后随时跟踪质量状况，发现问题及时进行解决。公司的售后服务主要内容有：乙方提供</w:t>
            </w:r>
            <w:r>
              <w:rPr>
                <w:rFonts w:hint="eastAsia" w:ascii="宋体" w:hAnsi="宋体" w:cs="宋体"/>
                <w:color w:val="auto"/>
                <w:szCs w:val="21"/>
                <w:lang w:eastAsia="zh-CN"/>
              </w:rPr>
              <w:t>产品</w:t>
            </w:r>
            <w:r>
              <w:rPr>
                <w:rFonts w:hint="eastAsia" w:ascii="宋体" w:hAnsi="宋体" w:cs="宋体"/>
                <w:color w:val="auto"/>
                <w:szCs w:val="21"/>
              </w:rPr>
              <w:t>质保期</w:t>
            </w:r>
            <w:r>
              <w:rPr>
                <w:rFonts w:hint="eastAsia" w:ascii="宋体" w:hAnsi="宋体" w:cs="宋体"/>
                <w:color w:val="auto"/>
                <w:szCs w:val="21"/>
                <w:lang w:eastAsia="zh-CN"/>
              </w:rPr>
              <w:t>内出现质量问题进行免费的更换</w:t>
            </w:r>
            <w:r>
              <w:rPr>
                <w:rFonts w:hint="eastAsia" w:ascii="宋体" w:hAnsi="宋体" w:cs="宋体"/>
                <w:color w:val="auto"/>
                <w:szCs w:val="21"/>
              </w:rPr>
              <w:t>，</w:t>
            </w:r>
            <w:r>
              <w:rPr>
                <w:rFonts w:hint="eastAsia" w:ascii="宋体" w:hAnsi="宋体" w:cs="宋体"/>
                <w:color w:val="auto"/>
                <w:szCs w:val="21"/>
                <w:lang w:eastAsia="zh-CN"/>
              </w:rPr>
              <w:t>甲方用户使用软件过程中软件自身出现问题或操作不当等问题提供电话咨询服务、远程技术支持、系统维护与升级、用户培训</w:t>
            </w:r>
            <w:r>
              <w:rPr>
                <w:rFonts w:hint="eastAsia" w:ascii="宋体" w:hAnsi="宋体" w:cs="宋体"/>
                <w:color w:val="auto"/>
                <w:szCs w:val="21"/>
              </w:rPr>
              <w:t>等。</w:t>
            </w:r>
          </w:p>
          <w:p>
            <w:pPr>
              <w:pStyle w:val="2"/>
              <w:rPr>
                <w:rFonts w:hint="eastAsia"/>
              </w:rPr>
            </w:pP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查见组织对客户：广安高新区管委会相关人员，于2021年11月23日进行了“广安高新区水气土协同预警软件体系平台”管理员操作手册培训。并对该次培训进行了有效性评价。</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查，公司在投标文件及相关项目实施方案、合同里策划了售后管理的要求。</w:t>
            </w:r>
          </w:p>
          <w:p>
            <w:pPr>
              <w:spacing w:line="400" w:lineRule="exact"/>
              <w:rPr>
                <w:rFonts w:hint="eastAsia" w:ascii="宋体" w:hAnsi="宋体" w:cs="宋体"/>
                <w:color w:val="auto"/>
                <w:szCs w:val="21"/>
                <w:lang w:eastAsia="zh-CN"/>
              </w:rPr>
            </w:pPr>
            <w:r>
              <w:rPr>
                <w:rFonts w:hint="eastAsia" w:ascii="宋体" w:hAnsi="宋体" w:cs="宋体"/>
                <w:color w:val="auto"/>
                <w:szCs w:val="21"/>
                <w:lang w:val="en-US" w:eastAsia="zh-CN"/>
              </w:rPr>
              <w:t>基本满足交付后活动的要求</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顾客满意</w:t>
            </w:r>
          </w:p>
          <w:p>
            <w:pPr>
              <w:spacing w:line="276" w:lineRule="auto"/>
              <w:rPr>
                <w:rFonts w:cs="宋体" w:asciiTheme="minorEastAsia" w:hAnsiTheme="minorEastAsia" w:eastAsiaTheme="minorEastAsia"/>
                <w:color w:val="auto"/>
                <w:szCs w:val="21"/>
              </w:rPr>
            </w:pP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9.1.2</w:t>
            </w:r>
          </w:p>
        </w:tc>
        <w:tc>
          <w:tcPr>
            <w:tcW w:w="10004"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1、公司编制了《顾客满意管理制度》，规定了监测、获取和利用顾客满意信息的方法。包括问卷调查，直接沟通、数据分析等。</w:t>
            </w:r>
          </w:p>
          <w:p>
            <w:pPr>
              <w:rPr>
                <w:rFonts w:hint="default" w:cs="楷体_GB2312"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2、公司主要通过日常口头交流、电话回访、定期发放《顾客满意管理制度》等形式来收集了解顾客是否满意的信息。提供有20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cs="宋体" w:asciiTheme="minorEastAsia" w:hAnsiTheme="minorEastAsia" w:eastAsiaTheme="minorEastAsia"/>
                <w:color w:val="auto"/>
                <w:szCs w:val="21"/>
              </w:rPr>
              <w:t>8</w:t>
            </w:r>
            <w:r>
              <w:rPr>
                <w:rFonts w:hint="eastAsia" w:cs="宋体" w:asciiTheme="minorEastAsia" w:hAnsiTheme="minorEastAsia" w:eastAsiaTheme="minorEastAsia"/>
                <w:color w:val="auto"/>
                <w:szCs w:val="21"/>
              </w:rPr>
              <w:t>月对</w:t>
            </w:r>
            <w:r>
              <w:rPr>
                <w:rFonts w:hint="eastAsia"/>
              </w:rPr>
              <w:t>重庆顺禾嘉盈科技有限公司</w:t>
            </w:r>
            <w:r>
              <w:rPr>
                <w:rFonts w:hint="eastAsia"/>
                <w:color w:val="auto"/>
                <w:lang w:val="en-US" w:eastAsia="zh-CN"/>
              </w:rPr>
              <w:t>等2家公司进行了</w:t>
            </w:r>
            <w:r>
              <w:rPr>
                <w:rFonts w:hint="eastAsia" w:cs="宋体" w:asciiTheme="minorEastAsia" w:hAnsiTheme="minorEastAsia" w:eastAsiaTheme="minorEastAsia"/>
                <w:color w:val="auto"/>
                <w:szCs w:val="21"/>
              </w:rPr>
              <w:t>顾客满意</w:t>
            </w:r>
            <w:r>
              <w:rPr>
                <w:rFonts w:hint="eastAsia" w:cs="宋体" w:asciiTheme="minorEastAsia" w:hAnsiTheme="minorEastAsia" w:eastAsiaTheme="minorEastAsia"/>
                <w:color w:val="auto"/>
                <w:szCs w:val="21"/>
                <w:lang w:val="en-US" w:eastAsia="zh-CN"/>
              </w:rPr>
              <w:t>度调查。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--调查内容包括：产品质量、服务态度、产品交期、软件运行效果、开发能力</w:t>
            </w:r>
            <w:r>
              <w:rPr>
                <w:rFonts w:hint="eastAsia" w:cs="宋体" w:asciiTheme="minorEastAsia" w:hAnsiTheme="minorEastAsia" w:eastAsiaTheme="minorEastAsia"/>
                <w:color w:val="auto"/>
                <w:szCs w:val="21"/>
                <w:lang w:eastAsia="zh-CN"/>
              </w:rPr>
              <w:t>、售后服务</w:t>
            </w:r>
            <w:r>
              <w:rPr>
                <w:rFonts w:hint="eastAsia" w:cs="宋体" w:asciiTheme="minorEastAsia" w:hAnsiTheme="minorEastAsia" w:eastAsiaTheme="minorEastAsia"/>
                <w:color w:val="auto"/>
                <w:szCs w:val="21"/>
              </w:rPr>
              <w:t>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---客户对服务态度与沟通、产品交期、软件运行效果、开发效果、符合预期要求都很满意。</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--统计分析结果：9</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分（已实现既定目标）</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客户</w:t>
            </w:r>
            <w:r>
              <w:rPr>
                <w:rFonts w:hint="eastAsia" w:cs="宋体" w:asciiTheme="minorEastAsia" w:hAnsiTheme="minorEastAsia" w:eastAsiaTheme="minorEastAsia"/>
                <w:color w:val="auto"/>
                <w:szCs w:val="21"/>
                <w:lang w:val="en-US" w:eastAsia="zh-CN"/>
              </w:rPr>
              <w:t>认为</w:t>
            </w:r>
            <w:r>
              <w:rPr>
                <w:rFonts w:hint="eastAsia" w:asciiTheme="minorEastAsia" w:hAnsiTheme="minorEastAsia" w:eastAsiaTheme="minorEastAsia"/>
                <w:color w:val="auto"/>
                <w:szCs w:val="21"/>
              </w:rPr>
              <w:t>公司产品质量优质，</w:t>
            </w:r>
            <w:r>
              <w:rPr>
                <w:rFonts w:hint="eastAsia" w:asciiTheme="minorEastAsia" w:hAnsiTheme="minorEastAsia" w:eastAsiaTheme="minorEastAsia"/>
                <w:color w:val="auto"/>
                <w:szCs w:val="21"/>
                <w:lang w:eastAsia="zh-CN"/>
              </w:rPr>
              <w:t>售后</w:t>
            </w:r>
            <w:r>
              <w:rPr>
                <w:rFonts w:hint="eastAsia" w:asciiTheme="minorEastAsia" w:hAnsiTheme="minorEastAsia" w:eastAsiaTheme="minorEastAsia"/>
                <w:color w:val="auto"/>
                <w:szCs w:val="21"/>
              </w:rPr>
              <w:t>服务</w:t>
            </w:r>
            <w:r>
              <w:rPr>
                <w:rFonts w:hint="eastAsia" w:asciiTheme="minorEastAsia" w:hAnsiTheme="minorEastAsia" w:eastAsiaTheme="minorEastAsia"/>
                <w:color w:val="auto"/>
                <w:szCs w:val="21"/>
                <w:lang w:eastAsia="zh-CN"/>
              </w:rPr>
              <w:t>响应及时</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eastAsia="zh-CN"/>
              </w:rPr>
              <w:t>交期能按合同约定时间按时交付</w:t>
            </w:r>
            <w:r>
              <w:rPr>
                <w:rFonts w:hint="eastAsia" w:asciiTheme="minorEastAsia" w:hAnsiTheme="minorEastAsia" w:eastAsiaTheme="minorEastAsia"/>
                <w:color w:val="auto"/>
                <w:szCs w:val="21"/>
              </w:rPr>
              <w:t>，是本公司的优质合作伙伴</w:t>
            </w:r>
            <w:r>
              <w:rPr>
                <w:rFonts w:hint="eastAsia"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从统计结果可以看出，</w:t>
            </w:r>
            <w:r>
              <w:rPr>
                <w:rFonts w:hint="eastAsia" w:cs="宋体" w:asciiTheme="minorEastAsia" w:hAnsiTheme="minorEastAsia" w:eastAsiaTheme="minorEastAsia"/>
                <w:color w:val="auto"/>
                <w:szCs w:val="21"/>
                <w:lang w:val="en-US" w:eastAsia="zh-CN"/>
              </w:rPr>
              <w:t>客户</w:t>
            </w:r>
            <w:r>
              <w:rPr>
                <w:rFonts w:hint="eastAsia" w:cs="宋体" w:asciiTheme="minorEastAsia" w:hAnsiTheme="minorEastAsia" w:eastAsiaTheme="minorEastAsia"/>
                <w:color w:val="auto"/>
                <w:szCs w:val="21"/>
              </w:rPr>
              <w:t>对公司的</w:t>
            </w:r>
            <w:r>
              <w:rPr>
                <w:rFonts w:hint="eastAsia" w:cs="宋体" w:asciiTheme="minorEastAsia" w:hAnsiTheme="minorEastAsia" w:eastAsiaTheme="minorEastAsia"/>
                <w:color w:val="auto"/>
                <w:szCs w:val="21"/>
                <w:lang w:eastAsia="zh-CN"/>
              </w:rPr>
              <w:t>各项调查类别</w:t>
            </w:r>
            <w:r>
              <w:rPr>
                <w:rFonts w:hint="eastAsia" w:cs="宋体" w:asciiTheme="minorEastAsia" w:hAnsiTheme="minorEastAsia" w:eastAsiaTheme="minorEastAsia"/>
                <w:color w:val="auto"/>
                <w:szCs w:val="21"/>
              </w:rPr>
              <w:t>都比较满意。目前公司仍然需要</w:t>
            </w:r>
            <w:r>
              <w:rPr>
                <w:rFonts w:hint="eastAsia" w:cs="宋体" w:asciiTheme="minorEastAsia" w:hAnsiTheme="minorEastAsia" w:eastAsiaTheme="minorEastAsia"/>
                <w:color w:val="auto"/>
                <w:szCs w:val="21"/>
                <w:lang w:eastAsia="zh-CN"/>
              </w:rPr>
              <w:t>加强销售人员及技术人员的专业培训，</w:t>
            </w:r>
            <w:r>
              <w:rPr>
                <w:rFonts w:hint="eastAsia" w:cs="宋体" w:asciiTheme="minorEastAsia" w:hAnsiTheme="minorEastAsia" w:eastAsiaTheme="minorEastAsia"/>
                <w:color w:val="auto"/>
                <w:szCs w:val="21"/>
              </w:rPr>
              <w:t>加大市场拓展力度</w:t>
            </w:r>
            <w:r>
              <w:rPr>
                <w:rFonts w:hint="eastAsia" w:cs="宋体" w:asciiTheme="minorEastAsia" w:hAnsiTheme="minorEastAsia" w:eastAsiaTheme="minorEastAsia"/>
                <w:color w:val="auto"/>
                <w:szCs w:val="21"/>
                <w:lang w:eastAsia="zh-CN"/>
              </w:rPr>
              <w:t>，努力提高顾客满意度。已经将该建议提交管理评审评审内容。</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公司现目前没有发生客户流失</w:t>
            </w:r>
            <w:r>
              <w:rPr>
                <w:rFonts w:hint="eastAsia" w:cs="宋体" w:asciiTheme="minorEastAsia" w:hAnsiTheme="minorEastAsia" w:eastAsiaTheme="minorEastAsia"/>
                <w:color w:val="auto"/>
                <w:szCs w:val="21"/>
                <w:lang w:eastAsia="zh-CN"/>
              </w:rPr>
              <w:t>及重大客户投诉</w:t>
            </w:r>
            <w:r>
              <w:rPr>
                <w:rFonts w:hint="eastAsia" w:cs="宋体" w:asciiTheme="minorEastAsia" w:hAnsiTheme="minorEastAsia" w:eastAsiaTheme="minorEastAsia"/>
                <w:color w:val="auto"/>
                <w:szCs w:val="21"/>
              </w:rPr>
              <w:t>的现象。</w:t>
            </w:r>
          </w:p>
          <w:p>
            <w:pPr>
              <w:spacing w:line="276" w:lineRule="auto"/>
              <w:ind w:firstLine="420" w:firstLineChars="200"/>
              <w:rPr>
                <w:rFonts w:cs="宋体" w:asciiTheme="minorEastAsia" w:hAnsiTheme="minorEastAsia" w:eastAsiaTheme="minorEastAsia"/>
                <w:color w:val="auto"/>
                <w:szCs w:val="21"/>
              </w:rPr>
            </w:pP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spacing w:line="276" w:lineRule="auto"/>
        <w:rPr>
          <w:rFonts w:ascii="隶书" w:hAnsi="宋体" w:eastAsia="隶书"/>
          <w:bCs/>
          <w:color w:val="auto"/>
          <w:szCs w:val="21"/>
        </w:rPr>
      </w:pPr>
    </w:p>
    <w:p>
      <w:pPr>
        <w:pStyle w:val="7"/>
        <w:rPr>
          <w:rFonts w:hint="eastAsia"/>
          <w:color w:val="auto"/>
        </w:rPr>
      </w:pPr>
      <w:r>
        <w:rPr>
          <w:rFonts w:hint="eastAsia"/>
          <w:color w:val="auto"/>
        </w:rPr>
        <w:t>说明：不符合标注N</w:t>
      </w:r>
    </w:p>
    <w:p>
      <w:pPr>
        <w:spacing w:line="480" w:lineRule="exact"/>
        <w:jc w:val="center"/>
        <w:rPr>
          <w:rFonts w:hint="eastAsia"/>
          <w:color w:val="auto"/>
        </w:rPr>
      </w:pPr>
      <w:r>
        <w:rPr>
          <w:rFonts w:hint="eastAsia" w:ascii="隶书" w:hAnsi="宋体" w:eastAsia="隶书"/>
          <w:bCs/>
          <w:color w:val="auto"/>
          <w:sz w:val="36"/>
          <w:szCs w:val="36"/>
        </w:rPr>
        <w:t>管理体系审核记录表</w:t>
      </w:r>
    </w:p>
    <w:p>
      <w:pPr>
        <w:pStyle w:val="7"/>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rPr>
            </w:pPr>
            <w:r>
              <w:rPr>
                <w:rFonts w:hint="eastAsia"/>
                <w:color w:val="auto"/>
              </w:rPr>
              <w:t>说明：不符合标注N</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宋体" w:hAnsi="宋体"/>
                <w:color w:val="auto"/>
                <w:lang w:eastAsia="zh-CN"/>
              </w:rPr>
              <w:t>开发部</w:t>
            </w:r>
            <w:r>
              <w:rPr>
                <w:rFonts w:hint="eastAsia" w:ascii="宋体" w:hAnsi="宋体"/>
                <w:color w:val="auto"/>
                <w:lang w:val="en-US" w:eastAsia="zh-CN"/>
              </w:rPr>
              <w:t xml:space="preserve">  </w:t>
            </w:r>
            <w:r>
              <w:rPr>
                <w:rFonts w:hint="eastAsia" w:ascii="宋体" w:hAnsi="宋体"/>
                <w:color w:val="auto"/>
                <w:szCs w:val="22"/>
                <w:lang w:eastAsia="zh-CN"/>
              </w:rPr>
              <w:t>主管领导：谢杨     陪同人员：钟波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ascii="宋体" w:hAnsi="宋体"/>
                <w:color w:val="auto"/>
                <w:szCs w:val="22"/>
                <w:lang w:eastAsia="zh-CN"/>
              </w:rPr>
              <w:t xml:space="preserve">审核员：张心 </w:t>
            </w:r>
            <w:r>
              <w:rPr>
                <w:rFonts w:hint="eastAsia" w:ascii="宋体" w:hAnsi="宋体"/>
                <w:color w:val="auto"/>
                <w:szCs w:val="22"/>
                <w:lang w:val="en-US" w:eastAsia="zh-CN"/>
              </w:rPr>
              <w:t xml:space="preserve">  </w:t>
            </w:r>
            <w:r>
              <w:rPr>
                <w:rFonts w:hint="eastAsia" w:ascii="宋体" w:hAnsi="宋体"/>
                <w:color w:val="auto"/>
                <w:szCs w:val="22"/>
                <w:lang w:eastAsia="zh-CN"/>
              </w:rPr>
              <w:t xml:space="preserve">   审核时间：2021.12.14</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ascii="宋体" w:hAnsi="宋体"/>
                <w:color w:val="auto"/>
                <w:szCs w:val="22"/>
                <w:lang w:eastAsia="zh-CN"/>
              </w:rPr>
              <w:t>审核条款：</w:t>
            </w:r>
            <w:r>
              <w:rPr>
                <w:rFonts w:hint="eastAsia" w:ascii="宋体" w:hAnsi="宋体" w:cs="新宋体"/>
                <w:color w:val="auto"/>
                <w:sz w:val="21"/>
                <w:szCs w:val="21"/>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420" w:firstLineChars="200"/>
              <w:rPr>
                <w:rFonts w:ascii="宋体" w:hAnsi="宋体"/>
                <w:color w:val="auto"/>
                <w:szCs w:val="21"/>
              </w:rPr>
            </w:pPr>
            <w:r>
              <w:rPr>
                <w:rFonts w:hint="eastAsia" w:ascii="宋体" w:hAnsi="宋体"/>
                <w:color w:val="auto"/>
                <w:szCs w:val="21"/>
              </w:rPr>
              <w:t>查《岗位职责及权限》，已经明确了</w:t>
            </w:r>
            <w:r>
              <w:rPr>
                <w:rFonts w:hint="eastAsia" w:ascii="宋体" w:hAnsi="宋体"/>
                <w:color w:val="auto"/>
                <w:szCs w:val="21"/>
                <w:lang w:eastAsia="zh-CN"/>
              </w:rPr>
              <w:t>开发部</w:t>
            </w:r>
            <w:r>
              <w:rPr>
                <w:rFonts w:hint="eastAsia" w:ascii="宋体" w:hAnsi="宋体"/>
                <w:color w:val="auto"/>
                <w:szCs w:val="21"/>
              </w:rPr>
              <w:t>的岗位职责，具体为：</w:t>
            </w:r>
          </w:p>
          <w:p>
            <w:pPr>
              <w:spacing w:line="360" w:lineRule="auto"/>
              <w:ind w:firstLine="105" w:firstLineChars="50"/>
              <w:rPr>
                <w:rFonts w:ascii="宋体" w:hAnsi="宋体"/>
                <w:color w:val="auto"/>
                <w:szCs w:val="21"/>
              </w:rPr>
            </w:pPr>
            <w:r>
              <w:rPr>
                <w:rFonts w:hint="eastAsia" w:ascii="宋体" w:hAnsi="宋体"/>
                <w:color w:val="auto"/>
                <w:szCs w:val="21"/>
              </w:rPr>
              <w:t>主要职责如下：</w:t>
            </w:r>
          </w:p>
          <w:p>
            <w:pPr>
              <w:spacing w:line="440" w:lineRule="exact"/>
              <w:ind w:firstLine="504"/>
              <w:rPr>
                <w:rFonts w:ascii="宋体" w:hAnsi="宋体" w:cs="Arial"/>
                <w:color w:val="auto"/>
                <w:szCs w:val="21"/>
              </w:rPr>
            </w:pPr>
            <w:r>
              <w:rPr>
                <w:rFonts w:hint="eastAsia"/>
                <w:color w:val="auto"/>
                <w:szCs w:val="21"/>
              </w:rPr>
              <w:t xml:space="preserve">a) </w:t>
            </w:r>
            <w:r>
              <w:rPr>
                <w:rFonts w:hint="eastAsia" w:ascii="宋体" w:hAnsi="宋体" w:cs="Arial"/>
                <w:color w:val="auto"/>
                <w:szCs w:val="21"/>
              </w:rPr>
              <w:t>负责公司产品的技术支持，对研发过程中的问题进行解决。</w:t>
            </w:r>
          </w:p>
          <w:p>
            <w:pPr>
              <w:spacing w:line="440" w:lineRule="exact"/>
              <w:ind w:firstLine="504"/>
              <w:rPr>
                <w:color w:val="auto"/>
                <w:szCs w:val="21"/>
              </w:rPr>
            </w:pPr>
            <w:r>
              <w:rPr>
                <w:rFonts w:hint="eastAsia"/>
                <w:color w:val="auto"/>
                <w:szCs w:val="21"/>
              </w:rPr>
              <w:t>b) 负责公司软件的开发整个过程。</w:t>
            </w:r>
          </w:p>
          <w:p>
            <w:pPr>
              <w:spacing w:line="440" w:lineRule="exact"/>
              <w:ind w:firstLine="504"/>
              <w:rPr>
                <w:color w:val="auto"/>
                <w:szCs w:val="21"/>
              </w:rPr>
            </w:pPr>
            <w:r>
              <w:rPr>
                <w:rFonts w:hint="eastAsia"/>
                <w:color w:val="auto"/>
                <w:szCs w:val="21"/>
              </w:rPr>
              <w:t>c) 负责对质量问题处理时提供技术支持</w:t>
            </w:r>
          </w:p>
          <w:p>
            <w:pPr>
              <w:spacing w:line="440" w:lineRule="exact"/>
              <w:ind w:firstLine="504"/>
              <w:rPr>
                <w:color w:val="auto"/>
                <w:szCs w:val="21"/>
              </w:rPr>
            </w:pPr>
            <w:r>
              <w:rPr>
                <w:rFonts w:hint="eastAsia"/>
                <w:color w:val="auto"/>
                <w:szCs w:val="21"/>
              </w:rPr>
              <w:t>d) 负责市场发展趋势的研究，新开发的工程项目方案的编写及工作组织。</w:t>
            </w:r>
          </w:p>
          <w:p>
            <w:pPr>
              <w:spacing w:line="440" w:lineRule="exact"/>
              <w:ind w:firstLine="504"/>
              <w:rPr>
                <w:color w:val="auto"/>
                <w:szCs w:val="21"/>
              </w:rPr>
            </w:pPr>
            <w:r>
              <w:rPr>
                <w:rFonts w:hint="eastAsia"/>
                <w:color w:val="auto"/>
                <w:szCs w:val="21"/>
              </w:rPr>
              <w:t>e)负责按照相应的技术规程和作业指导书要求进行项目方案实施；</w:t>
            </w:r>
          </w:p>
          <w:p>
            <w:pPr>
              <w:spacing w:line="440" w:lineRule="exact"/>
              <w:ind w:firstLine="504"/>
              <w:rPr>
                <w:color w:val="auto"/>
                <w:szCs w:val="21"/>
              </w:rPr>
            </w:pPr>
            <w:r>
              <w:rPr>
                <w:rFonts w:hint="eastAsia"/>
                <w:color w:val="auto"/>
                <w:szCs w:val="21"/>
              </w:rPr>
              <w:t>f)负责对项目方案过程中的质量实施控制</w:t>
            </w:r>
          </w:p>
          <w:p>
            <w:pPr>
              <w:spacing w:line="440" w:lineRule="exact"/>
              <w:ind w:firstLine="504"/>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276" w:lineRule="auto"/>
              <w:rPr>
                <w:rFonts w:ascii="宋体" w:hAnsi="宋体"/>
                <w:color w:val="auto"/>
                <w:szCs w:val="21"/>
              </w:rPr>
            </w:pPr>
            <w:r>
              <w:rPr>
                <w:rFonts w:hint="eastAsia" w:ascii="宋体" w:hAnsi="宋体"/>
                <w:color w:val="auto"/>
                <w:szCs w:val="21"/>
              </w:rPr>
              <w:t>查《部门质量目标测量报告》该部门的质量目标为：</w:t>
            </w:r>
          </w:p>
          <w:p>
            <w:pPr>
              <w:numPr>
                <w:ilvl w:val="0"/>
                <w:numId w:val="8"/>
              </w:numPr>
              <w:spacing w:line="276" w:lineRule="auto"/>
              <w:rPr>
                <w:rFonts w:hint="eastAsia" w:ascii="宋体" w:hAnsi="宋体"/>
                <w:color w:val="auto"/>
                <w:szCs w:val="21"/>
              </w:rPr>
            </w:pPr>
            <w:r>
              <w:rPr>
                <w:rFonts w:hint="eastAsia" w:ascii="宋体" w:hAnsi="宋体"/>
                <w:color w:val="auto"/>
                <w:szCs w:val="21"/>
                <w:lang w:eastAsia="zh-CN"/>
              </w:rPr>
              <w:t>开发产品检验</w:t>
            </w:r>
            <w:r>
              <w:rPr>
                <w:rFonts w:hint="eastAsia" w:ascii="宋体" w:hAnsi="宋体"/>
                <w:color w:val="auto"/>
                <w:szCs w:val="21"/>
              </w:rPr>
              <w:t>合格率</w:t>
            </w:r>
            <w:r>
              <w:rPr>
                <w:rFonts w:hint="default" w:ascii="Arial" w:hAnsi="Arial" w:cs="Arial"/>
                <w:color w:val="auto"/>
                <w:szCs w:val="21"/>
              </w:rPr>
              <w:t>≥</w:t>
            </w:r>
            <w:r>
              <w:rPr>
                <w:rFonts w:hint="eastAsia" w:ascii="Arial" w:hAnsi="Arial" w:cs="Arial"/>
                <w:color w:val="auto"/>
                <w:szCs w:val="21"/>
                <w:lang w:val="en-US" w:eastAsia="zh-CN"/>
              </w:rPr>
              <w:t>95</w:t>
            </w:r>
            <w:r>
              <w:rPr>
                <w:rFonts w:hint="eastAsia" w:ascii="宋体" w:hAnsi="宋体"/>
                <w:color w:val="auto"/>
                <w:szCs w:val="21"/>
              </w:rPr>
              <w:t>%；</w:t>
            </w:r>
          </w:p>
          <w:p>
            <w:pPr>
              <w:pStyle w:val="2"/>
              <w:numPr>
                <w:ilvl w:val="0"/>
                <w:numId w:val="8"/>
              </w:numPr>
              <w:rPr>
                <w:rFonts w:hint="eastAsia" w:ascii="宋体" w:hAnsi="宋体" w:eastAsia="宋体" w:cs="Times New Roman"/>
                <w:bCs w:val="0"/>
                <w:color w:val="auto"/>
                <w:spacing w:val="0"/>
                <w:kern w:val="2"/>
                <w:sz w:val="21"/>
                <w:szCs w:val="21"/>
                <w:lang w:val="en-US" w:eastAsia="zh-CN" w:bidi="ar-SA"/>
              </w:rPr>
            </w:pPr>
            <w:r>
              <w:rPr>
                <w:rFonts w:hint="eastAsia"/>
                <w:color w:val="auto"/>
                <w:lang w:eastAsia="zh-CN"/>
              </w:rPr>
              <w:t>产品按期交付率</w:t>
            </w:r>
            <w:r>
              <w:rPr>
                <w:rFonts w:hint="default" w:ascii="Arial" w:hAnsi="Arial" w:cs="Arial"/>
                <w:color w:val="auto"/>
                <w:szCs w:val="21"/>
              </w:rPr>
              <w:t>≥</w:t>
            </w:r>
            <w:r>
              <w:rPr>
                <w:rFonts w:hint="eastAsia" w:ascii="Arial" w:hAnsi="Arial" w:cs="Arial"/>
                <w:color w:val="auto"/>
                <w:szCs w:val="21"/>
                <w:lang w:val="en-US" w:eastAsia="zh-CN"/>
              </w:rPr>
              <w:t>98</w:t>
            </w:r>
            <w:r>
              <w:rPr>
                <w:rFonts w:hint="eastAsia" w:ascii="宋体" w:hAnsi="宋体"/>
                <w:color w:val="auto"/>
                <w:szCs w:val="21"/>
              </w:rPr>
              <w:t>%</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查2021年3季度《部门质量目标测量报告》对部门目标进行考核，综合完成情况为：</w:t>
            </w:r>
          </w:p>
          <w:p>
            <w:pPr>
              <w:numPr>
                <w:ilvl w:val="0"/>
                <w:numId w:val="0"/>
              </w:num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1）开发产品检验合格率99%；</w:t>
            </w:r>
          </w:p>
          <w:p>
            <w:pPr>
              <w:pStyle w:val="2"/>
              <w:numPr>
                <w:ilvl w:val="0"/>
                <w:numId w:val="0"/>
              </w:num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2）产品按期交付率99%</w:t>
            </w:r>
          </w:p>
          <w:p>
            <w:pPr>
              <w:spacing w:line="276" w:lineRule="auto"/>
              <w:rPr>
                <w:rFonts w:ascii="宋体" w:hAnsi="宋体"/>
                <w:color w:val="auto"/>
                <w:szCs w:val="21"/>
              </w:rPr>
            </w:pPr>
            <w:r>
              <w:rPr>
                <w:rFonts w:hint="eastAsia" w:ascii="宋体" w:hAnsi="宋体"/>
                <w:color w:val="auto"/>
                <w:szCs w:val="21"/>
              </w:rPr>
              <w:t xml:space="preserve">  基本达到目标要求</w:t>
            </w:r>
          </w:p>
          <w:p>
            <w:pPr>
              <w:spacing w:line="276" w:lineRule="auto"/>
              <w:rPr>
                <w:rFonts w:ascii="宋体" w:hAnsi="宋体" w:cs="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Q7.1.5</w:t>
            </w:r>
          </w:p>
        </w:tc>
        <w:tc>
          <w:tcPr>
            <w:tcW w:w="10004" w:type="dxa"/>
            <w:tcBorders>
              <w:top w:val="single" w:color="auto" w:sz="4" w:space="0"/>
              <w:left w:val="single" w:color="auto" w:sz="4" w:space="0"/>
              <w:bottom w:val="single" w:color="auto" w:sz="4" w:space="0"/>
              <w:right w:val="single" w:color="auto" w:sz="4" w:space="0"/>
            </w:tcBorders>
          </w:tcPr>
          <w:p>
            <w:pPr>
              <w:widowControl/>
              <w:ind w:firstLine="420" w:firstLineChars="200"/>
              <w:jc w:val="left"/>
              <w:rPr>
                <w:rFonts w:hint="eastAsia"/>
                <w:color w:val="auto"/>
                <w:szCs w:val="22"/>
              </w:rPr>
            </w:pPr>
            <w:r>
              <w:rPr>
                <w:rFonts w:hint="eastAsia"/>
                <w:color w:val="auto"/>
                <w:szCs w:val="22"/>
              </w:rPr>
              <w:t>查，</w:t>
            </w:r>
            <w:r>
              <w:rPr>
                <w:rFonts w:hint="eastAsia"/>
                <w:color w:val="auto"/>
                <w:szCs w:val="22"/>
                <w:lang w:eastAsia="zh-CN"/>
              </w:rPr>
              <w:t>开发部</w:t>
            </w:r>
            <w:r>
              <w:rPr>
                <w:rFonts w:hint="eastAsia"/>
                <w:color w:val="auto"/>
                <w:szCs w:val="22"/>
              </w:rPr>
              <w:t>均按策划的要求配置了相应的检测设备，主要为测试软件及测试平台，包括：系统：操作系统，windows操作系统，编辑器：java，浏览器：谷歌及火狐浏览器，辅助工具：浏览器自带的网页审查工具；测试软件：Bugfree、Bugzilla、Watir、Selenium、MaxQ等。均采用自己确认的方式进行控制，有确认记录。</w:t>
            </w:r>
          </w:p>
          <w:p>
            <w:pPr>
              <w:widowControl/>
              <w:ind w:firstLine="420" w:firstLineChars="200"/>
              <w:jc w:val="left"/>
              <w:rPr>
                <w:rFonts w:hint="eastAsia" w:eastAsia="宋体"/>
                <w:color w:val="auto"/>
                <w:lang w:eastAsia="zh-CN"/>
              </w:rPr>
            </w:pPr>
            <w:r>
              <w:rPr>
                <w:rFonts w:hint="eastAsia"/>
                <w:color w:val="auto"/>
                <w:szCs w:val="22"/>
              </w:rPr>
              <w:t>公司只对销售</w:t>
            </w:r>
            <w:r>
              <w:rPr>
                <w:rFonts w:hint="eastAsia"/>
                <w:color w:val="auto"/>
                <w:szCs w:val="22"/>
                <w:lang w:eastAsia="zh-CN"/>
              </w:rPr>
              <w:t>的电子</w:t>
            </w:r>
            <w:r>
              <w:rPr>
                <w:rFonts w:hint="eastAsia"/>
                <w:color w:val="auto"/>
                <w:szCs w:val="22"/>
              </w:rPr>
              <w:t>产品的名称、规格型号、外观、</w:t>
            </w:r>
            <w:r>
              <w:rPr>
                <w:rFonts w:hint="eastAsia"/>
                <w:color w:val="auto"/>
                <w:szCs w:val="22"/>
                <w:lang w:eastAsia="zh-CN"/>
              </w:rPr>
              <w:t>合格证</w:t>
            </w:r>
            <w:r>
              <w:rPr>
                <w:rFonts w:hint="eastAsia"/>
                <w:color w:val="auto"/>
                <w:szCs w:val="22"/>
              </w:rPr>
              <w:t>等进行验证；</w:t>
            </w:r>
            <w:r>
              <w:rPr>
                <w:rFonts w:hint="eastAsia"/>
                <w:color w:val="auto"/>
                <w:szCs w:val="22"/>
                <w:lang w:eastAsia="zh-CN"/>
              </w:rPr>
              <w:t>产品</w:t>
            </w:r>
            <w:r>
              <w:rPr>
                <w:rFonts w:hint="eastAsia"/>
                <w:color w:val="auto"/>
                <w:szCs w:val="22"/>
              </w:rPr>
              <w:t>质量由供方</w:t>
            </w:r>
            <w:r>
              <w:rPr>
                <w:rFonts w:hint="eastAsia"/>
                <w:color w:val="auto"/>
                <w:szCs w:val="22"/>
                <w:lang w:eastAsia="zh-CN"/>
              </w:rPr>
              <w:t>控制</w:t>
            </w:r>
            <w:r>
              <w:rPr>
                <w:rFonts w:hint="eastAsia"/>
                <w:color w:val="auto"/>
                <w:szCs w:val="22"/>
              </w:rPr>
              <w:t>，故公司无监视和测量设备</w:t>
            </w:r>
            <w:r>
              <w:rPr>
                <w:rFonts w:hint="eastAsia"/>
                <w:color w:val="auto"/>
                <w:szCs w:val="22"/>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公司主要产品：计算机软件开发及电子产品销售</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公司产品执行标准：计算机软件文档编制规范GB/T 8567-2006、信息技术 软件维护GB/T 20157-2006、计算机软件测试规范GB/T 15532-2008等。</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lang w:eastAsia="zh-CN"/>
              </w:rPr>
              <w:t>开发部</w:t>
            </w:r>
            <w:r>
              <w:rPr>
                <w:rFonts w:hint="eastAsia" w:ascii="宋体" w:hAnsi="宋体" w:cs="宋体"/>
                <w:color w:val="auto"/>
                <w:szCs w:val="21"/>
              </w:rPr>
              <w:t>负责产品实现和服务提供的策划，产品策划主要依据顾客的要求以及国家标准，策划输出的具体结果包括以下内容：</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a）确定产品和服务的要求；--产品标准、设计规范等。</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b）建立过程准则以及产品和服务的接收准则；---检验标准、作业指导书</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c）确定符合产品和服务要求的资源；---</w:t>
            </w:r>
            <w:r>
              <w:rPr>
                <w:rFonts w:hint="eastAsia" w:ascii="宋体" w:hAnsi="宋体" w:cs="宋体"/>
                <w:color w:val="auto"/>
                <w:szCs w:val="21"/>
                <w:lang w:eastAsia="zh-CN"/>
              </w:rPr>
              <w:t>开发</w:t>
            </w:r>
            <w:r>
              <w:rPr>
                <w:rFonts w:hint="eastAsia" w:ascii="宋体" w:hAnsi="宋体" w:cs="宋体"/>
                <w:color w:val="auto"/>
                <w:szCs w:val="21"/>
              </w:rPr>
              <w:t>流程图</w:t>
            </w:r>
            <w:r>
              <w:rPr>
                <w:rFonts w:hint="eastAsia" w:ascii="宋体" w:hAnsi="宋体" w:cs="宋体"/>
                <w:color w:val="auto"/>
                <w:szCs w:val="21"/>
                <w:lang w:eastAsia="zh-CN"/>
              </w:rPr>
              <w:t>、销售流程图</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d）按照准则实施过程控制；---设计和</w:t>
            </w:r>
            <w:r>
              <w:rPr>
                <w:rFonts w:hint="eastAsia" w:ascii="宋体" w:hAnsi="宋体" w:cs="宋体"/>
                <w:color w:val="auto"/>
                <w:szCs w:val="21"/>
                <w:lang w:eastAsia="zh-CN"/>
              </w:rPr>
              <w:t>销售</w:t>
            </w:r>
            <w:r>
              <w:rPr>
                <w:rFonts w:hint="eastAsia" w:ascii="宋体" w:hAnsi="宋体" w:cs="宋体"/>
                <w:color w:val="auto"/>
                <w:szCs w:val="21"/>
              </w:rPr>
              <w:t>服务过程监控</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e）保持、保留必要的文件和记录。---文件和质量记录</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----需确认/特殊过程：</w:t>
            </w:r>
            <w:r>
              <w:rPr>
                <w:rFonts w:hint="eastAsia" w:ascii="宋体" w:hAnsi="宋体" w:cs="宋体"/>
                <w:color w:val="auto"/>
                <w:szCs w:val="21"/>
                <w:lang w:eastAsia="zh-CN"/>
              </w:rPr>
              <w:t>销售服务过程</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----关键过程：设计开发过程</w:t>
            </w:r>
            <w:r>
              <w:rPr>
                <w:rFonts w:hint="eastAsia" w:ascii="宋体" w:hAnsi="宋体" w:cs="宋体"/>
                <w:color w:val="auto"/>
                <w:szCs w:val="21"/>
                <w:lang w:eastAsia="zh-CN"/>
              </w:rPr>
              <w:t>、销售服务过程</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----外包过程：无</w:t>
            </w:r>
          </w:p>
          <w:p>
            <w:pPr>
              <w:spacing w:line="360" w:lineRule="auto"/>
              <w:ind w:right="71" w:rightChars="34"/>
              <w:jc w:val="left"/>
              <w:rPr>
                <w:rFonts w:hint="eastAsia" w:ascii="宋体" w:hAnsi="宋体"/>
                <w:color w:val="auto"/>
                <w:szCs w:val="21"/>
              </w:rPr>
            </w:pPr>
            <w:r>
              <w:rPr>
                <w:rFonts w:hint="eastAsia" w:ascii="宋体" w:hAnsi="宋体" w:cs="宋体"/>
                <w:color w:val="auto"/>
                <w:szCs w:val="21"/>
              </w:rPr>
              <w:t>----经确认：暂无策划的更改。</w:t>
            </w:r>
          </w:p>
        </w:tc>
        <w:tc>
          <w:tcPr>
            <w:tcW w:w="1585" w:type="dxa"/>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eastAsia="宋体"/>
                <w:color w:val="auto"/>
                <w:szCs w:val="21"/>
                <w:lang w:eastAsia="zh-CN"/>
              </w:rPr>
            </w:pPr>
            <w:r>
              <w:rPr>
                <w:rFonts w:hint="eastAsia" w:ascii="宋体" w:hAnsi="宋体"/>
                <w:color w:val="auto"/>
                <w:szCs w:val="21"/>
                <w:lang w:eastAsia="zh-CN"/>
              </w:rPr>
              <w:t>总则</w:t>
            </w:r>
          </w:p>
        </w:tc>
        <w:tc>
          <w:tcPr>
            <w:tcW w:w="960" w:type="dxa"/>
          </w:tcPr>
          <w:p>
            <w:pPr>
              <w:rPr>
                <w:rFonts w:ascii="宋体" w:hAnsi="宋体"/>
                <w:color w:val="auto"/>
                <w:szCs w:val="21"/>
              </w:rPr>
            </w:pPr>
            <w:r>
              <w:rPr>
                <w:rFonts w:hint="eastAsia" w:ascii="宋体" w:hAnsi="宋体" w:cs="宋体"/>
                <w:b/>
                <w:color w:val="auto"/>
                <w:szCs w:val="21"/>
              </w:rPr>
              <w:t>8.3.1</w:t>
            </w:r>
          </w:p>
        </w:tc>
        <w:tc>
          <w:tcPr>
            <w:tcW w:w="10004" w:type="dxa"/>
          </w:tcPr>
          <w:p>
            <w:pPr>
              <w:ind w:firstLine="420" w:firstLineChars="200"/>
              <w:rPr>
                <w:rFonts w:ascii="宋体" w:hAnsi="宋体"/>
                <w:color w:val="auto"/>
                <w:szCs w:val="21"/>
              </w:rPr>
            </w:pPr>
            <w:r>
              <w:rPr>
                <w:rFonts w:hint="eastAsia" w:ascii="宋体" w:hAnsi="宋体"/>
                <w:color w:val="auto"/>
                <w:szCs w:val="21"/>
              </w:rPr>
              <w:t>查，公司编</w:t>
            </w:r>
            <w:r>
              <w:rPr>
                <w:rFonts w:hint="eastAsia" w:ascii="宋体" w:hAnsi="宋体" w:cs="Times New Roman"/>
                <w:color w:val="auto"/>
                <w:szCs w:val="21"/>
              </w:rPr>
              <w:t>制了《</w:t>
            </w:r>
            <w:r>
              <w:rPr>
                <w:rFonts w:hint="eastAsia" w:ascii="宋体" w:hAnsi="宋体" w:cs="Times New Roman"/>
                <w:color w:val="auto"/>
                <w:szCs w:val="21"/>
                <w:lang w:val="en-US" w:eastAsia="zh-CN"/>
              </w:rPr>
              <w:t>设计开发控制程序</w:t>
            </w:r>
            <w:r>
              <w:rPr>
                <w:rFonts w:hint="eastAsia" w:ascii="宋体" w:hAnsi="宋体" w:cs="Times New Roman"/>
                <w:color w:val="auto"/>
                <w:szCs w:val="21"/>
              </w:rPr>
              <w:t>》对设</w:t>
            </w:r>
            <w:r>
              <w:rPr>
                <w:rFonts w:hint="eastAsia" w:ascii="宋体" w:hAnsi="宋体"/>
                <w:color w:val="auto"/>
                <w:szCs w:val="21"/>
              </w:rPr>
              <w:t>计和开发规定了流程及控制要求。</w:t>
            </w:r>
          </w:p>
          <w:p>
            <w:pPr>
              <w:spacing w:line="276" w:lineRule="auto"/>
              <w:ind w:firstLine="420" w:firstLineChars="200"/>
              <w:rPr>
                <w:rFonts w:ascii="宋体" w:hAnsi="宋体"/>
                <w:color w:val="auto"/>
                <w:szCs w:val="21"/>
              </w:rPr>
            </w:pPr>
            <w:r>
              <w:rPr>
                <w:rFonts w:hint="eastAsia" w:ascii="宋体" w:hAnsi="宋体"/>
                <w:color w:val="auto"/>
                <w:szCs w:val="21"/>
              </w:rPr>
              <w:t>查，公司近期设计完成的</w:t>
            </w:r>
            <w:r>
              <w:rPr>
                <w:rFonts w:hint="eastAsia" w:ascii="宋体" w:hAnsi="宋体"/>
                <w:color w:val="auto"/>
                <w:szCs w:val="21"/>
                <w:lang w:eastAsia="zh-CN"/>
              </w:rPr>
              <w:t>软件</w:t>
            </w:r>
            <w:r>
              <w:rPr>
                <w:rFonts w:hint="eastAsia" w:ascii="宋体" w:hAnsi="宋体"/>
                <w:color w:val="auto"/>
                <w:szCs w:val="21"/>
              </w:rPr>
              <w:t>研发项目：“</w:t>
            </w:r>
            <w:r>
              <w:rPr>
                <w:rFonts w:hint="eastAsia" w:ascii="宋体" w:hAnsi="宋体"/>
                <w:color w:val="auto"/>
                <w:szCs w:val="21"/>
                <w:lang w:eastAsia="zh-CN"/>
              </w:rPr>
              <w:t>广安高新区水气土协同预警软件体系平台</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“北碚生态环境大数据平台”，该项目已经进行到需求分析阶段</w:t>
            </w:r>
            <w:r>
              <w:rPr>
                <w:rFonts w:hint="eastAsia" w:ascii="宋体" w:hAnsi="宋体"/>
                <w:color w:val="auto"/>
                <w:szCs w:val="21"/>
              </w:rPr>
              <w:t>。抽</w:t>
            </w:r>
            <w:r>
              <w:rPr>
                <w:rFonts w:hint="eastAsia" w:ascii="宋体" w:hAnsi="宋体"/>
                <w:color w:val="auto"/>
                <w:szCs w:val="21"/>
                <w:lang w:eastAsia="zh-CN"/>
              </w:rPr>
              <w:t>以上项目</w:t>
            </w:r>
            <w:r>
              <w:rPr>
                <w:rFonts w:hint="eastAsia" w:ascii="宋体" w:hAnsi="宋体"/>
                <w:color w:val="auto"/>
                <w:szCs w:val="21"/>
              </w:rPr>
              <w:t>软件</w:t>
            </w:r>
            <w:r>
              <w:rPr>
                <w:rFonts w:hint="eastAsia" w:ascii="宋体" w:hAnsi="宋体"/>
                <w:color w:val="auto"/>
                <w:szCs w:val="21"/>
                <w:lang w:eastAsia="zh-CN"/>
              </w:rPr>
              <w:t>开发</w:t>
            </w:r>
            <w:r>
              <w:rPr>
                <w:rFonts w:hint="eastAsia" w:ascii="宋体" w:hAnsi="宋体"/>
                <w:color w:val="auto"/>
                <w:szCs w:val="21"/>
              </w:rPr>
              <w:t>的资料如下。</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olor w:val="auto"/>
                <w:szCs w:val="21"/>
              </w:rPr>
              <w:t>8.3.2</w:t>
            </w:r>
          </w:p>
        </w:tc>
        <w:tc>
          <w:tcPr>
            <w:tcW w:w="10004" w:type="dxa"/>
          </w:tcPr>
          <w:p>
            <w:pPr>
              <w:snapToGrid w:val="0"/>
              <w:spacing w:line="400" w:lineRule="exact"/>
              <w:jc w:val="left"/>
              <w:rPr>
                <w:rFonts w:hint="eastAsia" w:ascii="宋体" w:hAnsi="宋体"/>
                <w:color w:val="auto"/>
                <w:szCs w:val="21"/>
                <w:lang w:eastAsia="zh-CN"/>
              </w:rPr>
            </w:pPr>
            <w:r>
              <w:rPr>
                <w:rFonts w:hint="eastAsia" w:ascii="宋体" w:hAnsi="宋体"/>
                <w:color w:val="auto"/>
                <w:szCs w:val="21"/>
              </w:rPr>
              <w:t>一、查：</w:t>
            </w:r>
            <w:r>
              <w:rPr>
                <w:rFonts w:hint="eastAsia" w:ascii="宋体" w:hAnsi="宋体"/>
                <w:color w:val="auto"/>
                <w:szCs w:val="21"/>
                <w:lang w:eastAsia="zh-CN"/>
              </w:rPr>
              <w:t>完工项目“广安高新区水气土协同预警软件体系平台”</w:t>
            </w:r>
            <w:r>
              <w:rPr>
                <w:rFonts w:hint="eastAsia" w:ascii="宋体" w:hAnsi="宋体"/>
                <w:color w:val="auto"/>
                <w:szCs w:val="21"/>
              </w:rPr>
              <w:t>《软件研发计划书》：</w:t>
            </w:r>
            <w:r>
              <w:rPr>
                <w:rFonts w:hint="eastAsia" w:ascii="宋体" w:hAnsi="宋体"/>
                <w:color w:val="auto"/>
                <w:szCs w:val="21"/>
                <w:lang w:eastAsia="zh-CN"/>
              </w:rPr>
              <w:t>在合同签订5个月内完成，提供项目合同。</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负责人：刘雅琦</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参加人员：邹文峰、谢杨、王仕林、屈鸿松、夏浩、冯艳玲</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计划书明确了设计开发的工作内容、责任人、完成时间、目标、资源需求等。</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任务              负责人           时间            </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管理端后台框架、园区一张图开发 谢杨、邹文峰          2021.07.01-2021.07.30</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管理端污染源、智能监测模块开发       邹文峰、屈鸿松、王仕林   2021.08.01-2021.08.31</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管理端隐患管理、预警报警模块开发    邹文峰、谢杨、屈鸿松       2021.09.01-2021.09.30</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管理端监控中心、通知公告模块开发      夏浩、王仕林、屈鸿松      2021.10.01-2021.10.20</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移动端功能开发及系统测试               王仕林、夏浩、冯艳玲    2021.10.11-2021.11.16</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lang w:val="en-US" w:eastAsia="zh-CN"/>
              </w:rPr>
              <w:t>出示项目计划进度表：</w:t>
            </w:r>
          </w:p>
          <w:p>
            <w:pPr>
              <w:snapToGrid w:val="0"/>
              <w:spacing w:line="400" w:lineRule="exact"/>
              <w:jc w:val="left"/>
              <w:rPr>
                <w:rFonts w:hint="eastAsia" w:ascii="宋体" w:hAnsi="宋体"/>
                <w:color w:val="auto"/>
                <w:szCs w:val="21"/>
              </w:rPr>
            </w:pPr>
            <w:r>
              <w:rPr>
                <w:rFonts w:hint="eastAsia" w:ascii="宋体" w:hAnsi="宋体"/>
                <w:color w:val="auto"/>
                <w:szCs w:val="21"/>
              </w:rPr>
              <w:t>………………</w:t>
            </w:r>
          </w:p>
          <w:p>
            <w:pPr>
              <w:pStyle w:val="2"/>
              <w:rPr>
                <w:rFonts w:hint="eastAsia"/>
              </w:rPr>
            </w:pPr>
            <w:r>
              <w:drawing>
                <wp:inline distT="0" distB="0" distL="0" distR="0">
                  <wp:extent cx="5549900" cy="3303905"/>
                  <wp:effectExtent l="0" t="0" r="1270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549900" cy="3303905"/>
                          </a:xfrm>
                          <a:prstGeom prst="rect">
                            <a:avLst/>
                          </a:prstGeom>
                        </pic:spPr>
                      </pic:pic>
                    </a:graphicData>
                  </a:graphic>
                </wp:inline>
              </w:drawing>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查：正在实施项目“北碚生态环境大数据平台”</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负责人：刘雅琦</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参加人员：谢杨、邹文峰、屈鸿松、王仕林、夏浩、黄玉萍</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出示项目进度计划表，计划书明确了设计开发的工作内容、责任人、完成时间、目标、资源需求等。</w:t>
            </w:r>
          </w:p>
          <w:p>
            <w:pPr>
              <w:rPr>
                <w:rFonts w:ascii="宋体" w:hAnsi="宋体" w:cs="宋体"/>
                <w:color w:val="auto"/>
                <w:szCs w:val="21"/>
              </w:rPr>
            </w:pPr>
            <w:r>
              <w:rPr>
                <w:rFonts w:hint="eastAsia" w:ascii="宋体" w:hAnsi="宋体"/>
                <w:color w:val="auto"/>
                <w:szCs w:val="21"/>
                <w:lang w:eastAsia="zh-CN"/>
              </w:rPr>
              <w:t>出示的相关资料及记录显示，软件的</w:t>
            </w:r>
            <w:r>
              <w:rPr>
                <w:rFonts w:hint="eastAsia" w:ascii="宋体" w:hAnsi="宋体"/>
                <w:color w:val="auto"/>
                <w:szCs w:val="21"/>
              </w:rPr>
              <w:t>设计和开发策划符合要求</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设计和开发输入</w:t>
            </w:r>
          </w:p>
        </w:tc>
        <w:tc>
          <w:tcPr>
            <w:tcW w:w="960" w:type="dxa"/>
          </w:tcPr>
          <w:p>
            <w:pPr>
              <w:rPr>
                <w:rFonts w:ascii="宋体" w:hAnsi="宋体"/>
                <w:color w:val="auto"/>
                <w:szCs w:val="21"/>
              </w:rPr>
            </w:pPr>
            <w:r>
              <w:rPr>
                <w:rFonts w:hint="eastAsia" w:ascii="宋体" w:hAnsi="宋体"/>
                <w:color w:val="auto"/>
                <w:szCs w:val="21"/>
              </w:rPr>
              <w:t>8.3.3</w:t>
            </w:r>
          </w:p>
        </w:tc>
        <w:tc>
          <w:tcPr>
            <w:tcW w:w="10004" w:type="dxa"/>
          </w:tcPr>
          <w:p>
            <w:pPr>
              <w:adjustRightInd w:val="0"/>
              <w:snapToGrid w:val="0"/>
              <w:spacing w:line="400" w:lineRule="exact"/>
              <w:rPr>
                <w:rFonts w:ascii="宋体" w:hAnsi="宋体"/>
                <w:color w:val="auto"/>
                <w:szCs w:val="21"/>
              </w:rPr>
            </w:pPr>
            <w:r>
              <w:rPr>
                <w:rFonts w:hint="eastAsia" w:ascii="宋体" w:hAnsi="宋体"/>
                <w:color w:val="auto"/>
                <w:szCs w:val="21"/>
              </w:rPr>
              <w:t>一、查</w:t>
            </w:r>
            <w:r>
              <w:rPr>
                <w:rFonts w:hint="eastAsia" w:ascii="宋体" w:hAnsi="宋体"/>
                <w:color w:val="auto"/>
                <w:szCs w:val="21"/>
                <w:lang w:eastAsia="zh-CN"/>
              </w:rPr>
              <w:t>项目“广安高新区水气土协同预警软件体系平台”</w:t>
            </w:r>
            <w:r>
              <w:rPr>
                <w:rFonts w:hint="eastAsia" w:ascii="宋体" w:hAnsi="宋体"/>
                <w:color w:val="auto"/>
                <w:szCs w:val="21"/>
              </w:rPr>
              <w:t>设计输入：</w:t>
            </w:r>
          </w:p>
          <w:p>
            <w:pPr>
              <w:adjustRightInd w:val="0"/>
              <w:snapToGrid w:val="0"/>
              <w:spacing w:line="400" w:lineRule="exact"/>
              <w:rPr>
                <w:rFonts w:ascii="宋体" w:hAnsi="宋体"/>
                <w:color w:val="auto"/>
                <w:szCs w:val="21"/>
              </w:rPr>
            </w:pPr>
            <w:r>
              <w:rPr>
                <w:rFonts w:hint="eastAsia" w:ascii="宋体" w:hAnsi="宋体"/>
                <w:color w:val="auto"/>
                <w:szCs w:val="21"/>
              </w:rPr>
              <w:t>1、</w:t>
            </w:r>
            <w:r>
              <w:rPr>
                <w:rFonts w:hint="eastAsia" w:ascii="宋体" w:hAnsi="宋体"/>
                <w:color w:val="auto"/>
                <w:szCs w:val="21"/>
                <w:lang w:eastAsia="zh-CN"/>
              </w:rPr>
              <w:t>需求规格说明书</w:t>
            </w:r>
            <w:r>
              <w:rPr>
                <w:rFonts w:hint="eastAsia" w:ascii="宋体" w:hAnsi="宋体"/>
                <w:color w:val="auto"/>
                <w:szCs w:val="21"/>
              </w:rPr>
              <w:t>、标准及规范、客户合同。</w:t>
            </w:r>
          </w:p>
          <w:p>
            <w:pPr>
              <w:adjustRightInd w:val="0"/>
              <w:snapToGrid w:val="0"/>
              <w:spacing w:line="400" w:lineRule="exact"/>
              <w:rPr>
                <w:rFonts w:hint="eastAsia" w:ascii="宋体" w:hAnsi="宋体"/>
                <w:color w:val="auto"/>
                <w:szCs w:val="21"/>
              </w:rPr>
            </w:pPr>
            <w:r>
              <w:rPr>
                <w:rFonts w:hint="eastAsia" w:ascii="宋体" w:hAnsi="宋体"/>
                <w:color w:val="auto"/>
                <w:szCs w:val="21"/>
              </w:rPr>
              <w:t>2.项目目的、背景、</w:t>
            </w:r>
            <w:r>
              <w:rPr>
                <w:rFonts w:hint="eastAsia" w:ascii="宋体" w:hAnsi="宋体"/>
                <w:color w:val="auto"/>
                <w:szCs w:val="21"/>
                <w:lang w:eastAsia="zh-CN"/>
              </w:rPr>
              <w:t>项目计划</w:t>
            </w:r>
            <w:r>
              <w:rPr>
                <w:rFonts w:hint="eastAsia" w:ascii="宋体" w:hAnsi="宋体"/>
                <w:color w:val="auto"/>
                <w:szCs w:val="21"/>
              </w:rPr>
              <w:t>、</w:t>
            </w:r>
            <w:r>
              <w:rPr>
                <w:rFonts w:hint="eastAsia" w:ascii="宋体" w:hAnsi="宋体"/>
                <w:color w:val="auto"/>
                <w:szCs w:val="21"/>
                <w:lang w:eastAsia="zh-CN"/>
              </w:rPr>
              <w:t>业务</w:t>
            </w:r>
            <w:r>
              <w:rPr>
                <w:rFonts w:hint="eastAsia" w:ascii="宋体" w:hAnsi="宋体"/>
                <w:color w:val="auto"/>
                <w:szCs w:val="21"/>
              </w:rPr>
              <w:t>需求；</w:t>
            </w:r>
          </w:p>
          <w:p>
            <w:pPr>
              <w:adjustRightInd w:val="0"/>
              <w:snapToGrid w:val="0"/>
              <w:spacing w:line="400" w:lineRule="exact"/>
              <w:rPr>
                <w:rFonts w:hint="eastAsia" w:ascii="宋体" w:hAnsi="宋体"/>
                <w:color w:val="auto"/>
                <w:szCs w:val="21"/>
                <w:lang w:eastAsia="zh-CN"/>
              </w:rPr>
            </w:pPr>
            <w:r>
              <w:rPr>
                <w:rFonts w:hint="eastAsia" w:ascii="宋体" w:hAnsi="宋体"/>
                <w:color w:val="auto"/>
                <w:szCs w:val="21"/>
                <w:lang w:eastAsia="zh-CN"/>
              </w:rPr>
              <w:t>提供需求规格说明书、合同等</w:t>
            </w:r>
          </w:p>
          <w:p>
            <w:pPr>
              <w:numPr>
                <w:ilvl w:val="0"/>
                <w:numId w:val="0"/>
              </w:numPr>
              <w:adjustRightInd w:val="0"/>
              <w:snapToGrid w:val="0"/>
              <w:spacing w:line="400" w:lineRule="exact"/>
              <w:rPr>
                <w:rFonts w:hint="eastAsia" w:ascii="宋体" w:hAnsi="宋体"/>
                <w:color w:val="auto"/>
                <w:szCs w:val="21"/>
              </w:rPr>
            </w:pPr>
            <w:r>
              <w:rPr>
                <w:rFonts w:hint="eastAsia" w:ascii="宋体" w:hAnsi="宋体"/>
                <w:color w:val="auto"/>
                <w:szCs w:val="21"/>
                <w:lang w:val="en-US" w:eastAsia="zh-CN"/>
              </w:rPr>
              <w:t>3、出示该项目</w:t>
            </w:r>
            <w:r>
              <w:rPr>
                <w:rFonts w:hint="eastAsia" w:ascii="宋体" w:hAnsi="宋体"/>
                <w:color w:val="auto"/>
                <w:szCs w:val="21"/>
              </w:rPr>
              <w:t>功能要求</w:t>
            </w:r>
            <w:r>
              <w:rPr>
                <w:rFonts w:hint="eastAsia" w:ascii="宋体" w:hAnsi="宋体"/>
                <w:color w:val="auto"/>
                <w:szCs w:val="21"/>
                <w:lang w:eastAsia="zh-CN"/>
              </w:rPr>
              <w:t>清单</w:t>
            </w:r>
            <w:r>
              <w:rPr>
                <w:rFonts w:hint="eastAsia" w:ascii="宋体" w:hAnsi="宋体"/>
                <w:color w:val="auto"/>
                <w:szCs w:val="21"/>
              </w:rPr>
              <w:t>：</w:t>
            </w:r>
          </w:p>
          <w:tbl>
            <w:tblPr>
              <w:tblStyle w:val="9"/>
              <w:tblW w:w="9776" w:type="dxa"/>
              <w:tblInd w:w="0" w:type="dxa"/>
              <w:tblLayout w:type="fixed"/>
              <w:tblCellMar>
                <w:top w:w="0" w:type="dxa"/>
                <w:left w:w="108" w:type="dxa"/>
                <w:bottom w:w="0" w:type="dxa"/>
                <w:right w:w="108" w:type="dxa"/>
              </w:tblCellMar>
            </w:tblPr>
            <w:tblGrid>
              <w:gridCol w:w="846"/>
              <w:gridCol w:w="1134"/>
              <w:gridCol w:w="1417"/>
              <w:gridCol w:w="1843"/>
              <w:gridCol w:w="4536"/>
            </w:tblGrid>
            <w:tr>
              <w:tblPrEx>
                <w:tblCellMar>
                  <w:top w:w="0" w:type="dxa"/>
                  <w:left w:w="108" w:type="dxa"/>
                  <w:bottom w:w="0" w:type="dxa"/>
                  <w:right w:w="108" w:type="dxa"/>
                </w:tblCellMar>
              </w:tblPrEx>
              <w:trPr>
                <w:trHeight w:val="435" w:hRule="atLeast"/>
              </w:trPr>
              <w:tc>
                <w:tcPr>
                  <w:tcW w:w="846" w:type="dxa"/>
                  <w:tcBorders>
                    <w:top w:val="single" w:color="auto" w:sz="4" w:space="0"/>
                    <w:left w:val="single" w:color="auto" w:sz="4" w:space="0"/>
                    <w:bottom w:val="single" w:color="auto" w:sz="4" w:space="0"/>
                    <w:right w:val="single" w:color="auto" w:sz="4" w:space="0"/>
                  </w:tcBorders>
                  <w:shd w:val="clear" w:color="000000" w:fill="8497B0"/>
                  <w:noWrap/>
                  <w:vAlign w:val="center"/>
                </w:tcPr>
                <w:p>
                  <w:pPr>
                    <w:widowControl/>
                    <w:adjustRightInd/>
                    <w:snapToGrid/>
                    <w:spacing w:line="360" w:lineRule="exact"/>
                    <w:ind w:firstLine="0" w:firstLineChars="0"/>
                    <w:jc w:val="center"/>
                    <w:rPr>
                      <w:rFonts w:ascii="微软雅黑" w:hAnsi="微软雅黑" w:cs="宋体"/>
                      <w:b/>
                      <w:bCs/>
                      <w:color w:val="FFFFFF"/>
                      <w:kern w:val="0"/>
                      <w:sz w:val="20"/>
                      <w:szCs w:val="20"/>
                    </w:rPr>
                  </w:pPr>
                  <w:r>
                    <w:rPr>
                      <w:rFonts w:hint="eastAsia" w:ascii="微软雅黑" w:hAnsi="微软雅黑" w:cs="宋体"/>
                      <w:b/>
                      <w:bCs/>
                      <w:color w:val="FFFFFF"/>
                      <w:kern w:val="0"/>
                      <w:sz w:val="20"/>
                      <w:szCs w:val="20"/>
                    </w:rPr>
                    <w:t>板块</w:t>
                  </w:r>
                </w:p>
              </w:tc>
              <w:tc>
                <w:tcPr>
                  <w:tcW w:w="1134" w:type="dxa"/>
                  <w:tcBorders>
                    <w:top w:val="single" w:color="auto" w:sz="4" w:space="0"/>
                    <w:left w:val="nil"/>
                    <w:bottom w:val="single" w:color="auto" w:sz="4" w:space="0"/>
                    <w:right w:val="single" w:color="auto" w:sz="4" w:space="0"/>
                  </w:tcBorders>
                  <w:shd w:val="clear" w:color="000000" w:fill="8497B0"/>
                  <w:noWrap/>
                  <w:vAlign w:val="center"/>
                </w:tcPr>
                <w:p>
                  <w:pPr>
                    <w:widowControl/>
                    <w:adjustRightInd/>
                    <w:snapToGrid/>
                    <w:spacing w:line="360" w:lineRule="exact"/>
                    <w:ind w:firstLine="0" w:firstLineChars="0"/>
                    <w:jc w:val="center"/>
                    <w:rPr>
                      <w:rFonts w:ascii="微软雅黑" w:hAnsi="微软雅黑" w:cs="宋体"/>
                      <w:b/>
                      <w:bCs/>
                      <w:color w:val="FFFFFF"/>
                      <w:kern w:val="0"/>
                      <w:sz w:val="20"/>
                      <w:szCs w:val="20"/>
                    </w:rPr>
                  </w:pPr>
                  <w:r>
                    <w:rPr>
                      <w:rFonts w:hint="eastAsia" w:ascii="微软雅黑" w:hAnsi="微软雅黑" w:cs="宋体"/>
                      <w:b/>
                      <w:bCs/>
                      <w:color w:val="FFFFFF"/>
                      <w:kern w:val="0"/>
                      <w:sz w:val="20"/>
                      <w:szCs w:val="20"/>
                    </w:rPr>
                    <w:t>一级功能</w:t>
                  </w:r>
                </w:p>
              </w:tc>
              <w:tc>
                <w:tcPr>
                  <w:tcW w:w="1417" w:type="dxa"/>
                  <w:tcBorders>
                    <w:top w:val="single" w:color="auto" w:sz="4" w:space="0"/>
                    <w:left w:val="nil"/>
                    <w:bottom w:val="single" w:color="auto" w:sz="4" w:space="0"/>
                    <w:right w:val="single" w:color="auto" w:sz="4" w:space="0"/>
                  </w:tcBorders>
                  <w:shd w:val="clear" w:color="000000" w:fill="8497B0"/>
                  <w:noWrap/>
                  <w:vAlign w:val="center"/>
                </w:tcPr>
                <w:p>
                  <w:pPr>
                    <w:widowControl/>
                    <w:adjustRightInd/>
                    <w:snapToGrid/>
                    <w:spacing w:line="360" w:lineRule="exact"/>
                    <w:ind w:firstLine="0" w:firstLineChars="0"/>
                    <w:jc w:val="center"/>
                    <w:rPr>
                      <w:rFonts w:ascii="微软雅黑" w:hAnsi="微软雅黑" w:cs="宋体"/>
                      <w:b/>
                      <w:bCs/>
                      <w:color w:val="FFFFFF"/>
                      <w:kern w:val="0"/>
                      <w:sz w:val="20"/>
                      <w:szCs w:val="20"/>
                    </w:rPr>
                  </w:pPr>
                  <w:r>
                    <w:rPr>
                      <w:rFonts w:hint="eastAsia" w:ascii="微软雅黑" w:hAnsi="微软雅黑" w:cs="宋体"/>
                      <w:b/>
                      <w:bCs/>
                      <w:color w:val="FFFFFF"/>
                      <w:kern w:val="0"/>
                      <w:sz w:val="20"/>
                      <w:szCs w:val="20"/>
                    </w:rPr>
                    <w:t>二级功能</w:t>
                  </w:r>
                </w:p>
              </w:tc>
              <w:tc>
                <w:tcPr>
                  <w:tcW w:w="1843" w:type="dxa"/>
                  <w:tcBorders>
                    <w:top w:val="single" w:color="auto" w:sz="4" w:space="0"/>
                    <w:left w:val="nil"/>
                    <w:bottom w:val="single" w:color="auto" w:sz="4" w:space="0"/>
                    <w:right w:val="single" w:color="auto" w:sz="4" w:space="0"/>
                  </w:tcBorders>
                  <w:shd w:val="clear" w:color="000000" w:fill="8497B0"/>
                  <w:noWrap/>
                  <w:vAlign w:val="center"/>
                </w:tcPr>
                <w:p>
                  <w:pPr>
                    <w:widowControl/>
                    <w:adjustRightInd/>
                    <w:snapToGrid/>
                    <w:spacing w:line="360" w:lineRule="exact"/>
                    <w:ind w:firstLine="0" w:firstLineChars="0"/>
                    <w:jc w:val="center"/>
                    <w:rPr>
                      <w:rFonts w:ascii="微软雅黑" w:hAnsi="微软雅黑" w:cs="宋体"/>
                      <w:b/>
                      <w:bCs/>
                      <w:color w:val="FFFFFF"/>
                      <w:kern w:val="0"/>
                      <w:sz w:val="20"/>
                      <w:szCs w:val="20"/>
                    </w:rPr>
                  </w:pPr>
                  <w:r>
                    <w:rPr>
                      <w:rFonts w:hint="eastAsia" w:ascii="微软雅黑" w:hAnsi="微软雅黑" w:cs="宋体"/>
                      <w:b/>
                      <w:bCs/>
                      <w:color w:val="FFFFFF"/>
                      <w:kern w:val="0"/>
                      <w:sz w:val="20"/>
                      <w:szCs w:val="20"/>
                    </w:rPr>
                    <w:t>三级功能</w:t>
                  </w:r>
                </w:p>
              </w:tc>
              <w:tc>
                <w:tcPr>
                  <w:tcW w:w="4536" w:type="dxa"/>
                  <w:tcBorders>
                    <w:top w:val="single" w:color="auto" w:sz="4" w:space="0"/>
                    <w:left w:val="nil"/>
                    <w:bottom w:val="single" w:color="auto" w:sz="4" w:space="0"/>
                    <w:right w:val="single" w:color="auto" w:sz="4" w:space="0"/>
                  </w:tcBorders>
                  <w:shd w:val="clear" w:color="000000" w:fill="8497B0"/>
                  <w:vAlign w:val="center"/>
                </w:tcPr>
                <w:p>
                  <w:pPr>
                    <w:widowControl/>
                    <w:adjustRightInd/>
                    <w:snapToGrid/>
                    <w:spacing w:line="360" w:lineRule="exact"/>
                    <w:ind w:firstLine="0" w:firstLineChars="0"/>
                    <w:jc w:val="center"/>
                    <w:rPr>
                      <w:rFonts w:ascii="微软雅黑" w:hAnsi="微软雅黑" w:cs="宋体"/>
                      <w:b/>
                      <w:bCs/>
                      <w:color w:val="FFFFFF"/>
                      <w:kern w:val="0"/>
                      <w:sz w:val="20"/>
                      <w:szCs w:val="20"/>
                    </w:rPr>
                  </w:pPr>
                  <w:r>
                    <w:rPr>
                      <w:rFonts w:hint="eastAsia" w:ascii="微软雅黑" w:hAnsi="微软雅黑" w:cs="宋体"/>
                      <w:b/>
                      <w:bCs/>
                      <w:color w:val="FFFFFF"/>
                      <w:kern w:val="0"/>
                      <w:sz w:val="20"/>
                      <w:szCs w:val="20"/>
                    </w:rPr>
                    <w:t>功能描述</w:t>
                  </w:r>
                </w:p>
              </w:tc>
            </w:tr>
            <w:tr>
              <w:tblPrEx>
                <w:tblCellMar>
                  <w:top w:w="0" w:type="dxa"/>
                  <w:left w:w="108" w:type="dxa"/>
                  <w:bottom w:w="0" w:type="dxa"/>
                  <w:right w:w="108" w:type="dxa"/>
                </w:tblCellMar>
              </w:tblPrEx>
              <w:trPr>
                <w:trHeight w:val="660" w:hRule="atLeast"/>
              </w:trPr>
              <w:tc>
                <w:tcPr>
                  <w:tcW w:w="846"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PC端</w:t>
                  </w:r>
                </w:p>
              </w:tc>
              <w:tc>
                <w:tcPr>
                  <w:tcW w:w="1134"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首页</w:t>
                  </w:r>
                </w:p>
              </w:tc>
              <w:tc>
                <w:tcPr>
                  <w:tcW w:w="1417"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用户信息</w:t>
                  </w:r>
                </w:p>
              </w:tc>
              <w:tc>
                <w:tcPr>
                  <w:tcW w:w="1843"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用户信息</w:t>
                  </w:r>
                </w:p>
              </w:tc>
              <w:tc>
                <w:tcPr>
                  <w:tcW w:w="4536" w:type="dxa"/>
                  <w:tcBorders>
                    <w:top w:val="nil"/>
                    <w:left w:val="nil"/>
                    <w:bottom w:val="single" w:color="auto" w:sz="4" w:space="0"/>
                    <w:right w:val="single" w:color="auto" w:sz="4" w:space="0"/>
                  </w:tcBorders>
                  <w:shd w:val="clear" w:color="000000" w:fill="FFFFFF"/>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登录用户基本信息、登陆时间、用户角色、照片、密码修改等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快捷看板</w:t>
                  </w:r>
                </w:p>
              </w:tc>
              <w:tc>
                <w:tcPr>
                  <w:tcW w:w="1843"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园区环境质量信息</w:t>
                  </w:r>
                </w:p>
              </w:tc>
              <w:tc>
                <w:tcPr>
                  <w:tcW w:w="4536" w:type="dxa"/>
                  <w:tcBorders>
                    <w:top w:val="nil"/>
                    <w:left w:val="nil"/>
                    <w:bottom w:val="single" w:color="auto" w:sz="4" w:space="0"/>
                    <w:right w:val="single" w:color="auto" w:sz="4" w:space="0"/>
                  </w:tcBorders>
                  <w:shd w:val="clear" w:color="000000" w:fill="FFFFFF"/>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污染源、空气监测、水环境质量数据图表</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隐患问题信息</w:t>
                  </w:r>
                </w:p>
              </w:tc>
              <w:tc>
                <w:tcPr>
                  <w:tcW w:w="4536" w:type="dxa"/>
                  <w:tcBorders>
                    <w:top w:val="nil"/>
                    <w:left w:val="nil"/>
                    <w:bottom w:val="single" w:color="auto" w:sz="4" w:space="0"/>
                    <w:right w:val="single" w:color="auto" w:sz="4" w:space="0"/>
                  </w:tcBorders>
                  <w:shd w:val="clear" w:color="000000" w:fill="FFFFFF"/>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隐患问题信息查看</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预警报警信息</w:t>
                  </w:r>
                </w:p>
              </w:tc>
              <w:tc>
                <w:tcPr>
                  <w:tcW w:w="4536" w:type="dxa"/>
                  <w:tcBorders>
                    <w:top w:val="nil"/>
                    <w:left w:val="nil"/>
                    <w:bottom w:val="single" w:color="auto" w:sz="4" w:space="0"/>
                    <w:right w:val="single" w:color="auto" w:sz="4" w:space="0"/>
                  </w:tcBorders>
                  <w:shd w:val="clear" w:color="000000" w:fill="FFFFFF"/>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报警问题、类型、处理状态等信息</w:t>
                  </w:r>
                </w:p>
              </w:tc>
            </w:tr>
            <w:tr>
              <w:tblPrEx>
                <w:tblCellMar>
                  <w:top w:w="0" w:type="dxa"/>
                  <w:left w:w="108" w:type="dxa"/>
                  <w:bottom w:w="0" w:type="dxa"/>
                  <w:right w:w="108" w:type="dxa"/>
                </w:tblCellMar>
              </w:tblPrEx>
              <w:trPr>
                <w:trHeight w:val="9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nil"/>
                    <w:right w:val="nil"/>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通知公告</w:t>
                  </w:r>
                </w:p>
              </w:tc>
              <w:tc>
                <w:tcPr>
                  <w:tcW w:w="4536" w:type="dxa"/>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园区通知公告信息</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园区一张图</w:t>
                  </w: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GIS地图</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二维底图</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二维平面地图、道路、地标、地名、卫星地图</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地图标识</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污染源、监测点位（水质、大气、土壤、地下水）实时数据</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动态标识</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报警预警信息、日常巡查、专项检查、企业自查</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三维地图</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额外定制三维建筑展示（含10平方公里三维建模）</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点位信息</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污染源弹框</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显示污染源基本信息、图片等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监测点弹框</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显示各类型监测基本信息、图片、监测数据等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报警预警弹框</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显示报警预警事件相关信息</w:t>
                  </w:r>
                </w:p>
              </w:tc>
            </w:tr>
            <w:tr>
              <w:tblPrEx>
                <w:tblCellMar>
                  <w:top w:w="0" w:type="dxa"/>
                  <w:left w:w="108" w:type="dxa"/>
                  <w:bottom w:w="0" w:type="dxa"/>
                  <w:right w:w="108" w:type="dxa"/>
                </w:tblCellMar>
              </w:tblPrEx>
              <w:trPr>
                <w:trHeight w:val="66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污染源管理</w:t>
                  </w: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基础信息</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基本信息</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污染源基本信息，包括地址、法人、环保负责人、企业类型、监管类型等，支持上传图片</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人员信息</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企业人员信息</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环保信息</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包括主要污染物类型、环保负责人等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排口信息</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废水排口、废气排口信息</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环保设施</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废水设施、废气设施、固废设施信息</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设备设施</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特种设备、安全设施信息</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应急信息</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企业环境风险等级、风险属性、应急负责人等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附件资料</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企业附件资料查看</w:t>
                  </w:r>
                </w:p>
              </w:tc>
            </w:tr>
            <w:tr>
              <w:tblPrEx>
                <w:tblCellMar>
                  <w:top w:w="0" w:type="dxa"/>
                  <w:left w:w="108" w:type="dxa"/>
                  <w:bottom w:w="0" w:type="dxa"/>
                  <w:right w:w="108" w:type="dxa"/>
                </w:tblCellMar>
              </w:tblPrEx>
              <w:trPr>
                <w:trHeight w:val="66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污染源监测</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在线监测清单</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按类型展示所有企业排污在线监测数据及相关排放标准、超标情况等</w:t>
                  </w:r>
                </w:p>
              </w:tc>
            </w:tr>
            <w:tr>
              <w:tblPrEx>
                <w:tblCellMar>
                  <w:top w:w="0" w:type="dxa"/>
                  <w:left w:w="108" w:type="dxa"/>
                  <w:bottom w:w="0" w:type="dxa"/>
                  <w:right w:w="108" w:type="dxa"/>
                </w:tblCellMar>
              </w:tblPrEx>
              <w:trPr>
                <w:trHeight w:val="66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手工监测清单</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按类型展示所有企业排污手工监测数据及相关排放标准、超标情况等</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污染源监管</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环保监测</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企业环保检查记录查看</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行政处罚</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企业行政处罚信息查看</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视频监控</w:t>
                  </w:r>
                </w:p>
              </w:tc>
              <w:tc>
                <w:tcPr>
                  <w:tcW w:w="1417"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视频清单</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视频清单</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园区视频监控清单、查询</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视频控制台</w:t>
                  </w: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实时视频播放</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可播放实时视频</w:t>
                  </w:r>
                </w:p>
              </w:tc>
            </w:tr>
            <w:tr>
              <w:tblPrEx>
                <w:tblCellMar>
                  <w:top w:w="0" w:type="dxa"/>
                  <w:left w:w="108" w:type="dxa"/>
                  <w:bottom w:w="0" w:type="dxa"/>
                  <w:right w:w="108" w:type="dxa"/>
                </w:tblCellMar>
              </w:tblPrEx>
              <w:trPr>
                <w:trHeight w:val="33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417"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pPr>
                    <w:widowControl/>
                    <w:adjustRightInd/>
                    <w:snapToGrid/>
                    <w:spacing w:line="360" w:lineRule="exact"/>
                    <w:ind w:firstLine="0" w:firstLineChars="0"/>
                    <w:jc w:val="center"/>
                    <w:rPr>
                      <w:rFonts w:ascii="微软雅黑" w:hAnsi="微软雅黑" w:cs="宋体"/>
                      <w:color w:val="000000"/>
                      <w:kern w:val="0"/>
                      <w:sz w:val="20"/>
                      <w:szCs w:val="20"/>
                    </w:rPr>
                  </w:pPr>
                  <w:r>
                    <w:rPr>
                      <w:rFonts w:hint="eastAsia" w:ascii="微软雅黑" w:hAnsi="微软雅黑" w:cs="宋体"/>
                      <w:color w:val="000000"/>
                      <w:kern w:val="0"/>
                      <w:sz w:val="20"/>
                      <w:szCs w:val="20"/>
                    </w:rPr>
                    <w:t>历史视频播放</w:t>
                  </w:r>
                </w:p>
              </w:tc>
              <w:tc>
                <w:tcPr>
                  <w:tcW w:w="4536" w:type="dxa"/>
                  <w:tcBorders>
                    <w:top w:val="nil"/>
                    <w:left w:val="nil"/>
                    <w:bottom w:val="single" w:color="auto" w:sz="4" w:space="0"/>
                    <w:right w:val="single" w:color="auto" w:sz="4" w:space="0"/>
                  </w:tcBorders>
                  <w:shd w:val="clear" w:color="auto" w:fill="auto"/>
                  <w:vAlign w:val="center"/>
                </w:tcPr>
                <w:p>
                  <w:pPr>
                    <w:widowControl/>
                    <w:adjustRightInd/>
                    <w:snapToGrid/>
                    <w:spacing w:line="360" w:lineRule="exact"/>
                    <w:ind w:firstLine="0" w:firstLineChars="0"/>
                    <w:jc w:val="left"/>
                    <w:rPr>
                      <w:rFonts w:ascii="微软雅黑" w:hAnsi="微软雅黑" w:cs="宋体"/>
                      <w:color w:val="000000"/>
                      <w:kern w:val="0"/>
                      <w:sz w:val="20"/>
                      <w:szCs w:val="20"/>
                    </w:rPr>
                  </w:pPr>
                  <w:r>
                    <w:rPr>
                      <w:rFonts w:hint="eastAsia" w:ascii="微软雅黑" w:hAnsi="微软雅黑" w:cs="宋体"/>
                      <w:color w:val="000000"/>
                      <w:kern w:val="0"/>
                      <w:sz w:val="20"/>
                      <w:szCs w:val="20"/>
                    </w:rPr>
                    <w:t>可选取指定时段内历史视频进行播放</w:t>
                  </w:r>
                </w:p>
              </w:tc>
            </w:tr>
          </w:tbl>
          <w:p>
            <w:pPr>
              <w:spacing w:line="276"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对</w:t>
            </w:r>
            <w:r>
              <w:rPr>
                <w:rFonts w:hint="eastAsia" w:cs="宋体" w:asciiTheme="minorEastAsia" w:hAnsiTheme="minorEastAsia" w:eastAsiaTheme="minorEastAsia"/>
                <w:color w:val="auto"/>
                <w:szCs w:val="21"/>
              </w:rPr>
              <w:t>设计输入进行了评审：</w:t>
            </w:r>
          </w:p>
          <w:p>
            <w:pPr>
              <w:spacing w:line="276"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评审</w:t>
            </w:r>
            <w:r>
              <w:rPr>
                <w:rFonts w:hint="eastAsia" w:cs="宋体" w:asciiTheme="minorEastAsia" w:hAnsiTheme="minorEastAsia" w:eastAsiaTheme="minorEastAsia"/>
                <w:color w:val="auto"/>
                <w:szCs w:val="21"/>
                <w:lang w:eastAsia="zh-CN"/>
              </w:rPr>
              <w:t>人</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杨宇、陈科宇</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评审结果：设计输入评审,符合标准，此产品设计非常全面。</w:t>
            </w:r>
          </w:p>
          <w:p>
            <w:pPr>
              <w:spacing w:line="276" w:lineRule="auto"/>
              <w:rPr>
                <w:rFonts w:hint="default" w:ascii="宋体" w:hAnsi="宋体" w:eastAsia="宋体"/>
                <w:color w:val="auto"/>
                <w:szCs w:val="21"/>
                <w:lang w:val="en-US" w:eastAsia="zh-CN"/>
              </w:rPr>
            </w:pPr>
            <w:r>
              <w:rPr>
                <w:rFonts w:hint="eastAsia" w:cs="宋体" w:asciiTheme="minorEastAsia" w:hAnsiTheme="minorEastAsia" w:eastAsiaTheme="minorEastAsia"/>
                <w:color w:val="auto"/>
                <w:szCs w:val="21"/>
              </w:rPr>
              <w:t>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07.20</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设计和开发控制</w:t>
            </w:r>
          </w:p>
        </w:tc>
        <w:tc>
          <w:tcPr>
            <w:tcW w:w="960" w:type="dxa"/>
          </w:tcPr>
          <w:p>
            <w:pPr>
              <w:rPr>
                <w:rFonts w:ascii="宋体" w:hAnsi="宋体"/>
                <w:color w:val="auto"/>
                <w:szCs w:val="21"/>
              </w:rPr>
            </w:pPr>
            <w:r>
              <w:rPr>
                <w:rFonts w:hint="eastAsia" w:ascii="宋体" w:hAnsi="宋体"/>
                <w:color w:val="auto"/>
                <w:szCs w:val="21"/>
              </w:rPr>
              <w:t>8.3.4</w:t>
            </w:r>
          </w:p>
        </w:tc>
        <w:tc>
          <w:tcPr>
            <w:tcW w:w="10004" w:type="dxa"/>
          </w:tcPr>
          <w:p>
            <w:pPr>
              <w:widowControl/>
              <w:ind w:firstLine="420" w:firstLineChars="200"/>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广安高新区水气土协同预警软件体系平台</w:t>
            </w:r>
            <w:r>
              <w:rPr>
                <w:rFonts w:hint="eastAsia" w:ascii="宋体" w:hAnsi="宋体"/>
                <w:color w:val="auto"/>
                <w:szCs w:val="21"/>
              </w:rPr>
              <w:t>”设计过程质量控制，主要有</w:t>
            </w:r>
            <w:r>
              <w:rPr>
                <w:rFonts w:hint="eastAsia" w:ascii="宋体" w:hAnsi="宋体"/>
                <w:color w:val="auto"/>
                <w:szCs w:val="21"/>
                <w:lang w:val="en-US" w:eastAsia="zh-CN"/>
              </w:rPr>
              <w:t>系统设计过程的</w:t>
            </w:r>
            <w:r>
              <w:rPr>
                <w:rFonts w:hint="eastAsia" w:ascii="宋体" w:hAnsi="宋体"/>
                <w:color w:val="auto"/>
                <w:szCs w:val="21"/>
              </w:rPr>
              <w:t>评审</w:t>
            </w:r>
            <w:r>
              <w:rPr>
                <w:rFonts w:hint="eastAsia" w:ascii="宋体" w:hAnsi="宋体"/>
                <w:color w:val="auto"/>
                <w:szCs w:val="21"/>
                <w:lang w:eastAsia="zh-CN"/>
              </w:rPr>
              <w:t>、验证、确认</w:t>
            </w:r>
            <w:r>
              <w:rPr>
                <w:rFonts w:hint="eastAsia" w:ascii="宋体" w:hAnsi="宋体"/>
                <w:color w:val="auto"/>
                <w:szCs w:val="21"/>
              </w:rPr>
              <w:t>、软件测试</w:t>
            </w:r>
            <w:r>
              <w:rPr>
                <w:rFonts w:hint="eastAsia" w:ascii="宋体" w:hAnsi="宋体"/>
                <w:color w:val="auto"/>
                <w:szCs w:val="21"/>
                <w:lang w:eastAsia="zh-CN"/>
              </w:rPr>
              <w:t>等</w:t>
            </w:r>
            <w:r>
              <w:rPr>
                <w:rFonts w:hint="eastAsia" w:ascii="宋体" w:hAnsi="宋体"/>
                <w:color w:val="auto"/>
                <w:szCs w:val="21"/>
              </w:rPr>
              <w:t>。</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查，软件系统设计评审记录：</w:t>
            </w:r>
          </w:p>
          <w:p>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该项目的设计评审主要有：</w:t>
            </w:r>
            <w:r>
              <w:rPr>
                <w:rFonts w:hint="eastAsia" w:ascii="宋体" w:hAnsi="宋体"/>
                <w:color w:val="auto"/>
                <w:szCs w:val="21"/>
                <w:lang w:eastAsia="zh-CN"/>
              </w:rPr>
              <w:t>平台系统结构</w:t>
            </w:r>
            <w:r>
              <w:rPr>
                <w:rFonts w:hint="eastAsia" w:ascii="宋体" w:hAnsi="宋体"/>
                <w:color w:val="auto"/>
                <w:szCs w:val="21"/>
              </w:rPr>
              <w:t>、</w:t>
            </w:r>
            <w:r>
              <w:rPr>
                <w:rFonts w:hint="eastAsia" w:ascii="宋体" w:hAnsi="宋体"/>
                <w:color w:val="auto"/>
                <w:szCs w:val="21"/>
                <w:lang w:eastAsia="zh-CN"/>
              </w:rPr>
              <w:t>平台</w:t>
            </w:r>
            <w:r>
              <w:rPr>
                <w:rFonts w:hint="eastAsia" w:ascii="宋体" w:hAnsi="宋体"/>
                <w:color w:val="auto"/>
                <w:szCs w:val="21"/>
              </w:rPr>
              <w:t>功能</w:t>
            </w:r>
            <w:r>
              <w:rPr>
                <w:rFonts w:hint="eastAsia" w:ascii="宋体" w:hAnsi="宋体"/>
                <w:color w:val="auto"/>
                <w:szCs w:val="21"/>
                <w:lang w:eastAsia="zh-CN"/>
              </w:rPr>
              <w:t>模块</w:t>
            </w:r>
            <w:r>
              <w:rPr>
                <w:rFonts w:hint="eastAsia" w:ascii="宋体" w:hAnsi="宋体"/>
                <w:color w:val="auto"/>
                <w:szCs w:val="21"/>
              </w:rPr>
              <w:t>、</w:t>
            </w:r>
            <w:r>
              <w:rPr>
                <w:rFonts w:hint="eastAsia" w:ascii="宋体" w:hAnsi="宋体"/>
                <w:color w:val="auto"/>
                <w:szCs w:val="21"/>
                <w:lang w:eastAsia="zh-CN"/>
              </w:rPr>
              <w:t>系统功能模块</w:t>
            </w:r>
            <w:r>
              <w:rPr>
                <w:rFonts w:hint="eastAsia" w:ascii="宋体" w:hAnsi="宋体"/>
                <w:color w:val="auto"/>
                <w:szCs w:val="21"/>
              </w:rPr>
              <w:t>、</w:t>
            </w:r>
            <w:r>
              <w:rPr>
                <w:rFonts w:hint="eastAsia" w:ascii="宋体" w:hAnsi="宋体"/>
                <w:color w:val="auto"/>
                <w:szCs w:val="21"/>
                <w:lang w:val="en-US" w:eastAsia="zh-CN"/>
              </w:rPr>
              <w:t>系统可行性、成本管理、3Dmapbox支持模块</w:t>
            </w:r>
            <w:r>
              <w:rPr>
                <w:rFonts w:hint="eastAsia" w:ascii="宋体" w:hAnsi="宋体"/>
                <w:color w:val="auto"/>
                <w:szCs w:val="21"/>
              </w:rPr>
              <w:t>等是否符合设计规范、环境适应性等。</w:t>
            </w:r>
          </w:p>
          <w:p>
            <w:pPr>
              <w:adjustRightInd w:val="0"/>
              <w:snapToGrid w:val="0"/>
              <w:spacing w:line="400" w:lineRule="exact"/>
              <w:rPr>
                <w:rFonts w:ascii="宋体" w:hAnsi="宋体"/>
                <w:color w:val="auto"/>
                <w:szCs w:val="21"/>
              </w:rPr>
            </w:pPr>
            <w:r>
              <w:rPr>
                <w:rFonts w:hint="eastAsia" w:ascii="宋体" w:hAnsi="宋体"/>
                <w:color w:val="auto"/>
                <w:szCs w:val="21"/>
              </w:rPr>
              <w:t>评审结果：合格。</w:t>
            </w:r>
          </w:p>
          <w:p>
            <w:pPr>
              <w:rPr>
                <w:rFonts w:hint="default" w:eastAsia="宋体"/>
                <w:color w:val="auto"/>
                <w:lang w:val="en-US" w:eastAsia="zh-CN"/>
              </w:rPr>
            </w:pPr>
            <w:r>
              <w:rPr>
                <w:rFonts w:hint="eastAsia" w:ascii="宋体" w:hAnsi="宋体"/>
                <w:color w:val="auto"/>
                <w:szCs w:val="21"/>
              </w:rPr>
              <w:t>评审人：</w:t>
            </w:r>
            <w:r>
              <w:rPr>
                <w:rFonts w:hint="eastAsia" w:ascii="宋体" w:hAnsi="宋体"/>
                <w:color w:val="auto"/>
                <w:szCs w:val="21"/>
                <w:lang w:eastAsia="zh-CN"/>
              </w:rPr>
              <w:t>谢杨、邹文峰、屈鸿松、王仕林、夏浩、黄玉萍</w:t>
            </w:r>
          </w:p>
          <w:p>
            <w:pPr>
              <w:adjustRightInd w:val="0"/>
              <w:snapToGrid w:val="0"/>
              <w:spacing w:line="40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查</w:t>
            </w:r>
            <w:r>
              <w:rPr>
                <w:rFonts w:hint="eastAsia" w:ascii="宋体" w:hAnsi="宋体"/>
                <w:color w:val="auto"/>
                <w:szCs w:val="21"/>
                <w:lang w:eastAsia="zh-CN"/>
              </w:rPr>
              <w:t>软件</w:t>
            </w:r>
            <w:r>
              <w:rPr>
                <w:rFonts w:hint="eastAsia" w:ascii="宋体" w:hAnsi="宋体"/>
                <w:color w:val="auto"/>
                <w:szCs w:val="21"/>
              </w:rPr>
              <w:t>测试管理</w:t>
            </w:r>
          </w:p>
          <w:p>
            <w:pPr>
              <w:adjustRightInd w:val="0"/>
              <w:snapToGrid w:val="0"/>
              <w:spacing w:line="400" w:lineRule="exact"/>
              <w:ind w:left="1995" w:hanging="1995" w:hangingChars="950"/>
              <w:rPr>
                <w:rFonts w:hint="eastAsia" w:ascii="宋体" w:hAnsi="宋体"/>
                <w:color w:val="auto"/>
                <w:szCs w:val="21"/>
                <w:lang w:val="en-US" w:eastAsia="zh-CN"/>
              </w:rPr>
            </w:pPr>
            <w:r>
              <w:rPr>
                <w:rFonts w:hint="eastAsia" w:ascii="宋体" w:hAnsi="宋体"/>
                <w:color w:val="auto"/>
                <w:szCs w:val="21"/>
                <w:lang w:val="en-US" w:eastAsia="zh-CN"/>
              </w:rPr>
              <w:t>提供有《测试报告》，包括:测试对象、用户测试结果、测试资源数据、测试结果等</w:t>
            </w:r>
          </w:p>
          <w:p>
            <w:pPr>
              <w:adjustRightInd w:val="0"/>
              <w:snapToGrid w:val="0"/>
              <w:spacing w:line="400" w:lineRule="exact"/>
              <w:ind w:left="1995" w:hanging="1995" w:hangingChars="950"/>
              <w:rPr>
                <w:rFonts w:hint="default" w:ascii="宋体" w:hAnsi="宋体"/>
                <w:color w:val="auto"/>
                <w:szCs w:val="21"/>
                <w:lang w:val="en-US" w:eastAsia="zh-CN"/>
              </w:rPr>
            </w:pPr>
            <w:r>
              <w:rPr>
                <w:rFonts w:hint="eastAsia" w:ascii="宋体" w:hAnsi="宋体"/>
                <w:color w:val="auto"/>
                <w:szCs w:val="21"/>
                <w:lang w:val="en-US" w:eastAsia="zh-CN"/>
              </w:rPr>
              <w:t>测试员：刘雅琦、冯艳玲</w:t>
            </w:r>
          </w:p>
          <w:p>
            <w:pPr>
              <w:rPr>
                <w:rFonts w:hint="eastAsia"/>
              </w:rPr>
            </w:pPr>
            <w:r>
              <w:rPr>
                <w:rFonts w:hint="eastAsia"/>
              </w:rPr>
              <w:t>本次测试定义的测试类型为：黑盒测试。</w:t>
            </w:r>
          </w:p>
          <w:p>
            <w:pPr>
              <w:rPr>
                <w:rFonts w:hint="eastAsia" w:eastAsia="宋体"/>
                <w:lang w:eastAsia="zh-CN"/>
              </w:rPr>
            </w:pPr>
            <w:r>
              <w:rPr>
                <w:rFonts w:hint="eastAsia"/>
                <w:lang w:eastAsia="zh-CN"/>
              </w:rPr>
              <w:t>测试报告内容包括：</w:t>
            </w:r>
            <w:r>
              <w:rPr>
                <w:rFonts w:hint="eastAsia"/>
              </w:rPr>
              <w:t>测试参考文档</w:t>
            </w:r>
            <w:r>
              <w:rPr>
                <w:rFonts w:hint="eastAsia"/>
                <w:lang w:eastAsia="zh-CN"/>
              </w:rPr>
              <w:t>、</w:t>
            </w:r>
            <w:r>
              <w:rPr>
                <w:rFonts w:hint="eastAsia"/>
              </w:rPr>
              <w:t>项目基本情况</w:t>
            </w:r>
            <w:r>
              <w:rPr>
                <w:rFonts w:hint="eastAsia"/>
                <w:lang w:eastAsia="zh-CN"/>
              </w:rPr>
              <w:t>、</w:t>
            </w:r>
            <w:r>
              <w:rPr>
                <w:rFonts w:hint="eastAsia"/>
              </w:rPr>
              <w:t>测试类型</w:t>
            </w:r>
            <w:r>
              <w:rPr>
                <w:rFonts w:hint="eastAsia"/>
                <w:lang w:eastAsia="zh-CN"/>
              </w:rPr>
              <w:t>、</w:t>
            </w:r>
            <w:r>
              <w:rPr>
                <w:rFonts w:hint="eastAsia"/>
              </w:rPr>
              <w:t>测试资源</w:t>
            </w:r>
            <w:r>
              <w:rPr>
                <w:rFonts w:hint="eastAsia"/>
                <w:lang w:eastAsia="zh-CN"/>
              </w:rPr>
              <w:t>、</w:t>
            </w:r>
            <w:r>
              <w:rPr>
                <w:rFonts w:hint="eastAsia"/>
              </w:rPr>
              <w:t>测试环境</w:t>
            </w:r>
            <w:r>
              <w:rPr>
                <w:rFonts w:hint="eastAsia"/>
                <w:lang w:eastAsia="zh-CN"/>
              </w:rPr>
              <w:t>、</w:t>
            </w:r>
            <w:r>
              <w:rPr>
                <w:rFonts w:hint="eastAsia"/>
              </w:rPr>
              <w:t>测试执行情况</w:t>
            </w:r>
            <w:r>
              <w:rPr>
                <w:rFonts w:hint="eastAsia"/>
                <w:lang w:eastAsia="zh-CN"/>
              </w:rPr>
              <w:t>等</w:t>
            </w:r>
          </w:p>
          <w:p>
            <w:pPr>
              <w:pStyle w:val="2"/>
              <w:rPr>
                <w:rFonts w:hint="eastAsia"/>
              </w:rPr>
            </w:pPr>
            <w:r>
              <w:rPr>
                <w:rFonts w:hint="eastAsia"/>
                <w:lang w:val="en-US" w:eastAsia="zh-CN"/>
              </w:rPr>
              <w:t>查见</w:t>
            </w:r>
            <w:r>
              <w:rPr>
                <w:rFonts w:hint="eastAsia"/>
              </w:rPr>
              <w:t>测试用例执行情况</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8"/>
              <w:gridCol w:w="1274"/>
              <w:gridCol w:w="1701"/>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vAlign w:val="center"/>
                </w:tcPr>
                <w:p>
                  <w:pPr>
                    <w:pStyle w:val="18"/>
                  </w:pPr>
                  <w:r>
                    <w:rPr>
                      <w:rFonts w:hint="eastAsia"/>
                      <w:color w:val="000000" w:themeColor="text1"/>
                    </w:rPr>
                    <w:t>编号</w:t>
                  </w:r>
                </w:p>
              </w:tc>
              <w:tc>
                <w:tcPr>
                  <w:tcW w:w="2128" w:type="dxa"/>
                  <w:vAlign w:val="center"/>
                </w:tcPr>
                <w:p>
                  <w:pPr>
                    <w:pStyle w:val="18"/>
                    <w:rPr>
                      <w:lang w:eastAsia="zh-Hans"/>
                    </w:rPr>
                  </w:pPr>
                  <w:r>
                    <w:rPr>
                      <w:rFonts w:hint="eastAsia"/>
                      <w:color w:val="000000" w:themeColor="text1"/>
                    </w:rPr>
                    <w:t>模块名称</w:t>
                  </w:r>
                </w:p>
              </w:tc>
              <w:tc>
                <w:tcPr>
                  <w:tcW w:w="1274" w:type="dxa"/>
                  <w:vAlign w:val="center"/>
                </w:tcPr>
                <w:p>
                  <w:pPr>
                    <w:pStyle w:val="18"/>
                  </w:pPr>
                  <w:r>
                    <w:rPr>
                      <w:rFonts w:hint="eastAsia"/>
                      <w:color w:val="000000" w:themeColor="text1"/>
                    </w:rPr>
                    <w:t>设计用例数</w:t>
                  </w:r>
                </w:p>
              </w:tc>
              <w:tc>
                <w:tcPr>
                  <w:tcW w:w="1701" w:type="dxa"/>
                  <w:vAlign w:val="center"/>
                </w:tcPr>
                <w:p>
                  <w:pPr>
                    <w:pStyle w:val="18"/>
                  </w:pPr>
                  <w:r>
                    <w:rPr>
                      <w:rFonts w:hint="eastAsia"/>
                      <w:color w:val="000000" w:themeColor="text1"/>
                    </w:rPr>
                    <w:t>已执行用例数</w:t>
                  </w:r>
                </w:p>
              </w:tc>
              <w:tc>
                <w:tcPr>
                  <w:tcW w:w="1559" w:type="dxa"/>
                  <w:vAlign w:val="center"/>
                </w:tcPr>
                <w:p>
                  <w:pPr>
                    <w:pStyle w:val="18"/>
                  </w:pPr>
                  <w:r>
                    <w:rPr>
                      <w:rFonts w:hint="eastAsia"/>
                      <w:color w:val="000000" w:themeColor="text1"/>
                    </w:rPr>
                    <w:t>通过率</w:t>
                  </w:r>
                </w:p>
              </w:tc>
              <w:tc>
                <w:tcPr>
                  <w:tcW w:w="1701" w:type="dxa"/>
                  <w:vAlign w:val="center"/>
                </w:tcPr>
                <w:p>
                  <w:pPr>
                    <w:pStyle w:val="18"/>
                  </w:pPr>
                  <w:r>
                    <w:rPr>
                      <w:rFonts w:hint="eastAsia"/>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4" w:type="dxa"/>
                  <w:vAlign w:val="center"/>
                </w:tcPr>
                <w:p>
                  <w:pPr>
                    <w:pStyle w:val="18"/>
                  </w:pPr>
                  <w:r>
                    <w:t>1</w:t>
                  </w:r>
                </w:p>
              </w:tc>
              <w:tc>
                <w:tcPr>
                  <w:tcW w:w="2128" w:type="dxa"/>
                  <w:vAlign w:val="center"/>
                </w:tcPr>
                <w:p>
                  <w:pPr>
                    <w:pStyle w:val="18"/>
                    <w:rPr>
                      <w:lang w:eastAsia="zh-Hans"/>
                    </w:rPr>
                  </w:pPr>
                  <w:r>
                    <w:rPr>
                      <w:rFonts w:hint="eastAsia"/>
                      <w:lang w:eastAsia="zh-Hans"/>
                    </w:rPr>
                    <w:t>首页</w:t>
                  </w:r>
                </w:p>
              </w:tc>
              <w:tc>
                <w:tcPr>
                  <w:tcW w:w="1274" w:type="dxa"/>
                  <w:vAlign w:val="center"/>
                </w:tcPr>
                <w:p>
                  <w:pPr>
                    <w:pStyle w:val="18"/>
                  </w:pPr>
                  <w:r>
                    <w:t>45</w:t>
                  </w:r>
                </w:p>
              </w:tc>
              <w:tc>
                <w:tcPr>
                  <w:tcW w:w="1701" w:type="dxa"/>
                  <w:vAlign w:val="center"/>
                </w:tcPr>
                <w:p>
                  <w:pPr>
                    <w:pStyle w:val="18"/>
                  </w:pPr>
                  <w:r>
                    <w:t>45</w:t>
                  </w:r>
                </w:p>
              </w:tc>
              <w:tc>
                <w:tcPr>
                  <w:tcW w:w="1559" w:type="dxa"/>
                  <w:vAlign w:val="center"/>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vAlign w:val="center"/>
                </w:tcPr>
                <w:p>
                  <w:pPr>
                    <w:pStyle w:val="18"/>
                  </w:pPr>
                  <w:r>
                    <w:rPr>
                      <w:rFonts w:hint="eastAsia"/>
                    </w:rPr>
                    <w:t>2</w:t>
                  </w:r>
                </w:p>
              </w:tc>
              <w:tc>
                <w:tcPr>
                  <w:tcW w:w="2128" w:type="dxa"/>
                  <w:vAlign w:val="center"/>
                </w:tcPr>
                <w:p>
                  <w:pPr>
                    <w:pStyle w:val="18"/>
                    <w:rPr>
                      <w:lang w:eastAsia="zh-Hans"/>
                    </w:rPr>
                  </w:pPr>
                  <w:r>
                    <w:rPr>
                      <w:rFonts w:hint="eastAsia"/>
                      <w:lang w:eastAsia="zh-Hans"/>
                    </w:rPr>
                    <w:t>园区一张图</w:t>
                  </w:r>
                </w:p>
              </w:tc>
              <w:tc>
                <w:tcPr>
                  <w:tcW w:w="1274" w:type="dxa"/>
                  <w:vAlign w:val="center"/>
                </w:tcPr>
                <w:p>
                  <w:pPr>
                    <w:pStyle w:val="18"/>
                  </w:pPr>
                  <w:r>
                    <w:t>78</w:t>
                  </w:r>
                </w:p>
              </w:tc>
              <w:tc>
                <w:tcPr>
                  <w:tcW w:w="1701" w:type="dxa"/>
                  <w:vAlign w:val="center"/>
                </w:tcPr>
                <w:p>
                  <w:pPr>
                    <w:pStyle w:val="18"/>
                  </w:pPr>
                  <w:r>
                    <w:t>78</w:t>
                  </w:r>
                </w:p>
              </w:tc>
              <w:tc>
                <w:tcPr>
                  <w:tcW w:w="1559" w:type="dxa"/>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r>
                    <w:rPr>
                      <w:rFonts w:hint="eastAsia"/>
                    </w:rPr>
                    <w:t>3</w:t>
                  </w:r>
                </w:p>
              </w:tc>
              <w:tc>
                <w:tcPr>
                  <w:tcW w:w="2128" w:type="dxa"/>
                  <w:vAlign w:val="center"/>
                </w:tcPr>
                <w:p>
                  <w:pPr>
                    <w:pStyle w:val="18"/>
                    <w:rPr>
                      <w:lang w:eastAsia="zh-Hans"/>
                    </w:rPr>
                  </w:pPr>
                  <w:r>
                    <w:rPr>
                      <w:rFonts w:hint="eastAsia"/>
                      <w:lang w:eastAsia="zh-Hans"/>
                    </w:rPr>
                    <w:t>污染源</w:t>
                  </w:r>
                </w:p>
              </w:tc>
              <w:tc>
                <w:tcPr>
                  <w:tcW w:w="1274" w:type="dxa"/>
                  <w:vAlign w:val="center"/>
                </w:tcPr>
                <w:p>
                  <w:pPr>
                    <w:pStyle w:val="18"/>
                  </w:pPr>
                  <w:r>
                    <w:t>51</w:t>
                  </w:r>
                </w:p>
              </w:tc>
              <w:tc>
                <w:tcPr>
                  <w:tcW w:w="1701" w:type="dxa"/>
                  <w:vAlign w:val="center"/>
                </w:tcPr>
                <w:p>
                  <w:pPr>
                    <w:pStyle w:val="18"/>
                  </w:pPr>
                  <w:r>
                    <w:t>51</w:t>
                  </w:r>
                </w:p>
              </w:tc>
              <w:tc>
                <w:tcPr>
                  <w:tcW w:w="1559" w:type="dxa"/>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r>
                    <w:rPr>
                      <w:rFonts w:hint="eastAsia"/>
                    </w:rPr>
                    <w:t>4</w:t>
                  </w:r>
                </w:p>
              </w:tc>
              <w:tc>
                <w:tcPr>
                  <w:tcW w:w="2128" w:type="dxa"/>
                  <w:vAlign w:val="center"/>
                </w:tcPr>
                <w:p>
                  <w:pPr>
                    <w:pStyle w:val="18"/>
                    <w:rPr>
                      <w:lang w:eastAsia="zh-Hans"/>
                    </w:rPr>
                  </w:pPr>
                  <w:r>
                    <w:rPr>
                      <w:rFonts w:hint="eastAsia"/>
                      <w:lang w:eastAsia="zh-Hans"/>
                    </w:rPr>
                    <w:t>智能监测</w:t>
                  </w:r>
                </w:p>
              </w:tc>
              <w:tc>
                <w:tcPr>
                  <w:tcW w:w="1274" w:type="dxa"/>
                  <w:vAlign w:val="center"/>
                </w:tcPr>
                <w:p>
                  <w:pPr>
                    <w:pStyle w:val="18"/>
                  </w:pPr>
                  <w:r>
                    <w:t>67</w:t>
                  </w:r>
                </w:p>
              </w:tc>
              <w:tc>
                <w:tcPr>
                  <w:tcW w:w="1701" w:type="dxa"/>
                  <w:vAlign w:val="center"/>
                </w:tcPr>
                <w:p>
                  <w:pPr>
                    <w:pStyle w:val="18"/>
                  </w:pPr>
                  <w:r>
                    <w:t>67</w:t>
                  </w:r>
                </w:p>
              </w:tc>
              <w:tc>
                <w:tcPr>
                  <w:tcW w:w="1559" w:type="dxa"/>
                </w:tcPr>
                <w:p>
                  <w:pPr>
                    <w:pStyle w:val="18"/>
                  </w:pPr>
                  <w:r>
                    <w:rPr>
                      <w:rFonts w:hint="eastAsia"/>
                    </w:rPr>
                    <w:t>1</w:t>
                  </w:r>
                  <w:r>
                    <w:t>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r>
                    <w:rPr>
                      <w:rFonts w:hint="eastAsia"/>
                    </w:rPr>
                    <w:t>5</w:t>
                  </w:r>
                </w:p>
              </w:tc>
              <w:tc>
                <w:tcPr>
                  <w:tcW w:w="2128" w:type="dxa"/>
                  <w:vAlign w:val="center"/>
                </w:tcPr>
                <w:p>
                  <w:pPr>
                    <w:pStyle w:val="18"/>
                    <w:rPr>
                      <w:lang w:eastAsia="zh-Hans"/>
                    </w:rPr>
                  </w:pPr>
                  <w:r>
                    <w:rPr>
                      <w:rFonts w:hint="eastAsia"/>
                      <w:lang w:eastAsia="zh-Hans"/>
                    </w:rPr>
                    <w:t>隐患管理</w:t>
                  </w:r>
                </w:p>
              </w:tc>
              <w:tc>
                <w:tcPr>
                  <w:tcW w:w="1274" w:type="dxa"/>
                  <w:vAlign w:val="center"/>
                </w:tcPr>
                <w:p>
                  <w:pPr>
                    <w:pStyle w:val="18"/>
                  </w:pPr>
                  <w:r>
                    <w:t>34</w:t>
                  </w:r>
                </w:p>
              </w:tc>
              <w:tc>
                <w:tcPr>
                  <w:tcW w:w="1701" w:type="dxa"/>
                  <w:vAlign w:val="center"/>
                </w:tcPr>
                <w:p>
                  <w:pPr>
                    <w:pStyle w:val="18"/>
                  </w:pPr>
                  <w:r>
                    <w:t>34</w:t>
                  </w:r>
                </w:p>
              </w:tc>
              <w:tc>
                <w:tcPr>
                  <w:tcW w:w="1559" w:type="dxa"/>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r>
                    <w:t>6</w:t>
                  </w:r>
                </w:p>
              </w:tc>
              <w:tc>
                <w:tcPr>
                  <w:tcW w:w="2128" w:type="dxa"/>
                  <w:vAlign w:val="center"/>
                </w:tcPr>
                <w:p>
                  <w:pPr>
                    <w:pStyle w:val="18"/>
                    <w:rPr>
                      <w:lang w:eastAsia="zh-Hans"/>
                    </w:rPr>
                  </w:pPr>
                  <w:r>
                    <w:rPr>
                      <w:rFonts w:hint="eastAsia"/>
                      <w:lang w:eastAsia="zh-Hans"/>
                    </w:rPr>
                    <w:t>预警报警</w:t>
                  </w:r>
                </w:p>
              </w:tc>
              <w:tc>
                <w:tcPr>
                  <w:tcW w:w="1274" w:type="dxa"/>
                  <w:vAlign w:val="center"/>
                </w:tcPr>
                <w:p>
                  <w:pPr>
                    <w:pStyle w:val="18"/>
                  </w:pPr>
                  <w:r>
                    <w:t>25</w:t>
                  </w:r>
                </w:p>
              </w:tc>
              <w:tc>
                <w:tcPr>
                  <w:tcW w:w="1701" w:type="dxa"/>
                  <w:vAlign w:val="center"/>
                </w:tcPr>
                <w:p>
                  <w:pPr>
                    <w:pStyle w:val="18"/>
                  </w:pPr>
                  <w:r>
                    <w:t>25</w:t>
                  </w:r>
                </w:p>
              </w:tc>
              <w:tc>
                <w:tcPr>
                  <w:tcW w:w="1559" w:type="dxa"/>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r>
                    <w:t>7</w:t>
                  </w:r>
                </w:p>
              </w:tc>
              <w:tc>
                <w:tcPr>
                  <w:tcW w:w="2128" w:type="dxa"/>
                  <w:vAlign w:val="center"/>
                </w:tcPr>
                <w:p>
                  <w:pPr>
                    <w:pStyle w:val="18"/>
                    <w:rPr>
                      <w:lang w:eastAsia="zh-Hans"/>
                    </w:rPr>
                  </w:pPr>
                  <w:r>
                    <w:rPr>
                      <w:rFonts w:hint="eastAsia"/>
                      <w:lang w:eastAsia="zh-Hans"/>
                    </w:rPr>
                    <w:t>后台管理</w:t>
                  </w:r>
                </w:p>
              </w:tc>
              <w:tc>
                <w:tcPr>
                  <w:tcW w:w="1274" w:type="dxa"/>
                  <w:vAlign w:val="center"/>
                </w:tcPr>
                <w:p>
                  <w:pPr>
                    <w:pStyle w:val="18"/>
                  </w:pPr>
                  <w:r>
                    <w:t>116</w:t>
                  </w:r>
                </w:p>
              </w:tc>
              <w:tc>
                <w:tcPr>
                  <w:tcW w:w="1701" w:type="dxa"/>
                  <w:vAlign w:val="center"/>
                </w:tcPr>
                <w:p>
                  <w:pPr>
                    <w:pStyle w:val="18"/>
                  </w:pPr>
                  <w:r>
                    <w:t>116</w:t>
                  </w:r>
                </w:p>
              </w:tc>
              <w:tc>
                <w:tcPr>
                  <w:tcW w:w="1559" w:type="dxa"/>
                </w:tcPr>
                <w:p>
                  <w:pPr>
                    <w:pStyle w:val="18"/>
                  </w:pPr>
                  <w:r>
                    <w:rPr>
                      <w:rFonts w:hint="eastAsia"/>
                    </w:rPr>
                    <w:t>100%</w:t>
                  </w:r>
                </w:p>
              </w:tc>
              <w:tc>
                <w:tcPr>
                  <w:tcW w:w="1701" w:type="dxa"/>
                  <w:vAlign w:val="center"/>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18"/>
                  </w:pPr>
                </w:p>
              </w:tc>
              <w:tc>
                <w:tcPr>
                  <w:tcW w:w="2128" w:type="dxa"/>
                  <w:vAlign w:val="center"/>
                </w:tcPr>
                <w:p>
                  <w:pPr>
                    <w:pStyle w:val="18"/>
                    <w:rPr>
                      <w:lang w:eastAsia="zh-Hans"/>
                    </w:rPr>
                  </w:pPr>
                  <w:r>
                    <w:rPr>
                      <w:rFonts w:hint="eastAsia"/>
                      <w:lang w:eastAsia="zh-Hans"/>
                    </w:rPr>
                    <w:t>合计</w:t>
                  </w:r>
                </w:p>
              </w:tc>
              <w:tc>
                <w:tcPr>
                  <w:tcW w:w="1274" w:type="dxa"/>
                  <w:vAlign w:val="center"/>
                </w:tcPr>
                <w:p>
                  <w:pPr>
                    <w:pStyle w:val="18"/>
                  </w:pPr>
                  <w:r>
                    <w:t>416</w:t>
                  </w:r>
                </w:p>
              </w:tc>
              <w:tc>
                <w:tcPr>
                  <w:tcW w:w="1701" w:type="dxa"/>
                  <w:vAlign w:val="center"/>
                </w:tcPr>
                <w:p>
                  <w:pPr>
                    <w:pStyle w:val="18"/>
                  </w:pPr>
                  <w:r>
                    <w:t>416</w:t>
                  </w:r>
                </w:p>
              </w:tc>
              <w:tc>
                <w:tcPr>
                  <w:tcW w:w="1559" w:type="dxa"/>
                </w:tcPr>
                <w:p>
                  <w:pPr>
                    <w:pStyle w:val="18"/>
                  </w:pPr>
                  <w:r>
                    <w:rPr>
                      <w:rFonts w:hint="eastAsia"/>
                    </w:rPr>
                    <w:t>100%</w:t>
                  </w:r>
                </w:p>
              </w:tc>
              <w:tc>
                <w:tcPr>
                  <w:tcW w:w="1701" w:type="dxa"/>
                  <w:vAlign w:val="center"/>
                </w:tcPr>
                <w:p>
                  <w:pPr>
                    <w:pStyle w:val="18"/>
                  </w:pPr>
                </w:p>
              </w:tc>
            </w:tr>
          </w:tbl>
          <w:p>
            <w:pPr>
              <w:pStyle w:val="19"/>
              <w:numPr>
                <w:ilvl w:val="2"/>
                <w:numId w:val="0"/>
              </w:numPr>
              <w:rPr>
                <w:rFonts w:hint="eastAsia"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BUG模块分布情况</w:t>
            </w:r>
          </w:p>
          <w:tbl>
            <w:tblPr>
              <w:tblStyle w:val="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260"/>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89" w:type="dxa"/>
                  <w:shd w:val="clear" w:color="000000" w:fill="D9D9D9"/>
                  <w:vAlign w:val="center"/>
                </w:tcPr>
                <w:p>
                  <w:pPr>
                    <w:pStyle w:val="18"/>
                    <w:rPr>
                      <w:i/>
                    </w:rPr>
                  </w:pPr>
                  <w:r>
                    <w:rPr>
                      <w:rFonts w:hint="eastAsia"/>
                    </w:rPr>
                    <w:t>所属系统</w:t>
                  </w:r>
                </w:p>
              </w:tc>
              <w:tc>
                <w:tcPr>
                  <w:tcW w:w="3260" w:type="dxa"/>
                  <w:shd w:val="clear" w:color="000000" w:fill="D9D9D9"/>
                  <w:noWrap/>
                  <w:vAlign w:val="center"/>
                </w:tcPr>
                <w:p>
                  <w:pPr>
                    <w:pStyle w:val="18"/>
                    <w:rPr>
                      <w:i/>
                    </w:rPr>
                  </w:pPr>
                  <w:r>
                    <w:rPr>
                      <w:rFonts w:hint="eastAsia"/>
                    </w:rPr>
                    <w:t>模块名称</w:t>
                  </w:r>
                </w:p>
              </w:tc>
              <w:tc>
                <w:tcPr>
                  <w:tcW w:w="2987" w:type="dxa"/>
                  <w:shd w:val="clear" w:color="000000" w:fill="D9D9D9"/>
                  <w:noWrap/>
                  <w:vAlign w:val="center"/>
                </w:tcPr>
                <w:p>
                  <w:pPr>
                    <w:pStyle w:val="18"/>
                    <w:rPr>
                      <w:i/>
                    </w:rPr>
                  </w:pPr>
                  <w:r>
                    <w:t>Bug</w:t>
                  </w:r>
                  <w:r>
                    <w:rPr>
                      <w:rFonts w:hint="eastAsia"/>
                    </w:rPr>
                    <w:t>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vAlign w:val="center"/>
                </w:tcPr>
                <w:p>
                  <w:pPr>
                    <w:ind w:firstLine="0" w:firstLineChars="0"/>
                    <w:jc w:val="center"/>
                  </w:pPr>
                  <w:r>
                    <w:rPr>
                      <w:rFonts w:hint="eastAsia"/>
                      <w:sz w:val="21"/>
                    </w:rPr>
                    <w:t>PC端</w:t>
                  </w:r>
                </w:p>
              </w:tc>
              <w:tc>
                <w:tcPr>
                  <w:tcW w:w="3260" w:type="dxa"/>
                  <w:shd w:val="clear" w:color="auto" w:fill="auto"/>
                  <w:noWrap/>
                  <w:vAlign w:val="center"/>
                </w:tcPr>
                <w:p>
                  <w:pPr>
                    <w:pStyle w:val="18"/>
                    <w:tabs>
                      <w:tab w:val="center" w:pos="1583"/>
                      <w:tab w:val="right" w:pos="3044"/>
                    </w:tabs>
                    <w:jc w:val="left"/>
                  </w:pPr>
                  <w:r>
                    <w:tab/>
                  </w:r>
                  <w:r>
                    <w:rPr>
                      <w:rFonts w:hint="eastAsia"/>
                      <w:lang w:eastAsia="zh-Hans"/>
                    </w:rPr>
                    <w:t>首页</w:t>
                  </w:r>
                </w:p>
              </w:tc>
              <w:tc>
                <w:tcPr>
                  <w:tcW w:w="2987" w:type="dxa"/>
                  <w:shd w:val="clear" w:color="auto" w:fill="auto"/>
                  <w:noWrap/>
                  <w:vAlign w:val="center"/>
                </w:tcPr>
                <w:p>
                  <w:pPr>
                    <w:pStyle w:val="18"/>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ind w:firstLine="0" w:firstLineChars="0"/>
                    <w:jc w:val="left"/>
                    <w:rPr>
                      <w:sz w:val="21"/>
                    </w:rPr>
                  </w:pPr>
                </w:p>
              </w:tc>
              <w:tc>
                <w:tcPr>
                  <w:tcW w:w="3260" w:type="dxa"/>
                  <w:shd w:val="clear" w:color="auto" w:fill="auto"/>
                  <w:noWrap/>
                  <w:vAlign w:val="center"/>
                </w:tcPr>
                <w:p>
                  <w:pPr>
                    <w:pStyle w:val="18"/>
                    <w:rPr>
                      <w:lang w:eastAsia="zh-Hans"/>
                    </w:rPr>
                  </w:pPr>
                  <w:r>
                    <w:rPr>
                      <w:rFonts w:hint="eastAsia"/>
                      <w:lang w:eastAsia="zh-Hans"/>
                    </w:rPr>
                    <w:t>园区一张图</w:t>
                  </w:r>
                </w:p>
              </w:tc>
              <w:tc>
                <w:tcPr>
                  <w:tcW w:w="2987" w:type="dxa"/>
                  <w:shd w:val="clear" w:color="auto" w:fill="auto"/>
                  <w:noWrap/>
                  <w:vAlign w:val="center"/>
                </w:tcPr>
                <w:p>
                  <w:pPr>
                    <w:pStyle w:val="18"/>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89" w:type="dxa"/>
                  <w:vMerge w:val="continue"/>
                  <w:vAlign w:val="center"/>
                </w:tcPr>
                <w:p>
                  <w:pPr>
                    <w:pStyle w:val="18"/>
                    <w:jc w:val="left"/>
                  </w:pPr>
                </w:p>
              </w:tc>
              <w:tc>
                <w:tcPr>
                  <w:tcW w:w="3260" w:type="dxa"/>
                  <w:shd w:val="clear" w:color="auto" w:fill="auto"/>
                  <w:noWrap/>
                  <w:vAlign w:val="center"/>
                </w:tcPr>
                <w:p>
                  <w:pPr>
                    <w:pStyle w:val="18"/>
                    <w:rPr>
                      <w:lang w:eastAsia="zh-Hans"/>
                    </w:rPr>
                  </w:pPr>
                  <w:r>
                    <w:rPr>
                      <w:rFonts w:hint="eastAsia"/>
                      <w:lang w:eastAsia="zh-Hans"/>
                    </w:rPr>
                    <w:t>污染源</w:t>
                  </w:r>
                </w:p>
              </w:tc>
              <w:tc>
                <w:tcPr>
                  <w:tcW w:w="2987" w:type="dxa"/>
                  <w:shd w:val="clear" w:color="auto" w:fill="auto"/>
                  <w:noWrap/>
                  <w:vAlign w:val="center"/>
                </w:tcPr>
                <w:p>
                  <w:pPr>
                    <w:pStyle w:val="18"/>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jc w:val="left"/>
                  </w:pPr>
                </w:p>
              </w:tc>
              <w:tc>
                <w:tcPr>
                  <w:tcW w:w="3260" w:type="dxa"/>
                  <w:shd w:val="clear" w:color="auto" w:fill="auto"/>
                  <w:noWrap/>
                  <w:vAlign w:val="center"/>
                </w:tcPr>
                <w:p>
                  <w:pPr>
                    <w:pStyle w:val="18"/>
                    <w:rPr>
                      <w:lang w:eastAsia="zh-Hans"/>
                    </w:rPr>
                  </w:pPr>
                  <w:r>
                    <w:rPr>
                      <w:rFonts w:hint="eastAsia"/>
                      <w:lang w:eastAsia="zh-Hans"/>
                    </w:rPr>
                    <w:t>智能监测</w:t>
                  </w:r>
                </w:p>
              </w:tc>
              <w:tc>
                <w:tcPr>
                  <w:tcW w:w="2987" w:type="dxa"/>
                  <w:shd w:val="clear" w:color="auto" w:fill="auto"/>
                  <w:noWrap/>
                  <w:vAlign w:val="center"/>
                </w:tcPr>
                <w:p>
                  <w:pPr>
                    <w:pStyle w:val="18"/>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jc w:val="left"/>
                  </w:pPr>
                </w:p>
              </w:tc>
              <w:tc>
                <w:tcPr>
                  <w:tcW w:w="3260" w:type="dxa"/>
                  <w:shd w:val="clear" w:color="auto" w:fill="auto"/>
                  <w:noWrap/>
                  <w:vAlign w:val="center"/>
                </w:tcPr>
                <w:p>
                  <w:pPr>
                    <w:pStyle w:val="18"/>
                    <w:rPr>
                      <w:lang w:eastAsia="zh-Hans"/>
                    </w:rPr>
                  </w:pPr>
                  <w:r>
                    <w:rPr>
                      <w:rFonts w:hint="eastAsia"/>
                      <w:lang w:eastAsia="zh-Hans"/>
                    </w:rPr>
                    <w:t>隐患管理</w:t>
                  </w:r>
                </w:p>
              </w:tc>
              <w:tc>
                <w:tcPr>
                  <w:tcW w:w="2987" w:type="dxa"/>
                  <w:shd w:val="clear" w:color="auto" w:fill="auto"/>
                  <w:noWrap/>
                  <w:vAlign w:val="center"/>
                </w:tcPr>
                <w:p>
                  <w:pPr>
                    <w:pStyle w:val="18"/>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jc w:val="left"/>
                  </w:pPr>
                </w:p>
              </w:tc>
              <w:tc>
                <w:tcPr>
                  <w:tcW w:w="3260" w:type="dxa"/>
                  <w:shd w:val="clear" w:color="auto" w:fill="auto"/>
                  <w:noWrap/>
                  <w:vAlign w:val="center"/>
                </w:tcPr>
                <w:p>
                  <w:pPr>
                    <w:pStyle w:val="18"/>
                    <w:rPr>
                      <w:lang w:eastAsia="zh-Hans"/>
                    </w:rPr>
                  </w:pPr>
                  <w:r>
                    <w:rPr>
                      <w:rFonts w:hint="eastAsia"/>
                      <w:lang w:eastAsia="zh-Hans"/>
                    </w:rPr>
                    <w:t>预警报警</w:t>
                  </w:r>
                </w:p>
              </w:tc>
              <w:tc>
                <w:tcPr>
                  <w:tcW w:w="2987" w:type="dxa"/>
                  <w:shd w:val="clear" w:color="auto" w:fill="auto"/>
                  <w:noWrap/>
                  <w:vAlign w:val="center"/>
                </w:tcPr>
                <w:p>
                  <w:pPr>
                    <w:pStyle w:val="18"/>
                  </w:pP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jc w:val="left"/>
                  </w:pPr>
                </w:p>
              </w:tc>
              <w:tc>
                <w:tcPr>
                  <w:tcW w:w="3260" w:type="dxa"/>
                  <w:shd w:val="clear" w:color="auto" w:fill="auto"/>
                  <w:noWrap/>
                  <w:vAlign w:val="center"/>
                </w:tcPr>
                <w:p>
                  <w:pPr>
                    <w:pStyle w:val="18"/>
                    <w:jc w:val="both"/>
                    <w:rPr>
                      <w:lang w:eastAsia="zh-Hans"/>
                    </w:rPr>
                  </w:pPr>
                  <w:r>
                    <w:rPr>
                      <w:lang w:eastAsia="zh-Hans"/>
                    </w:rPr>
                    <w:t xml:space="preserve">          </w:t>
                  </w:r>
                  <w:r>
                    <w:rPr>
                      <w:rFonts w:hint="eastAsia"/>
                      <w:lang w:eastAsia="zh-Hans"/>
                    </w:rPr>
                    <w:t>后台管理</w:t>
                  </w:r>
                </w:p>
              </w:tc>
              <w:tc>
                <w:tcPr>
                  <w:tcW w:w="2987" w:type="dxa"/>
                  <w:shd w:val="clear" w:color="auto" w:fill="auto"/>
                  <w:noWrap/>
                  <w:vAlign w:val="center"/>
                </w:tcPr>
                <w:p>
                  <w:pPr>
                    <w:pStyle w:val="18"/>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vAlign w:val="center"/>
                </w:tcPr>
                <w:p>
                  <w:pPr>
                    <w:pStyle w:val="18"/>
                    <w:ind w:left="210" w:leftChars="100"/>
                    <w:rPr>
                      <w:lang w:eastAsia="zh-Hans"/>
                    </w:rPr>
                  </w:pPr>
                  <w:r>
                    <w:rPr>
                      <w:rFonts w:hint="eastAsia"/>
                      <w:lang w:eastAsia="zh-Hans"/>
                    </w:rPr>
                    <w:t>APP端</w:t>
                  </w:r>
                </w:p>
              </w:tc>
              <w:tc>
                <w:tcPr>
                  <w:tcW w:w="3260" w:type="dxa"/>
                  <w:shd w:val="clear" w:color="auto" w:fill="auto"/>
                  <w:noWrap/>
                  <w:vAlign w:val="center"/>
                </w:tcPr>
                <w:p>
                  <w:pPr>
                    <w:pStyle w:val="18"/>
                    <w:rPr>
                      <w:lang w:eastAsia="zh-Hans"/>
                    </w:rPr>
                  </w:pPr>
                  <w:r>
                    <w:rPr>
                      <w:rFonts w:hint="eastAsia"/>
                      <w:lang w:eastAsia="zh-Hans"/>
                    </w:rPr>
                    <w:t>首页</w:t>
                  </w:r>
                </w:p>
              </w:tc>
              <w:tc>
                <w:tcPr>
                  <w:tcW w:w="2987" w:type="dxa"/>
                  <w:shd w:val="clear" w:color="auto" w:fill="auto"/>
                  <w:noWrap/>
                  <w:vAlign w:val="center"/>
                </w:tcPr>
                <w:p>
                  <w:pPr>
                    <w:pStyle w:val="18"/>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pPr>
                </w:p>
              </w:tc>
              <w:tc>
                <w:tcPr>
                  <w:tcW w:w="3260" w:type="dxa"/>
                  <w:shd w:val="clear" w:color="auto" w:fill="auto"/>
                  <w:noWrap/>
                  <w:vAlign w:val="center"/>
                </w:tcPr>
                <w:p>
                  <w:pPr>
                    <w:pStyle w:val="18"/>
                    <w:rPr>
                      <w:lang w:eastAsia="zh-Hans"/>
                    </w:rPr>
                  </w:pPr>
                  <w:r>
                    <w:rPr>
                      <w:rFonts w:hint="eastAsia"/>
                      <w:lang w:eastAsia="zh-Hans"/>
                    </w:rPr>
                    <w:t>通知</w:t>
                  </w:r>
                </w:p>
              </w:tc>
              <w:tc>
                <w:tcPr>
                  <w:tcW w:w="2987" w:type="dxa"/>
                  <w:shd w:val="clear" w:color="auto" w:fill="auto"/>
                  <w:noWrap/>
                  <w:vAlign w:val="center"/>
                </w:tcPr>
                <w:p>
                  <w:pPr>
                    <w:pStyle w:val="18"/>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pPr>
                </w:p>
              </w:tc>
              <w:tc>
                <w:tcPr>
                  <w:tcW w:w="3260" w:type="dxa"/>
                  <w:shd w:val="clear" w:color="auto" w:fill="auto"/>
                  <w:noWrap/>
                  <w:vAlign w:val="center"/>
                </w:tcPr>
                <w:p>
                  <w:pPr>
                    <w:pStyle w:val="18"/>
                    <w:rPr>
                      <w:lang w:eastAsia="zh-Hans"/>
                    </w:rPr>
                  </w:pPr>
                  <w:r>
                    <w:rPr>
                      <w:rFonts w:hint="eastAsia"/>
                      <w:lang w:eastAsia="zh-Hans"/>
                    </w:rPr>
                    <w:t>我的</w:t>
                  </w:r>
                </w:p>
              </w:tc>
              <w:tc>
                <w:tcPr>
                  <w:tcW w:w="2987" w:type="dxa"/>
                  <w:shd w:val="clear" w:color="auto" w:fill="auto"/>
                  <w:noWrap/>
                  <w:vAlign w:val="center"/>
                </w:tcPr>
                <w:p>
                  <w:pPr>
                    <w:pStyle w:val="18"/>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vAlign w:val="center"/>
                </w:tcPr>
                <w:p>
                  <w:pPr>
                    <w:pStyle w:val="18"/>
                    <w:ind w:left="210" w:leftChars="100"/>
                  </w:pPr>
                </w:p>
              </w:tc>
              <w:tc>
                <w:tcPr>
                  <w:tcW w:w="3260" w:type="dxa"/>
                  <w:shd w:val="clear" w:color="auto" w:fill="auto"/>
                  <w:noWrap/>
                  <w:vAlign w:val="center"/>
                </w:tcPr>
                <w:p>
                  <w:pPr>
                    <w:pStyle w:val="18"/>
                    <w:rPr>
                      <w:lang w:eastAsia="zh-Hans"/>
                    </w:rPr>
                  </w:pPr>
                  <w:r>
                    <w:rPr>
                      <w:rFonts w:hint="eastAsia"/>
                      <w:lang w:eastAsia="zh-Hans"/>
                    </w:rPr>
                    <w:t>合计</w:t>
                  </w:r>
                </w:p>
              </w:tc>
              <w:tc>
                <w:tcPr>
                  <w:tcW w:w="2987" w:type="dxa"/>
                  <w:shd w:val="clear" w:color="auto" w:fill="auto"/>
                  <w:noWrap/>
                  <w:vAlign w:val="center"/>
                </w:tcPr>
                <w:p>
                  <w:pPr>
                    <w:pStyle w:val="18"/>
                  </w:pPr>
                  <w:r>
                    <w:t>79</w:t>
                  </w:r>
                </w:p>
              </w:tc>
            </w:tr>
          </w:tbl>
          <w:p>
            <w:pPr>
              <w:spacing w:line="360" w:lineRule="auto"/>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测试结论：本次验收测试主要是从需求验证的正确性和完整性、业务主流程及功能的正确性和完整性等来验收本次项目，BUG修复后基本满足验收测试通标准备，予以测试通过。</w:t>
            </w:r>
            <w:bookmarkStart w:id="3" w:name="_MON_1630757747"/>
            <w:bookmarkEnd w:id="3"/>
          </w:p>
          <w:p>
            <w:pPr>
              <w:spacing w:line="360" w:lineRule="auto"/>
              <w:rPr>
                <w:rFonts w:hint="eastAsia"/>
                <w:lang w:val="en-US" w:eastAsia="zh-CN"/>
              </w:rPr>
            </w:pPr>
            <w:r>
              <w:rPr>
                <w:rFonts w:hint="eastAsia" w:ascii="Times New Roman" w:hAnsi="Times New Roman" w:cs="Times New Roman"/>
                <w:color w:val="auto"/>
                <w:szCs w:val="22"/>
                <w:lang w:val="en-US" w:eastAsia="zh-CN"/>
              </w:rPr>
              <w:t>测试人：</w:t>
            </w:r>
            <w:r>
              <w:rPr>
                <w:rFonts w:hint="eastAsia" w:ascii="宋体" w:hAnsi="宋体"/>
                <w:color w:val="auto"/>
                <w:szCs w:val="21"/>
                <w:lang w:val="en-US" w:eastAsia="zh-CN"/>
              </w:rPr>
              <w:t xml:space="preserve">冯艳玲  </w:t>
            </w:r>
            <w:r>
              <w:rPr>
                <w:rFonts w:hint="eastAsia" w:ascii="Times New Roman" w:hAnsi="Times New Roman" w:cs="Times New Roman"/>
                <w:color w:val="auto"/>
                <w:szCs w:val="22"/>
                <w:lang w:val="en-US" w:eastAsia="zh-CN"/>
              </w:rPr>
              <w:t xml:space="preserve"> 验证人：</w:t>
            </w:r>
            <w:r>
              <w:rPr>
                <w:rFonts w:hint="eastAsia" w:ascii="宋体" w:hAnsi="宋体"/>
                <w:color w:val="auto"/>
                <w:szCs w:val="21"/>
                <w:lang w:val="en-US" w:eastAsia="zh-CN"/>
              </w:rPr>
              <w:t>刘雅琦</w:t>
            </w:r>
          </w:p>
          <w:p>
            <w:pPr>
              <w:spacing w:line="360" w:lineRule="auto"/>
              <w:rPr>
                <w:rFonts w:hint="eastAsia" w:cs="Times New Roman"/>
                <w:color w:val="auto"/>
                <w:szCs w:val="22"/>
                <w:lang w:eastAsia="zh-CN"/>
              </w:rPr>
            </w:pPr>
            <w:r>
              <w:rPr>
                <w:rFonts w:hint="eastAsia" w:ascii="Times New Roman" w:hAnsi="Times New Roman" w:cs="Times New Roman"/>
                <w:color w:val="auto"/>
                <w:szCs w:val="22"/>
                <w:lang w:eastAsia="zh-CN"/>
              </w:rPr>
              <w:t>通过</w:t>
            </w:r>
            <w:r>
              <w:rPr>
                <w:rFonts w:hint="eastAsia" w:cs="Times New Roman"/>
                <w:color w:val="auto"/>
                <w:szCs w:val="22"/>
                <w:lang w:eastAsia="zh-CN"/>
              </w:rPr>
              <w:t>软件</w:t>
            </w:r>
            <w:r>
              <w:rPr>
                <w:rFonts w:hint="eastAsia" w:ascii="Times New Roman" w:hAnsi="Times New Roman" w:cs="Times New Roman"/>
                <w:color w:val="auto"/>
                <w:szCs w:val="22"/>
                <w:lang w:eastAsia="zh-CN"/>
              </w:rPr>
              <w:t>测试</w:t>
            </w:r>
            <w:r>
              <w:rPr>
                <w:rFonts w:hint="eastAsia" w:cs="Times New Roman"/>
                <w:color w:val="auto"/>
                <w:szCs w:val="22"/>
                <w:lang w:eastAsia="zh-CN"/>
              </w:rPr>
              <w:t>对开发成果进行</w:t>
            </w:r>
            <w:r>
              <w:rPr>
                <w:rFonts w:hint="eastAsia" w:ascii="Times New Roman" w:hAnsi="Times New Roman" w:cs="Times New Roman"/>
                <w:color w:val="auto"/>
                <w:szCs w:val="22"/>
                <w:lang w:eastAsia="zh-CN"/>
              </w:rPr>
              <w:t>验证</w:t>
            </w:r>
            <w:r>
              <w:rPr>
                <w:rFonts w:hint="eastAsia" w:cs="Times New Roman"/>
                <w:color w:val="auto"/>
                <w:szCs w:val="22"/>
                <w:lang w:eastAsia="zh-CN"/>
              </w:rPr>
              <w:t>。</w:t>
            </w:r>
          </w:p>
          <w:p>
            <w:pPr>
              <w:spacing w:line="360" w:lineRule="auto"/>
              <w:rPr>
                <w:rFonts w:hint="eastAsia" w:ascii="Times New Roman" w:hAnsi="Times New Roman" w:cs="Times New Roman"/>
                <w:color w:val="auto"/>
                <w:szCs w:val="22"/>
              </w:rPr>
            </w:pPr>
            <w:r>
              <w:rPr>
                <w:rFonts w:hint="eastAsia" w:cs="Times New Roman"/>
                <w:color w:val="auto"/>
                <w:szCs w:val="22"/>
                <w:lang w:eastAsia="zh-CN"/>
              </w:rPr>
              <w:t>查，</w:t>
            </w:r>
            <w:r>
              <w:rPr>
                <w:rFonts w:hint="eastAsia" w:ascii="Times New Roman" w:hAnsi="Times New Roman" w:cs="Times New Roman"/>
                <w:color w:val="auto"/>
                <w:szCs w:val="22"/>
              </w:rPr>
              <w:t>该</w:t>
            </w:r>
            <w:r>
              <w:rPr>
                <w:rFonts w:hint="eastAsia" w:ascii="Times New Roman" w:hAnsi="Times New Roman" w:cs="Times New Roman"/>
                <w:color w:val="auto"/>
                <w:szCs w:val="22"/>
                <w:lang w:eastAsia="zh-CN"/>
              </w:rPr>
              <w:t>软件</w:t>
            </w:r>
            <w:r>
              <w:rPr>
                <w:rFonts w:hint="eastAsia" w:ascii="Times New Roman" w:hAnsi="Times New Roman" w:cs="Times New Roman"/>
                <w:color w:val="auto"/>
                <w:szCs w:val="22"/>
              </w:rPr>
              <w:t>设计项目的确认：</w:t>
            </w:r>
          </w:p>
          <w:p>
            <w:pPr>
              <w:spacing w:line="360" w:lineRule="auto"/>
              <w:rPr>
                <w:rFonts w:hint="eastAsia" w:ascii="Times New Roman" w:hAnsi="Times New Roman" w:eastAsia="宋体" w:cs="Times New Roman"/>
                <w:color w:val="auto"/>
                <w:szCs w:val="22"/>
                <w:lang w:eastAsia="zh-CN"/>
              </w:rPr>
            </w:pPr>
            <w:r>
              <w:rPr>
                <w:rFonts w:hint="eastAsia" w:ascii="Times New Roman" w:hAnsi="Times New Roman" w:cs="Times New Roman"/>
                <w:color w:val="auto"/>
                <w:szCs w:val="22"/>
              </w:rPr>
              <w:t>采用客户</w:t>
            </w:r>
            <w:r>
              <w:rPr>
                <w:rFonts w:hint="eastAsia" w:ascii="Times New Roman" w:hAnsi="Times New Roman" w:cs="Times New Roman"/>
                <w:color w:val="auto"/>
                <w:szCs w:val="22"/>
                <w:lang w:eastAsia="zh-CN"/>
              </w:rPr>
              <w:t>试用</w:t>
            </w:r>
            <w:r>
              <w:rPr>
                <w:rFonts w:hint="eastAsia" w:ascii="Times New Roman" w:hAnsi="Times New Roman" w:cs="Times New Roman"/>
                <w:color w:val="auto"/>
                <w:szCs w:val="22"/>
              </w:rPr>
              <w:t>的方式进行确认</w:t>
            </w:r>
            <w:r>
              <w:rPr>
                <w:rFonts w:hint="eastAsia" w:ascii="Times New Roman" w:hAnsi="Times New Roman" w:cs="Times New Roman"/>
                <w:color w:val="auto"/>
                <w:szCs w:val="22"/>
                <w:lang w:eastAsia="zh-CN"/>
              </w:rPr>
              <w:t>，通过客户线上试运行</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确认内容：功能符合性、兼容性性、上线运行有效性。</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结果：</w:t>
            </w:r>
            <w:r>
              <w:rPr>
                <w:rFonts w:hint="eastAsia" w:ascii="Times New Roman" w:hAnsi="Times New Roman" w:cs="Times New Roman"/>
                <w:color w:val="auto"/>
                <w:szCs w:val="22"/>
                <w:lang w:eastAsia="zh-CN"/>
              </w:rPr>
              <w:t>该软件满足客户使用要求</w:t>
            </w:r>
            <w:r>
              <w:rPr>
                <w:rFonts w:hint="eastAsia" w:ascii="Times New Roman" w:hAnsi="Times New Roman" w:cs="Times New Roman"/>
                <w:color w:val="auto"/>
                <w:szCs w:val="22"/>
              </w:rPr>
              <w:t>。</w:t>
            </w:r>
          </w:p>
          <w:p>
            <w:pPr>
              <w:pStyle w:val="2"/>
              <w:rPr>
                <w:rFonts w:hint="eastAsia" w:eastAsia="宋体"/>
                <w:lang w:eastAsia="zh-CN"/>
              </w:rPr>
            </w:pPr>
            <w:r>
              <w:rPr>
                <w:rFonts w:hint="eastAsia" w:eastAsia="宋体"/>
                <w:lang w:eastAsia="zh-CN"/>
              </w:rPr>
              <w:drawing>
                <wp:inline distT="0" distB="0" distL="114300" distR="114300">
                  <wp:extent cx="2945130" cy="4250690"/>
                  <wp:effectExtent l="0" t="0" r="11430" b="1270"/>
                  <wp:docPr id="6" name="图片 6" descr="d77f90a34bf5907ff3fb2d2500f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77f90a34bf5907ff3fb2d2500f2b30"/>
                          <pic:cNvPicPr>
                            <a:picLocks noChangeAspect="1"/>
                          </pic:cNvPicPr>
                        </pic:nvPicPr>
                        <pic:blipFill>
                          <a:blip r:embed="rId9"/>
                          <a:stretch>
                            <a:fillRect/>
                          </a:stretch>
                        </pic:blipFill>
                        <pic:spPr>
                          <a:xfrm>
                            <a:off x="0" y="0"/>
                            <a:ext cx="2945130" cy="4250690"/>
                          </a:xfrm>
                          <a:prstGeom prst="rect">
                            <a:avLst/>
                          </a:prstGeom>
                        </pic:spPr>
                      </pic:pic>
                    </a:graphicData>
                  </a:graphic>
                </wp:inline>
              </w:drawing>
            </w:r>
            <w:r>
              <w:rPr>
                <w:rFonts w:hint="eastAsia" w:eastAsia="宋体"/>
                <w:lang w:eastAsia="zh-CN"/>
              </w:rPr>
              <w:drawing>
                <wp:inline distT="0" distB="0" distL="114300" distR="114300">
                  <wp:extent cx="2960370" cy="4234180"/>
                  <wp:effectExtent l="0" t="0" r="11430" b="2540"/>
                  <wp:docPr id="7" name="图片 7" descr="a46d3e0c1ddacdc75be0c80ed351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46d3e0c1ddacdc75be0c80ed351c97"/>
                          <pic:cNvPicPr>
                            <a:picLocks noChangeAspect="1"/>
                          </pic:cNvPicPr>
                        </pic:nvPicPr>
                        <pic:blipFill>
                          <a:blip r:embed="rId10"/>
                          <a:stretch>
                            <a:fillRect/>
                          </a:stretch>
                        </pic:blipFill>
                        <pic:spPr>
                          <a:xfrm>
                            <a:off x="0" y="0"/>
                            <a:ext cx="2960370" cy="4234180"/>
                          </a:xfrm>
                          <a:prstGeom prst="rect">
                            <a:avLst/>
                          </a:prstGeom>
                        </pic:spPr>
                      </pic:pic>
                    </a:graphicData>
                  </a:graphic>
                </wp:inline>
              </w:drawing>
            </w:r>
            <w:r>
              <w:rPr>
                <w:rFonts w:hint="eastAsia" w:eastAsia="宋体"/>
                <w:lang w:eastAsia="zh-CN"/>
              </w:rPr>
              <w:drawing>
                <wp:inline distT="0" distB="0" distL="114300" distR="114300">
                  <wp:extent cx="2449830" cy="3512820"/>
                  <wp:effectExtent l="0" t="0" r="3810" b="7620"/>
                  <wp:docPr id="8" name="图片 8" descr="95c703bdd90a9968c0b24656f2aa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5c703bdd90a9968c0b24656f2aa367"/>
                          <pic:cNvPicPr>
                            <a:picLocks noChangeAspect="1"/>
                          </pic:cNvPicPr>
                        </pic:nvPicPr>
                        <pic:blipFill>
                          <a:blip r:embed="rId11"/>
                          <a:stretch>
                            <a:fillRect/>
                          </a:stretch>
                        </pic:blipFill>
                        <pic:spPr>
                          <a:xfrm>
                            <a:off x="0" y="0"/>
                            <a:ext cx="2449830" cy="3512820"/>
                          </a:xfrm>
                          <a:prstGeom prst="rect">
                            <a:avLst/>
                          </a:prstGeom>
                        </pic:spPr>
                      </pic:pic>
                    </a:graphicData>
                  </a:graphic>
                </wp:inline>
              </w:drawing>
            </w:r>
            <w:r>
              <w:rPr>
                <w:rFonts w:hint="eastAsia" w:eastAsia="宋体"/>
                <w:lang w:eastAsia="zh-CN"/>
              </w:rPr>
              <w:drawing>
                <wp:inline distT="0" distB="0" distL="114300" distR="114300">
                  <wp:extent cx="2595880" cy="3547110"/>
                  <wp:effectExtent l="0" t="0" r="10160" b="3810"/>
                  <wp:docPr id="9" name="图片 9" descr="036be5b24e7f0caa6b27c230374c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36be5b24e7f0caa6b27c230374c6d7"/>
                          <pic:cNvPicPr>
                            <a:picLocks noChangeAspect="1"/>
                          </pic:cNvPicPr>
                        </pic:nvPicPr>
                        <pic:blipFill>
                          <a:blip r:embed="rId12"/>
                          <a:stretch>
                            <a:fillRect/>
                          </a:stretch>
                        </pic:blipFill>
                        <pic:spPr>
                          <a:xfrm>
                            <a:off x="0" y="0"/>
                            <a:ext cx="2595880" cy="3547110"/>
                          </a:xfrm>
                          <a:prstGeom prst="rect">
                            <a:avLst/>
                          </a:prstGeom>
                        </pic:spPr>
                      </pic:pic>
                    </a:graphicData>
                  </a:graphic>
                </wp:inline>
              </w:drawing>
            </w:r>
          </w:p>
          <w:p>
            <w:pPr>
              <w:spacing w:line="360" w:lineRule="auto"/>
              <w:rPr>
                <w:rFonts w:ascii="宋体" w:hAnsi="宋体"/>
                <w:color w:val="auto"/>
                <w:szCs w:val="21"/>
              </w:rPr>
            </w:pPr>
            <w:r>
              <w:rPr>
                <w:rFonts w:hint="eastAsia"/>
                <w:color w:val="auto"/>
                <w:szCs w:val="22"/>
              </w:rPr>
              <w:t>设计项目的过程控制策划符合管理要求</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设计和开发输出</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Q8.3.5</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olor w:val="auto"/>
                <w:szCs w:val="21"/>
              </w:rPr>
            </w:pPr>
            <w:r>
              <w:rPr>
                <w:rFonts w:hint="eastAsia" w:ascii="宋体" w:hAnsi="宋体"/>
                <w:color w:val="auto"/>
                <w:szCs w:val="21"/>
              </w:rPr>
              <w:t xml:space="preserve">一、查，输出清单： </w:t>
            </w:r>
          </w:p>
          <w:p>
            <w:pPr>
              <w:widowControl/>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广安高新区水气土协同预警软件体系平台</w:t>
            </w:r>
            <w:r>
              <w:rPr>
                <w:rFonts w:hint="eastAsia" w:ascii="宋体" w:hAnsi="宋体"/>
                <w:color w:val="auto"/>
                <w:szCs w:val="21"/>
              </w:rPr>
              <w:t xml:space="preserve">”项目输出： </w:t>
            </w:r>
          </w:p>
          <w:p>
            <w:pPr>
              <w:widowControl/>
              <w:jc w:val="left"/>
              <w:rPr>
                <w:rFonts w:ascii="宋体" w:hAnsi="宋体"/>
                <w:color w:val="auto"/>
                <w:szCs w:val="21"/>
              </w:rPr>
            </w:pPr>
            <w:r>
              <w:rPr>
                <w:rFonts w:hint="eastAsia" w:ascii="宋体" w:hAnsi="宋体"/>
                <w:color w:val="auto"/>
                <w:szCs w:val="21"/>
              </w:rPr>
              <w:t>需求规格说明书、项目实施计划表、软件测试报告、用户操作说明书（手册）、培训清单</w:t>
            </w:r>
            <w:r>
              <w:rPr>
                <w:rFonts w:hint="eastAsia" w:ascii="宋体" w:hAnsi="宋体"/>
                <w:color w:val="auto"/>
                <w:szCs w:val="21"/>
                <w:lang w:eastAsia="zh-CN"/>
              </w:rPr>
              <w:t>、培训资料</w:t>
            </w:r>
            <w:r>
              <w:rPr>
                <w:rFonts w:hint="eastAsia" w:ascii="宋体" w:hAnsi="宋体"/>
                <w:color w:val="auto"/>
                <w:szCs w:val="21"/>
              </w:rPr>
              <w:t>……</w:t>
            </w:r>
          </w:p>
          <w:p>
            <w:pPr>
              <w:widowControl/>
              <w:jc w:val="left"/>
              <w:rPr>
                <w:rFonts w:hint="default" w:ascii="宋体" w:hAnsi="宋体" w:eastAsia="宋体"/>
                <w:color w:val="auto"/>
                <w:szCs w:val="21"/>
                <w:lang w:val="en-US" w:eastAsia="zh-CN"/>
              </w:rPr>
            </w:pPr>
            <w:r>
              <w:rPr>
                <w:rFonts w:hint="eastAsia" w:ascii="宋体" w:hAnsi="宋体"/>
                <w:color w:val="auto"/>
                <w:szCs w:val="21"/>
              </w:rPr>
              <w:t>负责人：</w:t>
            </w:r>
            <w:r>
              <w:rPr>
                <w:rFonts w:hint="eastAsia" w:ascii="宋体" w:hAnsi="宋体"/>
                <w:color w:val="auto"/>
                <w:szCs w:val="21"/>
                <w:lang w:eastAsia="zh-CN"/>
              </w:rPr>
              <w:t>刘雅琦</w:t>
            </w:r>
            <w:r>
              <w:rPr>
                <w:rFonts w:hint="eastAsia"/>
                <w:color w:val="auto"/>
                <w:lang w:val="en-US" w:eastAsia="zh-CN"/>
              </w:rPr>
              <w:t xml:space="preserve">   </w:t>
            </w:r>
            <w:r>
              <w:rPr>
                <w:rFonts w:hint="eastAsia" w:ascii="宋体" w:hAnsi="宋体"/>
                <w:color w:val="auto"/>
                <w:szCs w:val="21"/>
              </w:rPr>
              <w:t>时间：20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11</w:t>
            </w:r>
          </w:p>
          <w:p>
            <w:pPr>
              <w:widowControl/>
              <w:jc w:val="left"/>
              <w:rPr>
                <w:rFonts w:ascii="宋体" w:hAnsi="宋体"/>
                <w:color w:val="auto"/>
                <w:szCs w:val="21"/>
              </w:rPr>
            </w:pPr>
            <w:r>
              <w:rPr>
                <w:rFonts w:hint="eastAsia" w:ascii="宋体" w:hAnsi="宋体"/>
                <w:color w:val="auto"/>
                <w:szCs w:val="21"/>
              </w:rPr>
              <w:t>对设计输出进行确认，能满足输入要求。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设计和开发变更</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Q8.3.6</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olor w:val="auto"/>
                <w:szCs w:val="21"/>
              </w:rPr>
            </w:pPr>
            <w:r>
              <w:rPr>
                <w:rFonts w:hint="eastAsia" w:ascii="宋体" w:hAnsi="宋体"/>
                <w:color w:val="auto"/>
                <w:szCs w:val="21"/>
              </w:rPr>
              <w:t>查，公司策划了设计变更的管理要求。</w:t>
            </w:r>
          </w:p>
          <w:p>
            <w:pPr>
              <w:widowControl/>
              <w:jc w:val="left"/>
              <w:rPr>
                <w:rFonts w:hint="eastAsia" w:ascii="宋体" w:hAnsi="宋体"/>
                <w:color w:val="auto"/>
                <w:szCs w:val="21"/>
              </w:rPr>
            </w:pPr>
            <w:r>
              <w:rPr>
                <w:rFonts w:hint="eastAsia" w:ascii="宋体" w:hAnsi="宋体"/>
                <w:color w:val="auto"/>
                <w:szCs w:val="21"/>
              </w:rPr>
              <w:t>该系统软件设计过程的变更：对于设计测试过程的问题，均按设计开发程序要求，进行更改后再次测试，合格方能通过。</w:t>
            </w:r>
          </w:p>
          <w:p>
            <w:pPr>
              <w:widowControl/>
              <w:jc w:val="left"/>
              <w:rPr>
                <w:rFonts w:hint="eastAsia" w:ascii="宋体" w:hAnsi="宋体"/>
                <w:color w:val="auto"/>
                <w:szCs w:val="21"/>
              </w:rPr>
            </w:pPr>
            <w:r>
              <w:rPr>
                <w:rFonts w:hint="eastAsia" w:ascii="宋体" w:hAnsi="宋体"/>
                <w:color w:val="auto"/>
                <w:szCs w:val="21"/>
              </w:rPr>
              <w:t>抽项目“广安高新区水气土协同预警体系建设”应业主需求变化提出的变更申请</w:t>
            </w:r>
          </w:p>
          <w:p>
            <w:pPr>
              <w:widowControl/>
              <w:jc w:val="left"/>
              <w:rPr>
                <w:rFonts w:hint="eastAsia" w:ascii="宋体" w:hAnsi="宋体"/>
                <w:color w:val="auto"/>
                <w:szCs w:val="21"/>
              </w:rPr>
            </w:pPr>
            <w:r>
              <w:rPr>
                <w:rFonts w:hint="eastAsia" w:ascii="宋体" w:hAnsi="宋体"/>
                <w:color w:val="auto"/>
                <w:szCs w:val="21"/>
              </w:rPr>
              <w:t>时间：2021.08.10</w:t>
            </w:r>
          </w:p>
          <w:p>
            <w:pPr>
              <w:widowControl/>
              <w:jc w:val="left"/>
              <w:rPr>
                <w:rFonts w:hint="eastAsia" w:ascii="宋体" w:hAnsi="宋体"/>
                <w:color w:val="auto"/>
                <w:szCs w:val="21"/>
              </w:rPr>
            </w:pPr>
            <w:r>
              <w:rPr>
                <w:rFonts w:hint="eastAsia" w:ascii="宋体" w:hAnsi="宋体"/>
                <w:color w:val="auto"/>
                <w:szCs w:val="21"/>
              </w:rPr>
              <w:t>变更内容：GIS一张图保留大气监测看板，需将页面功能进行补充</w:t>
            </w:r>
          </w:p>
          <w:p>
            <w:pPr>
              <w:widowControl/>
              <w:jc w:val="left"/>
              <w:rPr>
                <w:rFonts w:hint="eastAsia" w:ascii="宋体" w:hAnsi="宋体"/>
                <w:color w:val="auto"/>
                <w:szCs w:val="21"/>
              </w:rPr>
            </w:pPr>
            <w:r>
              <w:rPr>
                <w:rFonts w:hint="eastAsia" w:ascii="宋体" w:hAnsi="宋体"/>
                <w:color w:val="auto"/>
                <w:szCs w:val="21"/>
              </w:rPr>
              <w:t>经再次对业主需求进行调研，完善GIS一张图中大气监测看板的功能设计并与业主进行确认，</w:t>
            </w:r>
          </w:p>
          <w:p>
            <w:pPr>
              <w:widowControl/>
              <w:jc w:val="left"/>
              <w:rPr>
                <w:rFonts w:hint="eastAsia" w:ascii="宋体" w:hAnsi="宋体"/>
                <w:color w:val="auto"/>
                <w:szCs w:val="21"/>
              </w:rPr>
            </w:pPr>
            <w:r>
              <w:rPr>
                <w:rFonts w:hint="eastAsia" w:ascii="宋体" w:hAnsi="宋体"/>
                <w:color w:val="auto"/>
                <w:szCs w:val="21"/>
              </w:rPr>
              <w:t>满足业主对该功能要求，完成需求变更。</w:t>
            </w:r>
          </w:p>
          <w:p>
            <w:pPr>
              <w:widowControl/>
              <w:jc w:val="left"/>
              <w:rPr>
                <w:rFonts w:hint="eastAsia" w:ascii="宋体" w:hAnsi="宋体"/>
                <w:color w:val="auto"/>
                <w:szCs w:val="21"/>
              </w:rPr>
            </w:pPr>
            <w:r>
              <w:rPr>
                <w:rFonts w:hint="eastAsia" w:ascii="宋体" w:hAnsi="宋体"/>
                <w:color w:val="auto"/>
                <w:szCs w:val="21"/>
              </w:rPr>
              <w:t>变更后再次测试能达到预设要求。</w:t>
            </w:r>
          </w:p>
          <w:p>
            <w:pPr>
              <w:widowControl/>
              <w:jc w:val="left"/>
              <w:rPr>
                <w:rFonts w:ascii="宋体" w:hAnsi="宋体"/>
                <w:color w:val="auto"/>
                <w:szCs w:val="21"/>
              </w:rPr>
            </w:pPr>
            <w:r>
              <w:rPr>
                <w:rFonts w:hint="eastAsia" w:ascii="宋体" w:hAnsi="宋体"/>
                <w:color w:val="auto"/>
                <w:szCs w:val="21"/>
              </w:rPr>
              <w:t>测试人：冯艳玲、夏浩  确认人：刘雅琦、谢杨公司的设计过程</w:t>
            </w:r>
            <w:r>
              <w:rPr>
                <w:rFonts w:hint="eastAsia" w:ascii="宋体" w:hAnsi="宋体"/>
                <w:color w:val="auto"/>
                <w:szCs w:val="21"/>
                <w:lang w:eastAsia="zh-CN"/>
              </w:rPr>
              <w:t>基本</w:t>
            </w:r>
            <w:r>
              <w:rPr>
                <w:rFonts w:hint="eastAsia" w:ascii="宋体" w:hAnsi="宋体"/>
                <w:color w:val="auto"/>
                <w:szCs w:val="21"/>
              </w:rPr>
              <w:t>受控。</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Cs w:val="21"/>
              </w:rPr>
            </w:pPr>
            <w:r>
              <w:rPr>
                <w:rFonts w:hint="eastAsia" w:ascii="宋体" w:hAnsi="宋体"/>
                <w:color w:val="auto"/>
                <w:szCs w:val="21"/>
              </w:rPr>
              <w:t>生产和服务提供的控制</w:t>
            </w:r>
            <w:r>
              <w:rPr>
                <w:rFonts w:hint="eastAsia" w:ascii="宋体" w:hAnsi="宋体"/>
                <w:color w:val="auto"/>
                <w:szCs w:val="21"/>
                <w:lang w:eastAsia="zh-CN"/>
              </w:rPr>
              <w:t>（</w:t>
            </w:r>
            <w:r>
              <w:rPr>
                <w:rFonts w:hint="eastAsia" w:ascii="宋体" w:hAnsi="宋体"/>
                <w:color w:val="auto"/>
                <w:szCs w:val="21"/>
              </w:rPr>
              <w:t>计算机软件开发</w:t>
            </w:r>
            <w:r>
              <w:rPr>
                <w:rFonts w:hint="eastAsia" w:ascii="宋体" w:hAnsi="宋体"/>
                <w:color w:val="auto"/>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auto"/>
                <w:szCs w:val="21"/>
              </w:rPr>
            </w:pPr>
            <w:r>
              <w:rPr>
                <w:rFonts w:hint="eastAsia" w:ascii="宋体" w:hAnsi="宋体"/>
                <w:color w:val="auto"/>
                <w:szCs w:val="21"/>
              </w:rPr>
              <w:t>8.5.1</w:t>
            </w:r>
          </w:p>
          <w:p>
            <w:pPr>
              <w:spacing w:line="400" w:lineRule="atLeast"/>
              <w:ind w:firstLine="420" w:firstLineChars="200"/>
              <w:rPr>
                <w:rFonts w:hint="eastAsia" w:ascii="宋体" w:hAnsi="宋体"/>
                <w:color w:val="auto"/>
                <w:szCs w:val="21"/>
              </w:rPr>
            </w:pP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ascii="宋体" w:hAnsi="宋体"/>
                <w:color w:val="auto"/>
                <w:szCs w:val="21"/>
              </w:rPr>
            </w:pPr>
            <w:r>
              <w:rPr>
                <w:rFonts w:hint="eastAsia" w:ascii="宋体" w:hAnsi="宋体"/>
                <w:color w:val="auto"/>
                <w:szCs w:val="21"/>
              </w:rPr>
              <w:t>公司制定了《</w:t>
            </w:r>
            <w:r>
              <w:rPr>
                <w:rFonts w:hint="eastAsia" w:ascii="宋体" w:hAnsi="宋体"/>
                <w:color w:val="auto"/>
                <w:szCs w:val="21"/>
                <w:lang w:eastAsia="zh-CN"/>
              </w:rPr>
              <w:t>设计开发控制程序</w:t>
            </w:r>
            <w:r>
              <w:rPr>
                <w:rFonts w:hint="eastAsia" w:ascii="宋体" w:hAnsi="宋体"/>
                <w:color w:val="auto"/>
                <w:szCs w:val="21"/>
              </w:rPr>
              <w:t>》明确了受控条件：</w:t>
            </w:r>
          </w:p>
          <w:p>
            <w:pPr>
              <w:spacing w:line="400" w:lineRule="atLeast"/>
              <w:ind w:firstLine="420" w:firstLineChars="200"/>
              <w:rPr>
                <w:rFonts w:hint="eastAsia" w:ascii="宋体" w:hAnsi="宋体"/>
                <w:color w:val="auto"/>
                <w:szCs w:val="21"/>
              </w:rPr>
            </w:pPr>
            <w:r>
              <w:rPr>
                <w:rFonts w:hint="eastAsia" w:ascii="宋体" w:hAnsi="宋体"/>
                <w:color w:val="auto"/>
                <w:szCs w:val="21"/>
              </w:rPr>
              <w:t>一、查软件设计开发过程：</w:t>
            </w:r>
          </w:p>
          <w:p>
            <w:pPr>
              <w:spacing w:line="400" w:lineRule="atLeast"/>
              <w:ind w:firstLine="420" w:firstLineChars="200"/>
              <w:rPr>
                <w:rFonts w:ascii="宋体" w:hAnsi="宋体"/>
                <w:color w:val="auto"/>
                <w:szCs w:val="21"/>
              </w:rPr>
            </w:pPr>
            <w:r>
              <w:rPr>
                <w:rFonts w:hint="eastAsia" w:ascii="宋体" w:hAnsi="宋体"/>
                <w:color w:val="auto"/>
                <w:szCs w:val="21"/>
              </w:rPr>
              <w:t>询问部门负责人，开发的工作按设计开发的程序、数据库设计规范、项目结构规范、编码规范</w:t>
            </w:r>
            <w:r>
              <w:rPr>
                <w:rFonts w:hint="eastAsia" w:ascii="宋体" w:hAnsi="宋体"/>
                <w:color w:val="auto"/>
                <w:szCs w:val="21"/>
                <w:lang w:eastAsia="zh-CN"/>
              </w:rPr>
              <w:t>、需求规格说明书</w:t>
            </w:r>
            <w:r>
              <w:rPr>
                <w:rFonts w:hint="eastAsia" w:ascii="宋体" w:hAnsi="宋体"/>
                <w:color w:val="auto"/>
                <w:szCs w:val="21"/>
              </w:rPr>
              <w:t>等，每个项目均进行了策划，策划了项目的预期要求、时间、工作分工，在不同的编程阶段有不同的测试、验证、确认要求和参照标准；</w:t>
            </w:r>
          </w:p>
          <w:p>
            <w:pPr>
              <w:spacing w:line="400" w:lineRule="atLeast"/>
              <w:ind w:firstLine="420" w:firstLineChars="200"/>
              <w:rPr>
                <w:rFonts w:hint="default" w:ascii="宋体" w:hAnsi="宋体"/>
                <w:color w:val="auto"/>
                <w:szCs w:val="21"/>
                <w:lang w:val="en-US"/>
              </w:rPr>
            </w:pPr>
            <w:r>
              <w:rPr>
                <w:rFonts w:hint="eastAsia" w:ascii="宋体" w:hAnsi="宋体"/>
                <w:color w:val="auto"/>
                <w:szCs w:val="21"/>
              </w:rPr>
              <w:t>询问技术负责人公司近期设计完成的</w:t>
            </w:r>
            <w:r>
              <w:rPr>
                <w:rFonts w:hint="eastAsia" w:ascii="宋体" w:hAnsi="宋体"/>
                <w:color w:val="auto"/>
                <w:szCs w:val="21"/>
                <w:lang w:eastAsia="zh-CN"/>
              </w:rPr>
              <w:t>软件</w:t>
            </w:r>
            <w:r>
              <w:rPr>
                <w:rFonts w:hint="eastAsia" w:ascii="宋体" w:hAnsi="宋体"/>
                <w:color w:val="auto"/>
                <w:szCs w:val="21"/>
              </w:rPr>
              <w:t>研发项目：“</w:t>
            </w:r>
            <w:r>
              <w:rPr>
                <w:rFonts w:hint="eastAsia" w:ascii="宋体" w:hAnsi="宋体"/>
                <w:color w:val="auto"/>
                <w:szCs w:val="21"/>
                <w:lang w:eastAsia="zh-CN"/>
              </w:rPr>
              <w:t>广安高新区水气土协同预警软件体系平台</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“北碚生态环境大数据平台”，该项目已经进行到需求分析阶段</w:t>
            </w:r>
            <w:r>
              <w:rPr>
                <w:rFonts w:hint="eastAsia" w:ascii="宋体" w:hAnsi="宋体"/>
                <w:color w:val="auto"/>
                <w:szCs w:val="21"/>
              </w:rPr>
              <w:t>。</w:t>
            </w:r>
          </w:p>
          <w:p>
            <w:pPr>
              <w:spacing w:line="400" w:lineRule="atLeast"/>
              <w:rPr>
                <w:rFonts w:ascii="宋体" w:hAnsi="宋体"/>
                <w:color w:val="auto"/>
                <w:szCs w:val="21"/>
              </w:rPr>
            </w:pPr>
            <w:r>
              <w:rPr>
                <w:rFonts w:hint="eastAsia" w:ascii="宋体" w:hAnsi="宋体"/>
                <w:color w:val="auto"/>
                <w:szCs w:val="21"/>
              </w:rPr>
              <w:t>在</w:t>
            </w:r>
            <w:r>
              <w:rPr>
                <w:rFonts w:hint="eastAsia" w:ascii="宋体" w:hAnsi="宋体"/>
                <w:color w:val="auto"/>
                <w:szCs w:val="21"/>
                <w:lang w:eastAsia="zh-CN"/>
              </w:rPr>
              <w:t>开发部</w:t>
            </w:r>
            <w:r>
              <w:rPr>
                <w:rFonts w:hint="eastAsia" w:ascii="宋体" w:hAnsi="宋体"/>
                <w:color w:val="auto"/>
                <w:szCs w:val="21"/>
              </w:rPr>
              <w:t>现场查看：</w:t>
            </w:r>
          </w:p>
          <w:p>
            <w:pPr>
              <w:spacing w:line="400" w:lineRule="exac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办公室配置了</w:t>
            </w:r>
            <w:r>
              <w:rPr>
                <w:rFonts w:hint="eastAsia" w:ascii="宋体" w:hAnsi="宋体"/>
                <w:color w:val="auto"/>
                <w:szCs w:val="21"/>
                <w:lang w:val="en-US" w:eastAsia="zh-CN"/>
              </w:rPr>
              <w:t>8</w:t>
            </w:r>
            <w:r>
              <w:rPr>
                <w:rFonts w:hint="eastAsia" w:ascii="宋体" w:hAnsi="宋体"/>
                <w:color w:val="auto"/>
                <w:szCs w:val="21"/>
              </w:rPr>
              <w:t>台电脑及相应的办公设施设备，能满足计算机应用软件的研发要求；</w:t>
            </w:r>
          </w:p>
          <w:p>
            <w:pPr>
              <w:spacing w:line="400" w:lineRule="exact"/>
              <w:rPr>
                <w:rFonts w:hint="eastAsia" w:ascii="宋体" w:hAnsi="宋体"/>
                <w:color w:val="auto"/>
                <w:szCs w:val="21"/>
              </w:rPr>
            </w:pPr>
            <w:r>
              <w:rPr>
                <w:rFonts w:hint="eastAsia" w:ascii="宋体" w:hAnsi="宋体"/>
                <w:color w:val="auto"/>
                <w:szCs w:val="21"/>
              </w:rPr>
              <w:t>计算机应用软件的研发流程：</w:t>
            </w:r>
          </w:p>
          <w:p>
            <w:pPr>
              <w:spacing w:line="400" w:lineRule="exact"/>
              <w:rPr>
                <w:rFonts w:hint="default" w:ascii="宋体" w:hAnsi="宋体" w:eastAsia="宋体"/>
                <w:color w:val="auto"/>
                <w:szCs w:val="21"/>
                <w:lang w:val="en-US" w:eastAsia="zh-CN"/>
              </w:rPr>
            </w:pPr>
            <w:r>
              <w:rPr>
                <w:rFonts w:hint="eastAsia" w:ascii="宋体" w:hAnsi="宋体"/>
                <w:color w:val="auto"/>
                <w:szCs w:val="21"/>
              </w:rPr>
              <w:t>洽谈项目—立项与策划——需求分析——设计开发——编码——测试——发布上线—验收</w:t>
            </w:r>
            <w:r>
              <w:rPr>
                <w:rFonts w:hint="eastAsia" w:ascii="宋体" w:hAnsi="宋体"/>
                <w:color w:val="auto"/>
                <w:szCs w:val="21"/>
                <w:lang w:val="en-US" w:eastAsia="zh-CN"/>
              </w:rPr>
              <w:t>--交付</w:t>
            </w:r>
          </w:p>
          <w:p>
            <w:pPr>
              <w:spacing w:line="400" w:lineRule="atLeast"/>
              <w:rPr>
                <w:rFonts w:ascii="宋体" w:hAnsi="宋体"/>
                <w:color w:val="auto"/>
                <w:szCs w:val="21"/>
              </w:rPr>
            </w:pPr>
            <w:r>
              <w:rPr>
                <w:rFonts w:hint="eastAsia" w:ascii="宋体" w:hAnsi="宋体"/>
                <w:color w:val="auto"/>
                <w:szCs w:val="21"/>
              </w:rPr>
              <w:t>2、提供了相关作业文件：《</w:t>
            </w:r>
            <w:r>
              <w:rPr>
                <w:rFonts w:hint="eastAsia" w:ascii="宋体" w:hAnsi="宋体"/>
                <w:color w:val="auto"/>
                <w:szCs w:val="21"/>
                <w:lang w:eastAsia="zh-CN"/>
              </w:rPr>
              <w:t>设计</w:t>
            </w:r>
            <w:r>
              <w:rPr>
                <w:rFonts w:hint="eastAsia" w:ascii="宋体" w:hAnsi="宋体"/>
                <w:color w:val="auto"/>
                <w:szCs w:val="21"/>
              </w:rPr>
              <w:t>开发控制</w:t>
            </w:r>
            <w:r>
              <w:rPr>
                <w:rFonts w:hint="eastAsia" w:ascii="宋体" w:hAnsi="宋体"/>
                <w:color w:val="auto"/>
                <w:szCs w:val="21"/>
                <w:lang w:eastAsia="zh-CN"/>
              </w:rPr>
              <w:t>程序</w:t>
            </w:r>
            <w:r>
              <w:rPr>
                <w:rFonts w:hint="eastAsia" w:ascii="宋体" w:hAnsi="宋体"/>
                <w:color w:val="auto"/>
                <w:szCs w:val="21"/>
              </w:rPr>
              <w:t>》、《概要设计说明书》《</w:t>
            </w:r>
            <w:r>
              <w:rPr>
                <w:rFonts w:hint="eastAsia" w:ascii="宋体" w:hAnsi="宋体"/>
                <w:color w:val="auto"/>
                <w:szCs w:val="21"/>
                <w:lang w:eastAsia="zh-CN"/>
              </w:rPr>
              <w:t>需求规格</w:t>
            </w:r>
            <w:r>
              <w:rPr>
                <w:rFonts w:hint="eastAsia" w:ascii="宋体" w:hAnsi="宋体"/>
                <w:color w:val="auto"/>
                <w:szCs w:val="21"/>
              </w:rPr>
              <w:t>说明书》等操作标准；</w:t>
            </w:r>
          </w:p>
          <w:p>
            <w:pPr>
              <w:spacing w:line="400" w:lineRule="atLeast"/>
              <w:rPr>
                <w:rFonts w:ascii="宋体" w:hAnsi="宋体"/>
                <w:color w:val="auto"/>
                <w:szCs w:val="21"/>
              </w:rPr>
            </w:pPr>
            <w:r>
              <w:rPr>
                <w:rFonts w:hint="eastAsia" w:ascii="宋体" w:hAnsi="宋体"/>
                <w:color w:val="auto"/>
                <w:szCs w:val="21"/>
              </w:rPr>
              <w:t>3、查，公司的软件设计人员均经过培训、考核，具有相应的岗位能力</w:t>
            </w:r>
            <w:r>
              <w:rPr>
                <w:rFonts w:hint="eastAsia" w:ascii="宋体" w:hAnsi="宋体"/>
                <w:color w:val="auto"/>
                <w:szCs w:val="21"/>
                <w:lang w:eastAsia="zh-CN"/>
              </w:rPr>
              <w:t>（见人员资质扫描件）</w:t>
            </w:r>
            <w:r>
              <w:rPr>
                <w:rFonts w:hint="eastAsia" w:ascii="宋体" w:hAnsi="宋体"/>
                <w:color w:val="auto"/>
                <w:szCs w:val="21"/>
              </w:rPr>
              <w:t>。</w:t>
            </w:r>
          </w:p>
          <w:p>
            <w:pPr>
              <w:spacing w:line="400" w:lineRule="atLeast"/>
              <w:rPr>
                <w:rFonts w:ascii="宋体" w:hAnsi="宋体"/>
                <w:color w:val="auto"/>
                <w:szCs w:val="21"/>
              </w:rPr>
            </w:pPr>
            <w:r>
              <w:rPr>
                <w:rFonts w:hint="eastAsia" w:ascii="宋体" w:hAnsi="宋体"/>
                <w:color w:val="auto"/>
                <w:szCs w:val="21"/>
              </w:rPr>
              <w:t>4、现场查看，</w:t>
            </w:r>
            <w:r>
              <w:rPr>
                <w:rFonts w:hint="eastAsia" w:ascii="宋体" w:hAnsi="宋体"/>
                <w:color w:val="auto"/>
                <w:szCs w:val="21"/>
                <w:lang w:eastAsia="zh-CN"/>
              </w:rPr>
              <w:t>开发部</w:t>
            </w:r>
            <w:r>
              <w:rPr>
                <w:rFonts w:hint="eastAsia" w:ascii="宋体" w:hAnsi="宋体"/>
                <w:color w:val="auto"/>
                <w:szCs w:val="21"/>
              </w:rPr>
              <w:t>具有软件开发的专用电脑、储存设备、光盘刻录机等，能满足该过程需要；</w:t>
            </w:r>
          </w:p>
          <w:p>
            <w:pPr>
              <w:spacing w:line="400" w:lineRule="atLeast"/>
              <w:rPr>
                <w:rFonts w:hint="eastAsia" w:ascii="宋体" w:hAnsi="宋体" w:eastAsia="宋体"/>
                <w:color w:val="auto"/>
                <w:szCs w:val="21"/>
                <w:lang w:val="en-US" w:eastAsia="zh-CN"/>
              </w:rPr>
            </w:pPr>
            <w:r>
              <w:rPr>
                <w:rFonts w:hint="eastAsia" w:ascii="宋体" w:hAnsi="宋体"/>
                <w:color w:val="auto"/>
                <w:szCs w:val="21"/>
              </w:rPr>
              <w:t>5、</w:t>
            </w:r>
            <w:r>
              <w:rPr>
                <w:rFonts w:hint="eastAsia" w:ascii="宋体" w:hAnsi="宋体"/>
                <w:color w:val="auto"/>
                <w:szCs w:val="21"/>
                <w:lang w:eastAsia="zh-CN"/>
              </w:rPr>
              <w:t>采用</w:t>
            </w:r>
            <w:r>
              <w:rPr>
                <w:rFonts w:hint="eastAsia" w:ascii="宋体" w:hAnsi="宋体"/>
                <w:color w:val="auto"/>
                <w:szCs w:val="21"/>
              </w:rPr>
              <w:t>：</w:t>
            </w:r>
            <w:r>
              <w:rPr>
                <w:rFonts w:hint="eastAsia" w:ascii="宋体" w:hAnsi="宋体"/>
                <w:color w:val="auto"/>
                <w:szCs w:val="21"/>
                <w:lang w:val="en-US" w:eastAsia="zh-CN"/>
              </w:rPr>
              <w:t>HTML\CSS\JavaScript作为前端开发语言</w:t>
            </w:r>
            <w:r>
              <w:rPr>
                <w:rFonts w:hint="eastAsia" w:ascii="宋体" w:hAnsi="宋体"/>
                <w:color w:val="auto"/>
                <w:szCs w:val="21"/>
              </w:rPr>
              <w:t>；</w:t>
            </w:r>
            <w:r>
              <w:rPr>
                <w:rFonts w:hint="eastAsia" w:ascii="宋体" w:hAnsi="宋体" w:cs="宋体"/>
                <w:color w:val="auto"/>
                <w:szCs w:val="21"/>
                <w:lang w:eastAsia="zh-CN"/>
              </w:rPr>
              <w:t>开发部</w:t>
            </w:r>
            <w:r>
              <w:rPr>
                <w:rFonts w:hint="eastAsia" w:ascii="宋体" w:hAnsi="宋体" w:cs="宋体"/>
                <w:color w:val="auto"/>
                <w:szCs w:val="21"/>
              </w:rPr>
              <w:t>均按策划的要求配置了相应的检测设备，主要为测试软件及测试平台，包括：操作系统，windows操作系统，编辑器：java，浏览器：谷歌及火狐浏览器，辅助工具：浏览器自带的网页审查工具；测试软件：Bugfree、Bugzilla、Watir、Selenium、MaxQ等</w:t>
            </w:r>
            <w:r>
              <w:rPr>
                <w:rFonts w:hint="eastAsia" w:ascii="宋体" w:hAnsi="宋体" w:cs="宋体"/>
                <w:color w:val="auto"/>
                <w:szCs w:val="21"/>
                <w:lang w:val="en-US" w:eastAsia="zh-CN"/>
              </w:rPr>
              <w:t>.</w:t>
            </w:r>
          </w:p>
          <w:p>
            <w:pPr>
              <w:spacing w:line="400" w:lineRule="atLeast"/>
              <w:rPr>
                <w:rFonts w:hint="eastAsia" w:ascii="宋体" w:hAnsi="宋体"/>
                <w:color w:val="auto"/>
                <w:szCs w:val="21"/>
                <w:lang w:eastAsia="zh-CN"/>
              </w:rPr>
            </w:pPr>
            <w:r>
              <w:rPr>
                <w:rFonts w:hint="eastAsia" w:ascii="宋体" w:hAnsi="宋体"/>
                <w:color w:val="auto"/>
                <w:szCs w:val="21"/>
              </w:rPr>
              <w:t>6</w:t>
            </w:r>
            <w:r>
              <w:rPr>
                <w:rFonts w:hint="eastAsia" w:ascii="宋体" w:hAnsi="宋体"/>
                <w:color w:val="auto"/>
                <w:szCs w:val="21"/>
                <w:lang w:eastAsia="zh-CN"/>
              </w:rPr>
              <w:t>、提供质量标准：《计算机软件测试用例》、《用户需求规格说明书》明确规定了设计产品的质量标准。</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查，提供有“广安高新区水气土协同预警软件体系平台”软件开发过程记录：需求分析报告、用户需求确认书、设计输入、设计输出、设计评审、设计测试记录、设计确认等。详见8.3审核记录</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查，公司的软件在销售交付前必须进行验证、确认，合格后经开发部负责人确认后方能交付给客户使用。</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对于已经交付的产品或服务，公司对于客户反馈的问题会及时进行处理、解决。</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抽项目“广安高新区水气土协同预警体系建设”应业主要求提出的线上运维申请记录</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时间：2021.11.29</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运维内容：业主在智能监测-大气监测模块中未能正确切换至图表页查看分析数据，请求线上运维并培训。</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经对业主需求进行详细了解，引导业主在大气监测趋势模块先选择站点及时间，后在切换视图栏操作，进行列表至图表的切换</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经线上讲解及培训，满足业主对该功能要求，完成运维及培训过程。</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 确认人：刘雅琦、冯艳玲</w:t>
            </w:r>
          </w:p>
          <w:p>
            <w:pPr>
              <w:spacing w:line="400" w:lineRule="atLeast"/>
              <w:ind w:firstLine="420" w:firstLineChars="200"/>
              <w:rPr>
                <w:rFonts w:hint="eastAsia" w:ascii="宋体" w:hAnsi="宋体"/>
                <w:color w:val="auto"/>
                <w:szCs w:val="21"/>
              </w:rPr>
            </w:pPr>
            <w:r>
              <w:rPr>
                <w:rFonts w:hint="eastAsia" w:ascii="宋体" w:hAnsi="宋体"/>
                <w:color w:val="auto"/>
                <w:szCs w:val="21"/>
                <w:lang w:eastAsia="zh-CN"/>
              </w:rPr>
              <w:t>整个过程基本受控；</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olor w:val="auto"/>
                <w:szCs w:val="21"/>
              </w:rPr>
            </w:pPr>
            <w:r>
              <w:rPr>
                <w:rFonts w:hint="eastAsia" w:ascii="宋体" w:hAnsi="宋体"/>
                <w:color w:val="auto"/>
                <w:szCs w:val="21"/>
              </w:rPr>
              <w:t>8.5.6</w:t>
            </w: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color w:val="auto"/>
                <w:szCs w:val="21"/>
              </w:rPr>
            </w:pPr>
            <w:r>
              <w:rPr>
                <w:rFonts w:hint="eastAsia" w:ascii="宋体" w:hAnsi="宋体"/>
                <w:color w:val="auto"/>
                <w:szCs w:val="21"/>
              </w:rPr>
              <w:t>查，公司对产品实现过程的更改策划了管理要求。主要包括：</w:t>
            </w:r>
            <w:r>
              <w:rPr>
                <w:rFonts w:hint="eastAsia" w:ascii="宋体" w:hAnsi="宋体"/>
                <w:color w:val="auto"/>
                <w:szCs w:val="21"/>
                <w:lang w:eastAsia="zh-CN"/>
              </w:rPr>
              <w:t>设计</w:t>
            </w:r>
            <w:r>
              <w:rPr>
                <w:rFonts w:hint="eastAsia" w:ascii="宋体" w:hAnsi="宋体"/>
                <w:color w:val="auto"/>
                <w:szCs w:val="21"/>
              </w:rPr>
              <w:t>更改、产品信息更改等。</w:t>
            </w:r>
          </w:p>
          <w:p>
            <w:pPr>
              <w:spacing w:line="400" w:lineRule="exact"/>
              <w:ind w:firstLine="420" w:firstLineChars="200"/>
              <w:rPr>
                <w:rFonts w:hint="eastAsia"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hint="eastAsia" w:ascii="宋体" w:hAnsi="宋体"/>
                <w:color w:val="auto"/>
                <w:szCs w:val="21"/>
              </w:rPr>
            </w:pPr>
            <w:r>
              <w:rPr>
                <w:rFonts w:hint="eastAsia" w:ascii="宋体" w:hAnsi="宋体"/>
                <w:color w:val="auto"/>
                <w:szCs w:val="21"/>
              </w:rPr>
              <w:t>查，对于</w:t>
            </w:r>
            <w:r>
              <w:rPr>
                <w:rFonts w:hint="eastAsia" w:ascii="宋体" w:hAnsi="宋体"/>
                <w:color w:val="auto"/>
                <w:szCs w:val="21"/>
                <w:lang w:eastAsia="zh-CN"/>
              </w:rPr>
              <w:t>设计变更</w:t>
            </w:r>
            <w:r>
              <w:rPr>
                <w:rFonts w:hint="eastAsia" w:ascii="宋体" w:hAnsi="宋体"/>
                <w:color w:val="auto"/>
                <w:szCs w:val="21"/>
              </w:rPr>
              <w:t>、产品信息等更改，必须经过评审，确认能满足要求后方能进行，具体按文件管理要求。</w:t>
            </w:r>
          </w:p>
          <w:p>
            <w:pPr>
              <w:spacing w:line="400" w:lineRule="exact"/>
              <w:ind w:firstLine="420" w:firstLineChars="200"/>
              <w:rPr>
                <w:rFonts w:hint="eastAsia" w:ascii="宋体" w:hAnsi="宋体"/>
                <w:color w:val="auto"/>
                <w:szCs w:val="21"/>
              </w:rPr>
            </w:pPr>
            <w:r>
              <w:rPr>
                <w:rFonts w:hint="eastAsia" w:ascii="宋体" w:hAnsi="宋体"/>
                <w:color w:val="auto"/>
                <w:szCs w:val="21"/>
              </w:rPr>
              <w:t>查，近期暂无</w:t>
            </w:r>
            <w:r>
              <w:rPr>
                <w:rFonts w:hint="eastAsia" w:ascii="宋体" w:hAnsi="宋体"/>
                <w:color w:val="auto"/>
                <w:szCs w:val="21"/>
                <w:lang w:eastAsia="zh-CN"/>
              </w:rPr>
              <w:t>设计内容</w:t>
            </w:r>
            <w:r>
              <w:rPr>
                <w:rFonts w:hint="eastAsia" w:ascii="宋体" w:hAnsi="宋体"/>
                <w:color w:val="auto"/>
                <w:szCs w:val="21"/>
              </w:rPr>
              <w:t>、产品信息变更的情况。</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eastAsia="宋体"/>
                <w:color w:val="auto"/>
                <w:szCs w:val="21"/>
                <w:lang w:eastAsia="zh-CN"/>
              </w:rPr>
            </w:pPr>
            <w:r>
              <w:rPr>
                <w:rFonts w:hint="eastAsia" w:ascii="宋体" w:hAnsi="宋体" w:cs="宋体"/>
                <w:color w:val="auto"/>
                <w:szCs w:val="21"/>
              </w:rPr>
              <w:t>产品和服务放行；</w:t>
            </w:r>
            <w:r>
              <w:rPr>
                <w:rFonts w:hint="eastAsia" w:ascii="宋体" w:hAnsi="宋体" w:cs="宋体"/>
                <w:color w:val="auto"/>
                <w:szCs w:val="21"/>
                <w:lang w:eastAsia="zh-CN"/>
              </w:rPr>
              <w:t>（</w:t>
            </w:r>
            <w:r>
              <w:rPr>
                <w:rFonts w:hint="eastAsia" w:ascii="宋体" w:hAnsi="宋体" w:cs="宋体"/>
                <w:color w:val="auto"/>
                <w:szCs w:val="21"/>
              </w:rPr>
              <w:t>计算机软件开发</w:t>
            </w:r>
            <w:r>
              <w:rPr>
                <w:rFonts w:hint="eastAsia" w:ascii="宋体" w:hAnsi="宋体" w:cs="宋体"/>
                <w:color w:val="auto"/>
                <w:szCs w:val="21"/>
                <w:lang w:eastAsia="zh-CN"/>
              </w:rPr>
              <w:t>）</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color w:val="auto"/>
                <w:szCs w:val="21"/>
              </w:rPr>
            </w:pPr>
            <w:r>
              <w:rPr>
                <w:rFonts w:hint="eastAsia" w:ascii="宋体" w:hAnsi="宋体" w:cs="宋体"/>
                <w:color w:val="auto"/>
                <w:szCs w:val="21"/>
              </w:rPr>
              <w:t>8.6</w:t>
            </w:r>
          </w:p>
        </w:tc>
        <w:tc>
          <w:tcPr>
            <w:tcW w:w="10004"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◆公司对特殊放行或紧急放行情况予以界定，原则上，一般情况下不许特殊放行或紧急放行；若特殊情况下，要实施紧急放行时，一定要得到</w:t>
            </w:r>
            <w:r>
              <w:rPr>
                <w:rFonts w:hint="eastAsia" w:ascii="宋体" w:hAnsi="宋体" w:cs="宋体"/>
                <w:color w:val="auto"/>
                <w:szCs w:val="21"/>
                <w:lang w:eastAsia="zh-CN"/>
              </w:rPr>
              <w:t>开发部</w:t>
            </w:r>
            <w:r>
              <w:rPr>
                <w:rFonts w:hint="eastAsia" w:ascii="宋体" w:hAnsi="宋体" w:cs="宋体"/>
                <w:color w:val="auto"/>
                <w:szCs w:val="21"/>
              </w:rPr>
              <w:t>经理的许可、公司总经理批准，适用时得到顾客的批准后方可实施。体系运行至今尚未发生特殊放行或紧急放行的情况。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◆公司明确对各阶段产品和服务的放行均须实施必要的记录并保留。</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一、抽查验证记录，查《入库单》</w:t>
            </w:r>
          </w:p>
          <w:p>
            <w:pPr>
              <w:spacing w:line="360" w:lineRule="auto"/>
              <w:ind w:right="71" w:rightChars="34"/>
              <w:jc w:val="left"/>
              <w:rPr>
                <w:rFonts w:hint="default" w:ascii="宋体" w:hAnsi="宋体" w:eastAsia="宋体" w:cs="宋体"/>
                <w:color w:val="auto"/>
                <w:szCs w:val="21"/>
                <w:lang w:val="en-US" w:eastAsia="zh-CN"/>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03</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网卡</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：名称/外观/规格/型号、数量与订单/进货单相符、合格证。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刘飞</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.12</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电源、网线等</w:t>
            </w:r>
            <w:r>
              <w:rPr>
                <w:rFonts w:hint="eastAsia" w:ascii="宋体" w:hAnsi="宋体" w:cs="宋体"/>
                <w:color w:val="auto"/>
                <w:szCs w:val="21"/>
              </w:rPr>
              <w:t xml:space="preserve">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：名称/外观/规格/型号、数量与订单/进货单相符等。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刘飞</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.11</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硒鼓</w:t>
            </w:r>
            <w:r>
              <w:rPr>
                <w:rFonts w:hint="eastAsia" w:ascii="宋体" w:hAnsi="宋体" w:cs="宋体"/>
                <w:color w:val="auto"/>
                <w:szCs w:val="21"/>
              </w:rPr>
              <w:t>、</w:t>
            </w:r>
            <w:r>
              <w:rPr>
                <w:rFonts w:hint="eastAsia" w:ascii="宋体" w:hAnsi="宋体" w:cs="宋体"/>
                <w:color w:val="auto"/>
                <w:szCs w:val="21"/>
                <w:lang w:eastAsia="zh-CN"/>
              </w:rPr>
              <w:t>墨盒</w:t>
            </w:r>
            <w:r>
              <w:rPr>
                <w:rFonts w:hint="eastAsia" w:ascii="宋体" w:hAnsi="宋体" w:cs="宋体"/>
                <w:color w:val="auto"/>
                <w:szCs w:val="21"/>
              </w:rPr>
              <w:t>、</w:t>
            </w:r>
            <w:r>
              <w:rPr>
                <w:rFonts w:hint="eastAsia" w:ascii="宋体" w:hAnsi="宋体" w:cs="宋体"/>
                <w:color w:val="auto"/>
                <w:szCs w:val="21"/>
                <w:lang w:eastAsia="zh-CN"/>
              </w:rPr>
              <w:t>内存卡</w:t>
            </w:r>
            <w:r>
              <w:rPr>
                <w:rFonts w:hint="eastAsia" w:ascii="宋体" w:hAnsi="宋体" w:cs="宋体"/>
                <w:color w:val="auto"/>
                <w:szCs w:val="21"/>
              </w:rPr>
              <w:t>等</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：名称/外观/规格/型号、数量与订单/进货单相符、合格证。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刘飞</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w:t>
            </w:r>
          </w:p>
          <w:p>
            <w:pPr>
              <w:spacing w:line="360" w:lineRule="auto"/>
              <w:ind w:right="71" w:rightChars="34"/>
              <w:jc w:val="left"/>
              <w:rPr>
                <w:rFonts w:hint="eastAsia" w:ascii="宋体" w:hAnsi="宋体" w:cs="宋体"/>
                <w:color w:val="auto"/>
                <w:szCs w:val="21"/>
                <w:lang w:eastAsia="zh-CN"/>
              </w:rPr>
            </w:pPr>
            <w:r>
              <w:rPr>
                <w:rFonts w:hint="eastAsia" w:ascii="宋体" w:hAnsi="宋体" w:cs="宋体"/>
                <w:color w:val="auto"/>
                <w:szCs w:val="21"/>
              </w:rPr>
              <w:t>二、软件设计开发过程检验：</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lang w:eastAsia="zh-CN"/>
              </w:rPr>
              <w:t>1、</w:t>
            </w:r>
            <w:r>
              <w:rPr>
                <w:rFonts w:hint="eastAsia" w:ascii="宋体" w:hAnsi="宋体" w:cs="宋体"/>
                <w:color w:val="auto"/>
                <w:szCs w:val="21"/>
              </w:rPr>
              <w:t>查</w:t>
            </w:r>
            <w:r>
              <w:rPr>
                <w:rFonts w:hint="eastAsia" w:ascii="宋体" w:hAnsi="宋体" w:cs="宋体"/>
                <w:color w:val="auto"/>
                <w:szCs w:val="21"/>
                <w:lang w:eastAsia="zh-CN"/>
              </w:rPr>
              <w:t>“</w:t>
            </w:r>
            <w:r>
              <w:rPr>
                <w:rFonts w:hint="eastAsia"/>
                <w:lang w:eastAsia="zh-CN"/>
              </w:rPr>
              <w:t>广安高新区水气土协同预警体系建设</w:t>
            </w:r>
            <w:r>
              <w:rPr>
                <w:rFonts w:hint="eastAsia" w:ascii="宋体" w:hAnsi="宋体" w:cs="宋体"/>
                <w:color w:val="auto"/>
                <w:szCs w:val="21"/>
                <w:lang w:eastAsia="zh-CN"/>
              </w:rPr>
              <w:t>”Bug记录</w:t>
            </w:r>
          </w:p>
          <w:p>
            <w:pPr>
              <w:numPr>
                <w:ilvl w:val="0"/>
                <w:numId w:val="0"/>
              </w:numPr>
              <w:jc w:val="both"/>
              <w:rPr>
                <w:rFonts w:hint="eastAsia"/>
                <w:lang w:val="en-US" w:eastAsia="zh-Hans"/>
              </w:rPr>
            </w:pPr>
            <w:r>
              <w:rPr>
                <w:rFonts w:hint="default"/>
                <w:lang w:eastAsia="zh-Hans"/>
              </w:rPr>
              <w:t>1</w:t>
            </w:r>
            <w:r>
              <w:rPr>
                <w:rFonts w:hint="eastAsia"/>
                <w:lang w:eastAsia="zh-CN"/>
              </w:rPr>
              <w:t>）</w:t>
            </w:r>
            <w:r>
              <w:rPr>
                <w:rFonts w:hint="eastAsia"/>
                <w:lang w:val="en-US" w:eastAsia="zh-Hans"/>
              </w:rPr>
              <w:t>问题描述</w:t>
            </w:r>
            <w:r>
              <w:rPr>
                <w:rFonts w:hint="default"/>
                <w:lang w:eastAsia="zh-Hans"/>
              </w:rPr>
              <w:t>:</w:t>
            </w:r>
            <w:r>
              <w:rPr>
                <w:rFonts w:hint="eastAsia"/>
                <w:lang w:val="en-US" w:eastAsia="zh-CN"/>
              </w:rPr>
              <w:t>任务状态为无须处理，还可以将任务派发出去</w:t>
            </w:r>
          </w:p>
          <w:p>
            <w:pPr>
              <w:numPr>
                <w:ilvl w:val="0"/>
                <w:numId w:val="0"/>
              </w:numPr>
              <w:ind w:firstLine="105" w:firstLineChars="50"/>
              <w:jc w:val="both"/>
              <w:rPr>
                <w:rFonts w:hint="eastAsia"/>
                <w:lang w:eastAsia="zh-Hans"/>
              </w:rPr>
            </w:pPr>
            <w:r>
              <w:rPr>
                <w:rFonts w:hint="eastAsia"/>
                <w:lang w:val="en-US" w:eastAsia="zh-Hans"/>
              </w:rPr>
              <w:t>缺陷等级</w:t>
            </w:r>
            <w:r>
              <w:rPr>
                <w:rFonts w:hint="default"/>
                <w:lang w:eastAsia="zh-Hans"/>
              </w:rPr>
              <w:t>：</w:t>
            </w:r>
            <w:r>
              <w:rPr>
                <w:rFonts w:hint="eastAsia"/>
                <w:lang w:val="en-US" w:eastAsia="zh-Hans"/>
              </w:rPr>
              <w:t>一般</w:t>
            </w:r>
          </w:p>
          <w:p>
            <w:pPr>
              <w:numPr>
                <w:ilvl w:val="0"/>
                <w:numId w:val="0"/>
              </w:numPr>
              <w:ind w:firstLine="105" w:firstLineChars="50"/>
              <w:jc w:val="both"/>
              <w:rPr>
                <w:rFonts w:hint="eastAsia"/>
                <w:lang w:eastAsia="zh-Hans"/>
              </w:rPr>
            </w:pPr>
            <w:r>
              <w:rPr>
                <w:rFonts w:hint="eastAsia"/>
                <w:lang w:val="en-US" w:eastAsia="zh-Hans"/>
              </w:rPr>
              <w:t>缺陷所在模块</w:t>
            </w:r>
            <w:r>
              <w:rPr>
                <w:rFonts w:hint="default"/>
                <w:lang w:eastAsia="zh-Hans"/>
              </w:rPr>
              <w:t>：</w:t>
            </w:r>
            <w:r>
              <w:rPr>
                <w:rFonts w:hint="eastAsia"/>
                <w:lang w:val="en-US" w:eastAsia="zh-Hans"/>
              </w:rPr>
              <w:t>隐患管理</w:t>
            </w:r>
            <w:r>
              <w:rPr>
                <w:rFonts w:hint="default"/>
                <w:lang w:eastAsia="zh-Hans"/>
              </w:rPr>
              <w:t>-</w:t>
            </w:r>
            <w:r>
              <w:rPr>
                <w:rFonts w:hint="eastAsia"/>
                <w:lang w:val="en-US" w:eastAsia="zh-Hans"/>
              </w:rPr>
              <w:t>隐患问题</w:t>
            </w:r>
          </w:p>
          <w:p>
            <w:pPr>
              <w:numPr>
                <w:ilvl w:val="0"/>
                <w:numId w:val="0"/>
              </w:numPr>
              <w:ind w:firstLine="105" w:firstLineChars="50"/>
              <w:jc w:val="both"/>
              <w:rPr>
                <w:rFonts w:hint="eastAsia"/>
                <w:lang w:eastAsia="zh-Hans"/>
              </w:rPr>
            </w:pPr>
            <w:r>
              <w:rPr>
                <w:rFonts w:hint="eastAsia"/>
                <w:lang w:val="en-US" w:eastAsia="zh-Hans"/>
              </w:rPr>
              <w:t>发现时间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28</w:t>
            </w:r>
          </w:p>
          <w:p>
            <w:pPr>
              <w:numPr>
                <w:ilvl w:val="0"/>
                <w:numId w:val="0"/>
              </w:numPr>
              <w:ind w:firstLine="105" w:firstLineChars="50"/>
              <w:jc w:val="both"/>
              <w:rPr>
                <w:rFonts w:hint="eastAsia"/>
                <w:lang w:eastAsia="zh-Hans"/>
              </w:rPr>
            </w:pPr>
            <w:r>
              <w:rPr>
                <w:rFonts w:hint="eastAsia"/>
                <w:lang w:val="en-US" w:eastAsia="zh-Hans"/>
              </w:rPr>
              <w:t>所在版本号</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发现者</w:t>
            </w:r>
            <w:r>
              <w:rPr>
                <w:rFonts w:hint="default"/>
                <w:lang w:eastAsia="zh-Hans"/>
              </w:rPr>
              <w:t>：</w:t>
            </w:r>
            <w:r>
              <w:rPr>
                <w:rFonts w:hint="eastAsia"/>
                <w:lang w:val="en-US" w:eastAsia="zh-Hans"/>
              </w:rPr>
              <w:t>冯艳玲</w:t>
            </w:r>
          </w:p>
          <w:p>
            <w:pPr>
              <w:numPr>
                <w:ilvl w:val="0"/>
                <w:numId w:val="0"/>
              </w:numPr>
              <w:ind w:firstLine="105" w:firstLineChars="50"/>
              <w:jc w:val="both"/>
              <w:rPr>
                <w:rFonts w:hint="eastAsia"/>
                <w:lang w:eastAsia="zh-Hans"/>
              </w:rPr>
            </w:pPr>
            <w:r>
              <w:rPr>
                <w:rFonts w:hint="eastAsia"/>
                <w:lang w:val="en-US" w:eastAsia="zh-Hans"/>
              </w:rPr>
              <w:t>修改者</w:t>
            </w:r>
            <w:r>
              <w:rPr>
                <w:rFonts w:hint="default"/>
                <w:lang w:eastAsia="zh-Hans"/>
              </w:rPr>
              <w:t>：</w:t>
            </w:r>
            <w:r>
              <w:rPr>
                <w:rFonts w:hint="eastAsia"/>
                <w:lang w:val="en-US" w:eastAsia="zh-Hans"/>
              </w:rPr>
              <w:t>王仕林</w:t>
            </w:r>
          </w:p>
          <w:p>
            <w:pPr>
              <w:numPr>
                <w:ilvl w:val="0"/>
                <w:numId w:val="0"/>
              </w:numPr>
              <w:ind w:firstLine="105" w:firstLineChars="50"/>
              <w:jc w:val="both"/>
              <w:rPr>
                <w:rFonts w:hint="eastAsia"/>
                <w:lang w:eastAsia="zh-Hans"/>
              </w:rPr>
            </w:pPr>
            <w:r>
              <w:rPr>
                <w:rFonts w:hint="eastAsia"/>
                <w:lang w:val="en-US" w:eastAsia="zh-Hans"/>
              </w:rPr>
              <w:t>缺陷关闭时间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29</w:t>
            </w:r>
          </w:p>
          <w:p>
            <w:pPr>
              <w:numPr>
                <w:ilvl w:val="0"/>
                <w:numId w:val="0"/>
              </w:numPr>
              <w:ind w:firstLine="105" w:firstLineChars="50"/>
              <w:jc w:val="both"/>
              <w:rPr>
                <w:rFonts w:hint="eastAsia"/>
                <w:lang w:eastAsia="zh-Hans"/>
              </w:rPr>
            </w:pPr>
            <w:r>
              <w:rPr>
                <w:rFonts w:hint="eastAsia"/>
                <w:lang w:val="en-US" w:eastAsia="zh-Hans"/>
              </w:rPr>
              <w:t>关闭缺陷的版本</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修改缺陷而改动的代码行数</w:t>
            </w:r>
            <w:r>
              <w:rPr>
                <w:rFonts w:hint="default"/>
                <w:lang w:eastAsia="zh-Hans"/>
              </w:rPr>
              <w:t>：1</w:t>
            </w:r>
          </w:p>
          <w:p>
            <w:pPr>
              <w:numPr>
                <w:ilvl w:val="0"/>
                <w:numId w:val="0"/>
              </w:numPr>
              <w:ind w:firstLine="105" w:firstLineChars="50"/>
              <w:jc w:val="both"/>
              <w:rPr>
                <w:rFonts w:hint="eastAsia"/>
                <w:lang w:val="en-US" w:eastAsia="zh-Hans"/>
              </w:rPr>
            </w:pPr>
            <w:r>
              <w:rPr>
                <w:rFonts w:hint="eastAsia"/>
                <w:lang w:val="en-US" w:eastAsia="zh-Hans"/>
              </w:rPr>
              <w:t>产生缺陷的根本原因</w:t>
            </w:r>
            <w:r>
              <w:rPr>
                <w:rFonts w:hint="default"/>
                <w:lang w:eastAsia="zh-Hans"/>
              </w:rPr>
              <w:t>：</w:t>
            </w:r>
            <w:r>
              <w:rPr>
                <w:rFonts w:hint="eastAsia"/>
                <w:lang w:val="en-US" w:eastAsia="zh-Hans"/>
              </w:rPr>
              <w:t>代码错误</w:t>
            </w:r>
          </w:p>
          <w:p>
            <w:pPr>
              <w:numPr>
                <w:ilvl w:val="0"/>
                <w:numId w:val="0"/>
              </w:numPr>
              <w:ind w:firstLine="105" w:firstLineChars="50"/>
              <w:jc w:val="both"/>
              <w:rPr>
                <w:rFonts w:hint="eastAsia"/>
                <w:lang w:val="en-US" w:eastAsia="zh-Hans"/>
              </w:rPr>
            </w:pPr>
          </w:p>
          <w:p>
            <w:pPr>
              <w:keepNext w:val="0"/>
              <w:keepLines w:val="0"/>
              <w:widowControl/>
              <w:suppressLineNumbers w:val="0"/>
              <w:jc w:val="left"/>
              <w:rPr>
                <w:rFonts w:hint="eastAsia"/>
                <w:lang w:val="en-US" w:eastAsia="zh-Hans"/>
              </w:rPr>
            </w:pPr>
            <w:r>
              <w:rPr>
                <w:rFonts w:hint="default"/>
                <w:lang w:eastAsia="zh-Hans"/>
              </w:rPr>
              <w:t>2</w:t>
            </w:r>
            <w:r>
              <w:rPr>
                <w:rFonts w:hint="eastAsia"/>
                <w:lang w:eastAsia="zh-CN"/>
              </w:rPr>
              <w:t>）</w:t>
            </w:r>
            <w:r>
              <w:rPr>
                <w:rFonts w:hint="eastAsia"/>
                <w:lang w:val="en-US" w:eastAsia="zh-Hans"/>
              </w:rPr>
              <w:t>问题描述</w:t>
            </w:r>
            <w:r>
              <w:rPr>
                <w:rFonts w:hint="default"/>
                <w:lang w:eastAsia="zh-Hans"/>
              </w:rPr>
              <w:t>:</w:t>
            </w:r>
            <w:r>
              <w:rPr>
                <w:rFonts w:hint="eastAsia"/>
                <w:lang w:val="en-US" w:eastAsia="zh-CN"/>
              </w:rPr>
              <w:t>巡查任务，点撤销后，再点新增是任务撤销</w:t>
            </w:r>
          </w:p>
          <w:p>
            <w:pPr>
              <w:numPr>
                <w:ilvl w:val="0"/>
                <w:numId w:val="0"/>
              </w:numPr>
              <w:ind w:firstLine="105" w:firstLineChars="50"/>
              <w:jc w:val="both"/>
              <w:rPr>
                <w:rFonts w:hint="eastAsia"/>
                <w:lang w:eastAsia="zh-Hans"/>
              </w:rPr>
            </w:pPr>
            <w:r>
              <w:rPr>
                <w:rFonts w:hint="eastAsia"/>
                <w:lang w:val="en-US" w:eastAsia="zh-Hans"/>
              </w:rPr>
              <w:t>缺陷等级</w:t>
            </w:r>
            <w:r>
              <w:rPr>
                <w:rFonts w:hint="default"/>
                <w:lang w:eastAsia="zh-Hans"/>
              </w:rPr>
              <w:t>：</w:t>
            </w:r>
            <w:r>
              <w:rPr>
                <w:rFonts w:hint="eastAsia"/>
                <w:lang w:val="en-US" w:eastAsia="zh-Hans"/>
              </w:rPr>
              <w:t>一般</w:t>
            </w:r>
          </w:p>
          <w:p>
            <w:pPr>
              <w:numPr>
                <w:ilvl w:val="0"/>
                <w:numId w:val="0"/>
              </w:numPr>
              <w:ind w:firstLine="105" w:firstLineChars="50"/>
              <w:jc w:val="both"/>
              <w:rPr>
                <w:rFonts w:hint="eastAsia"/>
                <w:lang w:eastAsia="zh-Hans"/>
              </w:rPr>
            </w:pPr>
            <w:r>
              <w:rPr>
                <w:rFonts w:hint="eastAsia"/>
                <w:lang w:val="en-US" w:eastAsia="zh-Hans"/>
              </w:rPr>
              <w:t>缺陷所在模块</w:t>
            </w:r>
            <w:r>
              <w:rPr>
                <w:rFonts w:hint="default"/>
                <w:lang w:eastAsia="zh-Hans"/>
              </w:rPr>
              <w:t>：</w:t>
            </w:r>
            <w:r>
              <w:rPr>
                <w:rFonts w:hint="eastAsia"/>
                <w:lang w:val="en-US" w:eastAsia="zh-Hans"/>
              </w:rPr>
              <w:t>隐患管理</w:t>
            </w:r>
            <w:r>
              <w:rPr>
                <w:rFonts w:hint="default"/>
                <w:lang w:eastAsia="zh-Hans"/>
              </w:rPr>
              <w:t>-</w:t>
            </w:r>
            <w:r>
              <w:rPr>
                <w:rFonts w:hint="eastAsia"/>
                <w:lang w:val="en-US" w:eastAsia="zh-Hans"/>
              </w:rPr>
              <w:t>任务中心</w:t>
            </w:r>
            <w:r>
              <w:rPr>
                <w:rFonts w:hint="default"/>
                <w:lang w:eastAsia="zh-Hans"/>
              </w:rPr>
              <w:t>-</w:t>
            </w:r>
            <w:r>
              <w:rPr>
                <w:rFonts w:hint="eastAsia"/>
                <w:lang w:val="en-US" w:eastAsia="zh-Hans"/>
              </w:rPr>
              <w:t>巡查任务</w:t>
            </w:r>
          </w:p>
          <w:p>
            <w:pPr>
              <w:numPr>
                <w:ilvl w:val="0"/>
                <w:numId w:val="0"/>
              </w:numPr>
              <w:ind w:firstLine="105" w:firstLineChars="50"/>
              <w:jc w:val="both"/>
              <w:rPr>
                <w:rFonts w:hint="eastAsia"/>
                <w:lang w:eastAsia="zh-Hans"/>
              </w:rPr>
            </w:pPr>
            <w:r>
              <w:rPr>
                <w:rFonts w:hint="eastAsia"/>
                <w:lang w:val="en-US" w:eastAsia="zh-Hans"/>
              </w:rPr>
              <w:t>发现时间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28</w:t>
            </w:r>
          </w:p>
          <w:p>
            <w:pPr>
              <w:numPr>
                <w:ilvl w:val="0"/>
                <w:numId w:val="0"/>
              </w:numPr>
              <w:ind w:firstLine="105" w:firstLineChars="50"/>
              <w:jc w:val="both"/>
              <w:rPr>
                <w:rFonts w:hint="eastAsia"/>
                <w:lang w:eastAsia="zh-Hans"/>
              </w:rPr>
            </w:pPr>
            <w:r>
              <w:rPr>
                <w:rFonts w:hint="eastAsia"/>
                <w:lang w:val="en-US" w:eastAsia="zh-Hans"/>
              </w:rPr>
              <w:t>所在版本号</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发现者</w:t>
            </w:r>
            <w:r>
              <w:rPr>
                <w:rFonts w:hint="default"/>
                <w:lang w:eastAsia="zh-Hans"/>
              </w:rPr>
              <w:t>：</w:t>
            </w:r>
            <w:r>
              <w:rPr>
                <w:rFonts w:hint="eastAsia"/>
                <w:lang w:val="en-US" w:eastAsia="zh-Hans"/>
              </w:rPr>
              <w:t>冯艳玲</w:t>
            </w:r>
          </w:p>
          <w:p>
            <w:pPr>
              <w:numPr>
                <w:ilvl w:val="0"/>
                <w:numId w:val="0"/>
              </w:numPr>
              <w:ind w:firstLine="105" w:firstLineChars="50"/>
              <w:jc w:val="both"/>
              <w:rPr>
                <w:rFonts w:hint="eastAsia"/>
                <w:lang w:eastAsia="zh-Hans"/>
              </w:rPr>
            </w:pPr>
            <w:r>
              <w:rPr>
                <w:rFonts w:hint="eastAsia"/>
                <w:lang w:val="en-US" w:eastAsia="zh-Hans"/>
              </w:rPr>
              <w:t>修改者</w:t>
            </w:r>
            <w:r>
              <w:rPr>
                <w:rFonts w:hint="default"/>
                <w:lang w:eastAsia="zh-Hans"/>
              </w:rPr>
              <w:t>：</w:t>
            </w:r>
            <w:r>
              <w:rPr>
                <w:rFonts w:hint="eastAsia"/>
                <w:lang w:val="en-US" w:eastAsia="zh-Hans"/>
              </w:rPr>
              <w:t>王仕林</w:t>
            </w:r>
          </w:p>
          <w:p>
            <w:pPr>
              <w:numPr>
                <w:ilvl w:val="0"/>
                <w:numId w:val="0"/>
              </w:numPr>
              <w:ind w:firstLine="105" w:firstLineChars="50"/>
              <w:jc w:val="both"/>
              <w:rPr>
                <w:rFonts w:hint="eastAsia"/>
                <w:lang w:eastAsia="zh-Hans"/>
              </w:rPr>
            </w:pPr>
            <w:r>
              <w:rPr>
                <w:rFonts w:hint="eastAsia"/>
                <w:lang w:val="en-US" w:eastAsia="zh-Hans"/>
              </w:rPr>
              <w:t>缺陷关闭时间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29</w:t>
            </w:r>
          </w:p>
          <w:p>
            <w:pPr>
              <w:numPr>
                <w:ilvl w:val="0"/>
                <w:numId w:val="0"/>
              </w:numPr>
              <w:ind w:firstLine="105" w:firstLineChars="50"/>
              <w:jc w:val="both"/>
              <w:rPr>
                <w:rFonts w:hint="eastAsia"/>
                <w:lang w:eastAsia="zh-Hans"/>
              </w:rPr>
            </w:pPr>
            <w:r>
              <w:rPr>
                <w:rFonts w:hint="eastAsia"/>
                <w:lang w:val="en-US" w:eastAsia="zh-Hans"/>
              </w:rPr>
              <w:t>关闭缺陷的版本</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修改缺陷而改动的代码行数</w:t>
            </w:r>
            <w:r>
              <w:rPr>
                <w:rFonts w:hint="default"/>
                <w:lang w:eastAsia="zh-Hans"/>
              </w:rPr>
              <w:t>：1</w:t>
            </w:r>
          </w:p>
          <w:p>
            <w:pPr>
              <w:numPr>
                <w:ilvl w:val="0"/>
                <w:numId w:val="0"/>
              </w:numPr>
              <w:ind w:firstLine="105" w:firstLineChars="50"/>
              <w:jc w:val="both"/>
              <w:rPr>
                <w:rFonts w:hint="eastAsia"/>
                <w:lang w:val="en-US" w:eastAsia="zh-Hans"/>
              </w:rPr>
            </w:pPr>
            <w:r>
              <w:rPr>
                <w:rFonts w:hint="eastAsia"/>
                <w:lang w:val="en-US" w:eastAsia="zh-Hans"/>
              </w:rPr>
              <w:t>产生缺陷的根本原因</w:t>
            </w:r>
            <w:r>
              <w:rPr>
                <w:rFonts w:hint="default"/>
                <w:lang w:eastAsia="zh-Hans"/>
              </w:rPr>
              <w:t>：</w:t>
            </w:r>
            <w:r>
              <w:rPr>
                <w:rFonts w:hint="eastAsia"/>
                <w:lang w:val="en-US" w:eastAsia="zh-Hans"/>
              </w:rPr>
              <w:t>代码错误</w:t>
            </w:r>
          </w:p>
          <w:p>
            <w:pPr>
              <w:numPr>
                <w:ilvl w:val="0"/>
                <w:numId w:val="0"/>
              </w:numPr>
              <w:ind w:firstLine="105" w:firstLineChars="50"/>
              <w:jc w:val="both"/>
              <w:rPr>
                <w:rFonts w:hint="eastAsia"/>
                <w:lang w:eastAsia="zh-Hans"/>
              </w:rPr>
            </w:pPr>
          </w:p>
          <w:p>
            <w:pPr>
              <w:keepNext w:val="0"/>
              <w:keepLines w:val="0"/>
              <w:widowControl/>
              <w:suppressLineNumbers w:val="0"/>
              <w:jc w:val="left"/>
              <w:rPr>
                <w:rFonts w:hint="eastAsia"/>
                <w:lang w:val="en-US" w:eastAsia="zh-Hans"/>
              </w:rPr>
            </w:pPr>
            <w:r>
              <w:rPr>
                <w:rFonts w:hint="default"/>
                <w:lang w:eastAsia="zh-Hans"/>
              </w:rPr>
              <w:t>3</w:t>
            </w:r>
            <w:r>
              <w:rPr>
                <w:rFonts w:hint="eastAsia"/>
                <w:lang w:eastAsia="zh-CN"/>
              </w:rPr>
              <w:t>）</w:t>
            </w:r>
            <w:r>
              <w:rPr>
                <w:rFonts w:hint="eastAsia"/>
                <w:lang w:val="en-US" w:eastAsia="zh-Hans"/>
              </w:rPr>
              <w:t>问题描述</w:t>
            </w:r>
            <w:r>
              <w:rPr>
                <w:rFonts w:hint="default"/>
                <w:lang w:eastAsia="zh-Hans"/>
              </w:rPr>
              <w:t>:</w:t>
            </w:r>
            <w:r>
              <w:rPr>
                <w:rFonts w:hint="eastAsia"/>
                <w:lang w:val="en-US" w:eastAsia="zh-CN"/>
              </w:rPr>
              <w:t>任务状态为待发布，首页问题状态显示持续中，任务状态为无须处理，首页问题状态显示数据错误</w:t>
            </w:r>
          </w:p>
          <w:p>
            <w:pPr>
              <w:numPr>
                <w:ilvl w:val="0"/>
                <w:numId w:val="0"/>
              </w:numPr>
              <w:ind w:firstLine="105" w:firstLineChars="50"/>
              <w:jc w:val="both"/>
              <w:rPr>
                <w:rFonts w:hint="eastAsia"/>
                <w:lang w:eastAsia="zh-Hans"/>
              </w:rPr>
            </w:pPr>
            <w:r>
              <w:rPr>
                <w:rFonts w:hint="eastAsia"/>
                <w:lang w:val="en-US" w:eastAsia="zh-Hans"/>
              </w:rPr>
              <w:t>缺陷等级</w:t>
            </w:r>
            <w:r>
              <w:rPr>
                <w:rFonts w:hint="default"/>
                <w:lang w:eastAsia="zh-Hans"/>
              </w:rPr>
              <w:t>：</w:t>
            </w:r>
            <w:r>
              <w:rPr>
                <w:rFonts w:hint="eastAsia"/>
                <w:lang w:val="en-US" w:eastAsia="zh-Hans"/>
              </w:rPr>
              <w:t>严重</w:t>
            </w:r>
          </w:p>
          <w:p>
            <w:pPr>
              <w:numPr>
                <w:ilvl w:val="0"/>
                <w:numId w:val="0"/>
              </w:numPr>
              <w:ind w:firstLine="105" w:firstLineChars="50"/>
              <w:jc w:val="both"/>
              <w:rPr>
                <w:rFonts w:hint="eastAsia"/>
                <w:lang w:eastAsia="zh-Hans"/>
              </w:rPr>
            </w:pPr>
            <w:r>
              <w:rPr>
                <w:rFonts w:hint="eastAsia"/>
                <w:lang w:val="en-US" w:eastAsia="zh-Hans"/>
              </w:rPr>
              <w:t>缺陷所在模块</w:t>
            </w:r>
            <w:r>
              <w:rPr>
                <w:rFonts w:hint="default"/>
                <w:lang w:eastAsia="zh-Hans"/>
              </w:rPr>
              <w:t>：</w:t>
            </w:r>
            <w:r>
              <w:rPr>
                <w:rFonts w:hint="eastAsia"/>
                <w:lang w:val="en-US" w:eastAsia="zh-CN"/>
              </w:rPr>
              <w:t>隐患管理-隐患问题</w:t>
            </w:r>
          </w:p>
          <w:p>
            <w:pPr>
              <w:numPr>
                <w:ilvl w:val="0"/>
                <w:numId w:val="0"/>
              </w:numPr>
              <w:ind w:firstLine="105" w:firstLineChars="50"/>
              <w:jc w:val="both"/>
              <w:rPr>
                <w:rFonts w:hint="eastAsia"/>
                <w:lang w:eastAsia="zh-Hans"/>
              </w:rPr>
            </w:pPr>
            <w:r>
              <w:rPr>
                <w:rFonts w:hint="eastAsia"/>
                <w:lang w:val="en-US" w:eastAsia="zh-Hans"/>
              </w:rPr>
              <w:t>发现时间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28</w:t>
            </w:r>
          </w:p>
          <w:p>
            <w:pPr>
              <w:numPr>
                <w:ilvl w:val="0"/>
                <w:numId w:val="0"/>
              </w:numPr>
              <w:ind w:firstLine="105" w:firstLineChars="50"/>
              <w:jc w:val="both"/>
              <w:rPr>
                <w:rFonts w:hint="eastAsia"/>
                <w:lang w:eastAsia="zh-Hans"/>
              </w:rPr>
            </w:pPr>
            <w:r>
              <w:rPr>
                <w:rFonts w:hint="eastAsia"/>
                <w:lang w:val="en-US" w:eastAsia="zh-Hans"/>
              </w:rPr>
              <w:t>所在版本号</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发现者</w:t>
            </w:r>
            <w:r>
              <w:rPr>
                <w:rFonts w:hint="default"/>
                <w:lang w:eastAsia="zh-Hans"/>
              </w:rPr>
              <w:t>：</w:t>
            </w:r>
            <w:r>
              <w:rPr>
                <w:rFonts w:hint="eastAsia"/>
                <w:lang w:val="en-US" w:eastAsia="zh-Hans"/>
              </w:rPr>
              <w:t>冯艳玲</w:t>
            </w:r>
          </w:p>
          <w:p>
            <w:pPr>
              <w:numPr>
                <w:ilvl w:val="0"/>
                <w:numId w:val="0"/>
              </w:numPr>
              <w:ind w:firstLine="105" w:firstLineChars="50"/>
              <w:jc w:val="both"/>
              <w:rPr>
                <w:rFonts w:hint="eastAsia"/>
                <w:lang w:eastAsia="zh-Hans"/>
              </w:rPr>
            </w:pPr>
            <w:r>
              <w:rPr>
                <w:rFonts w:hint="eastAsia"/>
                <w:lang w:val="en-US" w:eastAsia="zh-Hans"/>
              </w:rPr>
              <w:t>修改者</w:t>
            </w:r>
            <w:r>
              <w:rPr>
                <w:rFonts w:hint="default"/>
                <w:lang w:eastAsia="zh-Hans"/>
              </w:rPr>
              <w:t>：</w:t>
            </w:r>
            <w:r>
              <w:rPr>
                <w:rFonts w:hint="eastAsia"/>
                <w:lang w:val="en-US" w:eastAsia="zh-Hans"/>
              </w:rPr>
              <w:t>王仕林</w:t>
            </w:r>
          </w:p>
          <w:p>
            <w:pPr>
              <w:numPr>
                <w:ilvl w:val="0"/>
                <w:numId w:val="0"/>
              </w:numPr>
              <w:ind w:firstLine="105" w:firstLineChars="50"/>
              <w:jc w:val="both"/>
              <w:rPr>
                <w:rFonts w:hint="eastAsia"/>
                <w:lang w:eastAsia="zh-Hans"/>
              </w:rPr>
            </w:pPr>
            <w:r>
              <w:rPr>
                <w:rFonts w:hint="eastAsia"/>
                <w:lang w:val="en-US" w:eastAsia="zh-Hans"/>
              </w:rPr>
              <w:t>缺陷关闭时间</w:t>
            </w:r>
            <w:r>
              <w:rPr>
                <w:rFonts w:hint="default"/>
                <w:lang w:eastAsia="zh-Hans"/>
              </w:rPr>
              <w:t>：2021</w:t>
            </w:r>
            <w:r>
              <w:rPr>
                <w:rFonts w:hint="eastAsia"/>
                <w:lang w:val="en-US" w:eastAsia="zh-Hans"/>
              </w:rPr>
              <w:t>.</w:t>
            </w:r>
            <w:r>
              <w:rPr>
                <w:rFonts w:hint="default"/>
                <w:lang w:eastAsia="zh-Hans"/>
              </w:rPr>
              <w:t>9</w:t>
            </w:r>
            <w:r>
              <w:rPr>
                <w:rFonts w:hint="eastAsia"/>
                <w:lang w:val="en-US" w:eastAsia="zh-Hans"/>
              </w:rPr>
              <w:t>.</w:t>
            </w:r>
            <w:r>
              <w:rPr>
                <w:rFonts w:hint="default"/>
                <w:lang w:eastAsia="zh-Hans"/>
              </w:rPr>
              <w:t>29</w:t>
            </w:r>
          </w:p>
          <w:p>
            <w:pPr>
              <w:numPr>
                <w:ilvl w:val="0"/>
                <w:numId w:val="0"/>
              </w:numPr>
              <w:ind w:firstLine="105" w:firstLineChars="50"/>
              <w:jc w:val="both"/>
              <w:rPr>
                <w:rFonts w:hint="eastAsia"/>
                <w:lang w:eastAsia="zh-Hans"/>
              </w:rPr>
            </w:pPr>
            <w:r>
              <w:rPr>
                <w:rFonts w:hint="eastAsia"/>
                <w:lang w:val="en-US" w:eastAsia="zh-Hans"/>
              </w:rPr>
              <w:t>关闭缺陷的版本</w:t>
            </w:r>
            <w:r>
              <w:rPr>
                <w:rFonts w:hint="default"/>
                <w:lang w:eastAsia="zh-Hans"/>
              </w:rPr>
              <w:t>：</w:t>
            </w:r>
            <w:r>
              <w:rPr>
                <w:rFonts w:hint="eastAsia"/>
                <w:lang w:val="en-US" w:eastAsia="zh-Hans"/>
              </w:rPr>
              <w:t>v</w:t>
            </w:r>
            <w:r>
              <w:rPr>
                <w:rFonts w:hint="default"/>
                <w:lang w:eastAsia="zh-Hans"/>
              </w:rPr>
              <w:t>1</w:t>
            </w:r>
            <w:r>
              <w:rPr>
                <w:rFonts w:hint="eastAsia"/>
                <w:lang w:val="en-US" w:eastAsia="zh-Hans"/>
              </w:rPr>
              <w:t>.</w:t>
            </w:r>
            <w:r>
              <w:rPr>
                <w:rFonts w:hint="default"/>
                <w:lang w:eastAsia="zh-Hans"/>
              </w:rPr>
              <w:t>0</w:t>
            </w:r>
          </w:p>
          <w:p>
            <w:pPr>
              <w:numPr>
                <w:ilvl w:val="0"/>
                <w:numId w:val="0"/>
              </w:numPr>
              <w:ind w:firstLine="105" w:firstLineChars="50"/>
              <w:jc w:val="both"/>
              <w:rPr>
                <w:rFonts w:hint="eastAsia"/>
                <w:lang w:eastAsia="zh-Hans"/>
              </w:rPr>
            </w:pPr>
            <w:r>
              <w:rPr>
                <w:rFonts w:hint="eastAsia"/>
                <w:lang w:val="en-US" w:eastAsia="zh-Hans"/>
              </w:rPr>
              <w:t>修改缺陷而改动的代码行数</w:t>
            </w:r>
            <w:r>
              <w:rPr>
                <w:rFonts w:hint="default"/>
                <w:lang w:eastAsia="zh-Hans"/>
              </w:rPr>
              <w:t>：2</w:t>
            </w:r>
          </w:p>
          <w:p>
            <w:pPr>
              <w:numPr>
                <w:ilvl w:val="0"/>
                <w:numId w:val="0"/>
              </w:numPr>
              <w:ind w:firstLine="105" w:firstLineChars="50"/>
              <w:jc w:val="both"/>
              <w:rPr>
                <w:rFonts w:hint="eastAsia"/>
                <w:lang w:val="en-US" w:eastAsia="zh-Hans"/>
              </w:rPr>
            </w:pPr>
            <w:r>
              <w:rPr>
                <w:rFonts w:hint="eastAsia"/>
                <w:lang w:val="en-US" w:eastAsia="zh-Hans"/>
              </w:rPr>
              <w:t>产生缺陷的根本原因</w:t>
            </w:r>
            <w:r>
              <w:rPr>
                <w:rFonts w:hint="default"/>
                <w:lang w:eastAsia="zh-Hans"/>
              </w:rPr>
              <w:t>：</w:t>
            </w:r>
            <w:r>
              <w:rPr>
                <w:rFonts w:hint="eastAsia"/>
                <w:lang w:val="en-US" w:eastAsia="zh-Hans"/>
              </w:rPr>
              <w:t>需求不明确</w:t>
            </w:r>
          </w:p>
          <w:p>
            <w:pPr>
              <w:pStyle w:val="2"/>
              <w:rPr>
                <w:rFonts w:hint="eastAsia"/>
                <w:color w:val="auto"/>
                <w:lang w:val="en-US" w:eastAsia="zh-CN"/>
              </w:rPr>
            </w:pPr>
            <w:r>
              <w:rPr>
                <w:rFonts w:hint="eastAsia"/>
                <w:color w:val="auto"/>
                <w:lang w:val="en-US" w:eastAsia="zh-CN"/>
              </w:rPr>
              <w:t>。。。。。</w:t>
            </w:r>
          </w:p>
          <w:p>
            <w:pPr>
              <w:spacing w:line="360" w:lineRule="auto"/>
              <w:ind w:right="71" w:rightChars="34"/>
              <w:jc w:val="left"/>
              <w:rPr>
                <w:rFonts w:hint="default" w:ascii="宋体" w:hAnsi="宋体" w:eastAsia="宋体" w:cs="宋体"/>
                <w:color w:val="auto"/>
                <w:szCs w:val="21"/>
                <w:lang w:val="en-US" w:eastAsia="zh-CN"/>
              </w:rPr>
            </w:pPr>
            <w:r>
              <w:rPr>
                <w:rFonts w:hint="eastAsia" w:ascii="宋体" w:hAnsi="宋体" w:cs="宋体"/>
                <w:color w:val="auto"/>
                <w:szCs w:val="21"/>
              </w:rPr>
              <w:t>2、查，</w:t>
            </w:r>
            <w:r>
              <w:rPr>
                <w:rFonts w:hint="eastAsia"/>
                <w:lang w:eastAsia="zh-CN"/>
              </w:rPr>
              <w:t>广安高新区水气土协同预警体系建设软件</w:t>
            </w:r>
            <w:bookmarkStart w:id="4" w:name="_GoBack"/>
            <w:bookmarkEnd w:id="4"/>
            <w:r>
              <w:rPr>
                <w:color w:val="auto"/>
              </w:rPr>
              <w:t>测试</w:t>
            </w:r>
            <w:r>
              <w:rPr>
                <w:rFonts w:hint="eastAsia"/>
                <w:color w:val="auto"/>
                <w:lang w:val="en-US" w:eastAsia="zh-CN"/>
              </w:rPr>
              <w:t>报告</w:t>
            </w:r>
          </w:p>
          <w:p>
            <w:pPr>
              <w:rPr>
                <w:rFonts w:hint="eastAsia" w:eastAsia="宋体"/>
                <w:lang w:eastAsia="zh-CN"/>
              </w:rPr>
            </w:pPr>
            <w:r>
              <w:rPr>
                <w:rFonts w:hint="eastAsia" w:ascii="宋体" w:hAnsi="宋体" w:cs="宋体"/>
                <w:color w:val="auto"/>
                <w:szCs w:val="21"/>
                <w:lang w:eastAsia="zh-CN"/>
              </w:rPr>
              <w:t>测试报告内容包括：</w:t>
            </w:r>
            <w:r>
              <w:rPr>
                <w:rFonts w:hint="eastAsia"/>
              </w:rPr>
              <w:t>试参考文档</w:t>
            </w:r>
            <w:r>
              <w:rPr>
                <w:rFonts w:hint="eastAsia"/>
                <w:lang w:eastAsia="zh-CN"/>
              </w:rPr>
              <w:t>、</w:t>
            </w:r>
            <w:r>
              <w:rPr>
                <w:rFonts w:hint="eastAsia"/>
              </w:rPr>
              <w:t>项目基本情况</w:t>
            </w:r>
            <w:r>
              <w:rPr>
                <w:rFonts w:hint="eastAsia"/>
                <w:lang w:eastAsia="zh-CN"/>
              </w:rPr>
              <w:t>、</w:t>
            </w:r>
            <w:r>
              <w:rPr>
                <w:rFonts w:hint="eastAsia"/>
              </w:rPr>
              <w:t>测试类型</w:t>
            </w:r>
            <w:r>
              <w:rPr>
                <w:rFonts w:hint="eastAsia"/>
                <w:lang w:eastAsia="zh-CN"/>
              </w:rPr>
              <w:t>、</w:t>
            </w:r>
            <w:r>
              <w:rPr>
                <w:rFonts w:hint="eastAsia"/>
              </w:rPr>
              <w:t>测试资源</w:t>
            </w:r>
            <w:r>
              <w:rPr>
                <w:rFonts w:hint="eastAsia"/>
                <w:lang w:eastAsia="zh-CN"/>
              </w:rPr>
              <w:t>、</w:t>
            </w:r>
            <w:r>
              <w:rPr>
                <w:rFonts w:hint="eastAsia"/>
              </w:rPr>
              <w:t>测试环境</w:t>
            </w:r>
            <w:r>
              <w:rPr>
                <w:rFonts w:hint="eastAsia"/>
                <w:lang w:eastAsia="zh-CN"/>
              </w:rPr>
              <w:t>、</w:t>
            </w:r>
            <w:r>
              <w:rPr>
                <w:rFonts w:hint="eastAsia"/>
              </w:rPr>
              <w:t>测试用例执行情况</w:t>
            </w:r>
            <w:r>
              <w:rPr>
                <w:rFonts w:hint="eastAsia"/>
                <w:lang w:eastAsia="zh-CN"/>
              </w:rPr>
              <w:t>等</w:t>
            </w:r>
          </w:p>
          <w:p>
            <w:pPr>
              <w:spacing w:line="360" w:lineRule="auto"/>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测试结论：本次验收测试主要是从需求验证的正确性和完整性、业务主流程及功能的正确性和完整性等来验收本次项目，BUG修复后基本满足验收测试通标准备，予以测试通过。</w:t>
            </w:r>
          </w:p>
          <w:p>
            <w:pPr>
              <w:spacing w:line="360" w:lineRule="auto"/>
              <w:ind w:right="71" w:rightChars="34"/>
              <w:jc w:val="left"/>
              <w:rPr>
                <w:rFonts w:hint="eastAsia" w:ascii="宋体" w:hAnsi="宋体" w:cs="宋体"/>
                <w:color w:val="auto"/>
                <w:szCs w:val="21"/>
                <w:lang w:val="en-US" w:eastAsia="zh-CN"/>
              </w:rPr>
            </w:pPr>
            <w:r>
              <w:rPr>
                <w:rFonts w:hint="eastAsia" w:ascii="宋体" w:hAnsi="宋体" w:cs="宋体"/>
                <w:color w:val="auto"/>
                <w:szCs w:val="21"/>
                <w:lang w:val="en-US" w:eastAsia="zh-CN"/>
              </w:rPr>
              <w:t>测试人：刘雅琦、冯艳玲</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发布日期：2021年11月24日</w:t>
            </w:r>
          </w:p>
          <w:p>
            <w:pPr>
              <w:pStyle w:val="2"/>
              <w:rPr>
                <w:rFonts w:hint="default" w:ascii="宋体" w:hAnsi="宋体" w:cs="宋体"/>
                <w:color w:val="auto"/>
                <w:szCs w:val="21"/>
                <w:lang w:val="en-US" w:eastAsia="zh-CN"/>
              </w:rPr>
            </w:pPr>
          </w:p>
          <w:p>
            <w:pPr>
              <w:spacing w:line="360" w:lineRule="auto"/>
              <w:ind w:right="71" w:rightChars="34"/>
              <w:jc w:val="left"/>
              <w:rPr>
                <w:rFonts w:ascii="宋体" w:hAnsi="宋体" w:cs="宋体"/>
                <w:color w:val="auto"/>
                <w:szCs w:val="21"/>
              </w:rPr>
            </w:pPr>
            <w:r>
              <w:rPr>
                <w:rFonts w:hint="eastAsia" w:ascii="宋体" w:hAnsi="宋体" w:cs="宋体"/>
                <w:color w:val="auto"/>
                <w:szCs w:val="21"/>
              </w:rPr>
              <w:t>三、软件验收：</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负责人讲“</w:t>
            </w:r>
            <w:r>
              <w:rPr>
                <w:rFonts w:hint="eastAsia"/>
                <w:lang w:eastAsia="zh-CN"/>
              </w:rPr>
              <w:t>广安高新区水气土协同预警体系建设</w:t>
            </w:r>
            <w:r>
              <w:rPr>
                <w:rFonts w:hint="eastAsia" w:ascii="宋体" w:hAnsi="宋体" w:cs="宋体"/>
                <w:color w:val="auto"/>
                <w:szCs w:val="21"/>
              </w:rPr>
              <w:t>”项目目前已全部验收，相关验收报告已经完成。</w:t>
            </w:r>
          </w:p>
          <w:p>
            <w:pPr>
              <w:spacing w:line="360" w:lineRule="auto"/>
              <w:ind w:right="71" w:rightChars="34"/>
              <w:jc w:val="left"/>
              <w:rPr>
                <w:rFonts w:hint="eastAsia" w:ascii="宋体" w:hAnsi="宋体" w:cs="宋体"/>
                <w:color w:val="auto"/>
                <w:szCs w:val="21"/>
                <w:lang w:eastAsia="zh-CN"/>
              </w:rPr>
            </w:pPr>
            <w:r>
              <w:rPr>
                <w:rFonts w:hint="eastAsia" w:ascii="宋体" w:hAnsi="宋体" w:cs="宋体"/>
                <w:color w:val="auto"/>
                <w:szCs w:val="21"/>
              </w:rPr>
              <w:t>客户：</w:t>
            </w:r>
            <w:r>
              <w:rPr>
                <w:rFonts w:hint="eastAsia" w:ascii="宋体" w:hAnsi="宋体" w:cs="宋体"/>
                <w:color w:val="auto"/>
                <w:szCs w:val="21"/>
                <w:lang w:eastAsia="zh-CN"/>
              </w:rPr>
              <w:t>广安高新区管委会</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确认内容：功能符合性、兼容性性、上线运行有效性。</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结果：</w:t>
            </w:r>
            <w:r>
              <w:rPr>
                <w:rFonts w:hint="eastAsia" w:ascii="Times New Roman" w:hAnsi="Times New Roman" w:cs="Times New Roman"/>
                <w:color w:val="auto"/>
                <w:szCs w:val="22"/>
                <w:lang w:eastAsia="zh-CN"/>
              </w:rPr>
              <w:t>该软件满足客户使用要求</w:t>
            </w:r>
            <w:r>
              <w:rPr>
                <w:rFonts w:hint="eastAsia" w:ascii="Times New Roman" w:hAnsi="Times New Roman" w:cs="Times New Roman"/>
                <w:color w:val="auto"/>
                <w:szCs w:val="22"/>
              </w:rPr>
              <w:t>。</w:t>
            </w:r>
          </w:p>
          <w:p>
            <w:pPr>
              <w:pStyle w:val="2"/>
              <w:rPr>
                <w:rFonts w:hint="eastAsia"/>
                <w:lang w:eastAsia="zh-CN"/>
              </w:rPr>
            </w:pPr>
            <w:r>
              <w:rPr>
                <w:rFonts w:hint="eastAsia"/>
                <w:lang w:eastAsia="zh-CN"/>
              </w:rPr>
              <w:t>出示验收意见表、验收清单、验收评审签到表等（见</w:t>
            </w:r>
            <w:r>
              <w:rPr>
                <w:rFonts w:hint="eastAsia"/>
                <w:lang w:val="en-US" w:eastAsia="zh-CN"/>
              </w:rPr>
              <w:t>8.4.3记录</w:t>
            </w:r>
            <w:r>
              <w:rPr>
                <w:rFonts w:hint="eastAsia"/>
                <w:lang w:eastAsia="zh-CN"/>
              </w:rPr>
              <w:t>）</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查软件委外检测情况：暂无</w:t>
            </w:r>
          </w:p>
          <w:p>
            <w:pPr>
              <w:spacing w:line="360" w:lineRule="auto"/>
              <w:ind w:right="71" w:rightChars="34"/>
              <w:jc w:val="left"/>
              <w:rPr>
                <w:rFonts w:hint="eastAsia" w:ascii="宋体" w:hAnsi="宋体"/>
                <w:color w:val="auto"/>
                <w:szCs w:val="21"/>
              </w:rPr>
            </w:pPr>
            <w:r>
              <w:rPr>
                <w:rFonts w:hint="eastAsia" w:ascii="宋体" w:hAnsi="宋体" w:cs="宋体"/>
                <w:color w:val="auto"/>
                <w:szCs w:val="21"/>
              </w:rPr>
              <w:t>产品和服务放行基本符合要求。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 xml:space="preserve">Q8.7 </w:t>
            </w:r>
          </w:p>
        </w:tc>
        <w:tc>
          <w:tcPr>
            <w:tcW w:w="10004" w:type="dxa"/>
            <w:tcBorders>
              <w:top w:val="single" w:color="auto" w:sz="4" w:space="0"/>
              <w:left w:val="single" w:color="auto" w:sz="4" w:space="0"/>
              <w:bottom w:val="single" w:color="auto" w:sz="4" w:space="0"/>
              <w:right w:val="single" w:color="auto" w:sz="4" w:space="0"/>
            </w:tcBorders>
          </w:tcPr>
          <w:p>
            <w:pPr>
              <w:pStyle w:val="3"/>
              <w:spacing w:line="400" w:lineRule="exact"/>
              <w:ind w:firstLineChars="200"/>
              <w:rPr>
                <w:rFonts w:ascii="宋体" w:hAnsi="宋体"/>
                <w:color w:val="auto"/>
                <w:szCs w:val="21"/>
              </w:rPr>
            </w:pPr>
            <w:r>
              <w:rPr>
                <w:rFonts w:hint="eastAsia" w:ascii="宋体" w:hAnsi="宋体"/>
                <w:color w:val="auto"/>
                <w:szCs w:val="21"/>
              </w:rPr>
              <w:t>查，公司编制了《不合格</w:t>
            </w:r>
            <w:r>
              <w:rPr>
                <w:rFonts w:hint="eastAsia" w:ascii="宋体" w:hAnsi="宋体"/>
                <w:color w:val="auto"/>
                <w:szCs w:val="21"/>
                <w:lang w:eastAsia="zh-CN"/>
              </w:rPr>
              <w:t>品</w:t>
            </w:r>
            <w:r>
              <w:rPr>
                <w:rFonts w:hint="eastAsia" w:ascii="宋体" w:hAnsi="宋体"/>
                <w:color w:val="auto"/>
                <w:szCs w:val="21"/>
              </w:rPr>
              <w:t>控制程序》对不合格品的控制及其职责、权限及要求进行了规定。</w:t>
            </w:r>
          </w:p>
          <w:p>
            <w:pPr>
              <w:pStyle w:val="3"/>
              <w:spacing w:line="400" w:lineRule="exact"/>
              <w:ind w:firstLineChars="200"/>
              <w:rPr>
                <w:rFonts w:hint="eastAsia" w:ascii="宋体" w:hAnsi="宋体" w:cs="Times New Roman"/>
                <w:color w:val="auto"/>
                <w:szCs w:val="21"/>
              </w:rPr>
            </w:pPr>
            <w:r>
              <w:rPr>
                <w:rFonts w:hint="eastAsia" w:ascii="宋体" w:hAnsi="宋体"/>
                <w:color w:val="auto"/>
                <w:szCs w:val="21"/>
              </w:rPr>
              <w:t>经查，针对发生的不</w:t>
            </w:r>
            <w:r>
              <w:rPr>
                <w:rFonts w:hint="eastAsia" w:ascii="宋体" w:hAnsi="宋体" w:cs="Times New Roman"/>
                <w:color w:val="auto"/>
                <w:szCs w:val="21"/>
              </w:rPr>
              <w:t>合格</w:t>
            </w:r>
            <w:r>
              <w:rPr>
                <w:rFonts w:hint="eastAsia" w:ascii="宋体" w:hAnsi="宋体" w:cs="Times New Roman"/>
                <w:color w:val="auto"/>
                <w:szCs w:val="21"/>
                <w:lang w:eastAsia="zh-CN"/>
              </w:rPr>
              <w:t>开发</w:t>
            </w:r>
            <w:r>
              <w:rPr>
                <w:rFonts w:hint="eastAsia" w:ascii="宋体" w:hAnsi="宋体" w:cs="Times New Roman"/>
                <w:color w:val="auto"/>
                <w:szCs w:val="21"/>
              </w:rPr>
              <w:t>部对不合格品进行了评审，确定了结论、措施和对纠正后的不合格品进行了验证。</w:t>
            </w:r>
          </w:p>
          <w:p>
            <w:pPr>
              <w:pStyle w:val="3"/>
              <w:spacing w:line="400" w:lineRule="exact"/>
              <w:ind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抽查：《软件BUG问题记录》</w:t>
            </w:r>
          </w:p>
          <w:p>
            <w:pPr>
              <w:pStyle w:val="3"/>
              <w:spacing w:line="400" w:lineRule="exact"/>
              <w:ind w:firstLineChars="200"/>
              <w:rPr>
                <w:rFonts w:hint="default" w:ascii="宋体" w:hAnsi="宋体" w:cs="Times New Roman"/>
                <w:color w:val="auto"/>
                <w:szCs w:val="21"/>
                <w:lang w:val="en-US" w:eastAsia="zh-CN"/>
              </w:rPr>
            </w:pPr>
            <w:r>
              <w:rPr>
                <w:rFonts w:hint="eastAsia" w:ascii="宋体" w:hAnsi="宋体" w:cs="Times New Roman"/>
                <w:color w:val="auto"/>
                <w:szCs w:val="21"/>
                <w:lang w:val="en-US" w:eastAsia="zh-CN"/>
              </w:rPr>
              <w:t>2021年9月26日  部门：开发部  项目：</w:t>
            </w:r>
            <w:r>
              <w:rPr>
                <w:rFonts w:hint="eastAsia"/>
                <w:lang w:eastAsia="zh-CN"/>
              </w:rPr>
              <w:t>广安高新区水气土协同预警体系建设</w:t>
            </w:r>
            <w:r>
              <w:rPr>
                <w:rFonts w:hint="eastAsia" w:ascii="宋体" w:hAnsi="宋体" w:cs="Times New Roman"/>
                <w:color w:val="auto"/>
                <w:szCs w:val="21"/>
                <w:lang w:val="en-US" w:eastAsia="zh-CN"/>
              </w:rPr>
              <w:t xml:space="preserve">   </w:t>
            </w:r>
          </w:p>
          <w:p>
            <w:pPr>
              <w:pStyle w:val="3"/>
              <w:spacing w:line="400" w:lineRule="exact"/>
              <w:ind w:firstLineChars="200"/>
              <w:rPr>
                <w:rFonts w:hint="eastAsia" w:ascii="宋体" w:hAnsi="宋体" w:cs="Times New Roman"/>
                <w:color w:val="auto"/>
                <w:szCs w:val="21"/>
                <w:lang w:val="en-US" w:eastAsia="zh-Hans"/>
              </w:rPr>
            </w:pPr>
            <w:r>
              <w:rPr>
                <w:rFonts w:hint="eastAsia" w:ascii="宋体" w:hAnsi="宋体" w:cs="Times New Roman"/>
                <w:color w:val="auto"/>
                <w:szCs w:val="21"/>
                <w:lang w:val="en-US" w:eastAsia="zh-CN"/>
              </w:rPr>
              <w:t>不合格描述：监测点位新增后，点修改，监测对象和对象类型没有回显</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缺陷等级</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一般</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缺陷所在模块</w:t>
            </w:r>
            <w:r>
              <w:rPr>
                <w:rFonts w:hint="default" w:ascii="宋体" w:hAnsi="宋体" w:cs="Times New Roman"/>
                <w:color w:val="auto"/>
                <w:szCs w:val="21"/>
                <w:lang w:eastAsia="zh-Hans"/>
              </w:rPr>
              <w:t>：</w:t>
            </w:r>
            <w:r>
              <w:rPr>
                <w:rFonts w:hint="eastAsia" w:ascii="宋体" w:hAnsi="宋体" w:cs="Times New Roman"/>
                <w:color w:val="auto"/>
                <w:szCs w:val="21"/>
                <w:lang w:val="en-US" w:eastAsia="zh-CN"/>
              </w:rPr>
              <w:t>后台管理-监测点位</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发现时间</w:t>
            </w:r>
            <w:r>
              <w:rPr>
                <w:rFonts w:hint="default" w:ascii="宋体" w:hAnsi="宋体" w:cs="Times New Roman"/>
                <w:color w:val="auto"/>
                <w:szCs w:val="21"/>
                <w:lang w:eastAsia="zh-Hans"/>
              </w:rPr>
              <w:t>：2021</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9</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26</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所在版本号</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v</w:t>
            </w:r>
            <w:r>
              <w:rPr>
                <w:rFonts w:hint="default" w:ascii="宋体" w:hAnsi="宋体" w:cs="Times New Roman"/>
                <w:color w:val="auto"/>
                <w:szCs w:val="21"/>
                <w:lang w:eastAsia="zh-Hans"/>
              </w:rPr>
              <w:t>1</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0</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发现者</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冯艳玲</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修改者</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夏浩</w:t>
            </w:r>
          </w:p>
          <w:p>
            <w:pPr>
              <w:pStyle w:val="3"/>
              <w:spacing w:line="400" w:lineRule="exact"/>
              <w:ind w:firstLineChars="200"/>
              <w:rPr>
                <w:rFonts w:hint="default" w:ascii="宋体" w:hAnsi="宋体" w:cs="Times New Roman"/>
                <w:color w:val="auto"/>
                <w:szCs w:val="21"/>
                <w:lang w:eastAsia="zh-Hans"/>
              </w:rPr>
            </w:pPr>
            <w:r>
              <w:rPr>
                <w:rFonts w:hint="eastAsia" w:ascii="宋体" w:hAnsi="宋体" w:cs="Times New Roman"/>
                <w:color w:val="auto"/>
                <w:szCs w:val="21"/>
                <w:lang w:val="en-US" w:eastAsia="zh-Hans"/>
              </w:rPr>
              <w:t>缺陷关闭时间</w:t>
            </w:r>
            <w:r>
              <w:rPr>
                <w:rFonts w:hint="default" w:ascii="宋体" w:hAnsi="宋体" w:cs="Times New Roman"/>
                <w:color w:val="auto"/>
                <w:szCs w:val="21"/>
                <w:lang w:eastAsia="zh-Hans"/>
              </w:rPr>
              <w:t>：2021</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9</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26</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关闭缺陷的版本</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v</w:t>
            </w:r>
            <w:r>
              <w:rPr>
                <w:rFonts w:hint="default" w:ascii="宋体" w:hAnsi="宋体" w:cs="Times New Roman"/>
                <w:color w:val="auto"/>
                <w:szCs w:val="21"/>
                <w:lang w:eastAsia="zh-Hans"/>
              </w:rPr>
              <w:t>1</w:t>
            </w:r>
            <w:r>
              <w:rPr>
                <w:rFonts w:hint="eastAsia" w:ascii="宋体" w:hAnsi="宋体" w:cs="Times New Roman"/>
                <w:color w:val="auto"/>
                <w:szCs w:val="21"/>
                <w:lang w:val="en-US" w:eastAsia="zh-Hans"/>
              </w:rPr>
              <w:t>.</w:t>
            </w:r>
            <w:r>
              <w:rPr>
                <w:rFonts w:hint="default" w:ascii="宋体" w:hAnsi="宋体" w:cs="Times New Roman"/>
                <w:color w:val="auto"/>
                <w:szCs w:val="21"/>
                <w:lang w:eastAsia="zh-Hans"/>
              </w:rPr>
              <w:t>0</w:t>
            </w:r>
          </w:p>
          <w:p>
            <w:pPr>
              <w:pStyle w:val="3"/>
              <w:spacing w:line="400" w:lineRule="exact"/>
              <w:ind w:firstLineChars="200"/>
              <w:rPr>
                <w:rFonts w:hint="eastAsia" w:ascii="宋体" w:hAnsi="宋体" w:cs="Times New Roman"/>
                <w:color w:val="auto"/>
                <w:szCs w:val="21"/>
                <w:lang w:eastAsia="zh-Hans"/>
              </w:rPr>
            </w:pPr>
            <w:r>
              <w:rPr>
                <w:rFonts w:hint="eastAsia" w:ascii="宋体" w:hAnsi="宋体" w:cs="Times New Roman"/>
                <w:color w:val="auto"/>
                <w:szCs w:val="21"/>
                <w:lang w:val="en-US" w:eastAsia="zh-Hans"/>
              </w:rPr>
              <w:t>修改缺陷而改动的代码行数</w:t>
            </w:r>
            <w:r>
              <w:rPr>
                <w:rFonts w:hint="default" w:ascii="宋体" w:hAnsi="宋体" w:cs="Times New Roman"/>
                <w:color w:val="auto"/>
                <w:szCs w:val="21"/>
                <w:lang w:eastAsia="zh-Hans"/>
              </w:rPr>
              <w:t>：1</w:t>
            </w:r>
          </w:p>
          <w:p>
            <w:pPr>
              <w:pStyle w:val="3"/>
              <w:spacing w:line="400" w:lineRule="exact"/>
              <w:ind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Hans"/>
              </w:rPr>
              <w:t>产生缺陷的根本原因</w:t>
            </w:r>
            <w:r>
              <w:rPr>
                <w:rFonts w:hint="default" w:ascii="宋体" w:hAnsi="宋体" w:cs="Times New Roman"/>
                <w:color w:val="auto"/>
                <w:szCs w:val="21"/>
                <w:lang w:eastAsia="zh-Hans"/>
              </w:rPr>
              <w:t>：</w:t>
            </w:r>
            <w:r>
              <w:rPr>
                <w:rFonts w:hint="eastAsia" w:ascii="宋体" w:hAnsi="宋体" w:cs="Times New Roman"/>
                <w:color w:val="auto"/>
                <w:szCs w:val="21"/>
                <w:lang w:val="en-US" w:eastAsia="zh-Hans"/>
              </w:rPr>
              <w:t>代码错误</w:t>
            </w:r>
          </w:p>
          <w:p>
            <w:pPr>
              <w:pStyle w:val="3"/>
              <w:spacing w:line="400" w:lineRule="exact"/>
              <w:ind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处理情况及结果：已经关闭缺陷</w:t>
            </w:r>
          </w:p>
          <w:p>
            <w:pPr>
              <w:pStyle w:val="3"/>
              <w:spacing w:line="400" w:lineRule="exact"/>
              <w:ind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验证人：刘雅琦</w:t>
            </w:r>
          </w:p>
          <w:p>
            <w:pPr>
              <w:pStyle w:val="3"/>
              <w:spacing w:line="400" w:lineRule="exact"/>
              <w:ind w:firstLineChars="200"/>
              <w:rPr>
                <w:rFonts w:ascii="宋体" w:hAnsi="宋体"/>
                <w:color w:val="auto"/>
                <w:szCs w:val="21"/>
              </w:rPr>
            </w:pPr>
            <w:r>
              <w:rPr>
                <w:rFonts w:hint="eastAsia" w:ascii="宋体" w:hAnsi="宋体" w:cs="Times New Roman"/>
                <w:color w:val="auto"/>
                <w:szCs w:val="21"/>
                <w:lang w:val="en-US" w:eastAsia="zh-CN"/>
              </w:rPr>
              <w:t>经查，该公司体系运行以来未发生对不合格品进行让步放行的情况，部门对不合格品的性质、处理的措施及</w:t>
            </w:r>
            <w:r>
              <w:rPr>
                <w:rFonts w:hint="eastAsia" w:ascii="宋体" w:hAnsi="宋体" w:cs="Times New Roman"/>
                <w:color w:val="auto"/>
                <w:kern w:val="2"/>
                <w:sz w:val="21"/>
                <w:szCs w:val="21"/>
                <w:lang w:val="en-US" w:eastAsia="zh-CN" w:bidi="ar-SA"/>
              </w:rPr>
              <w:t>结论的结果进行了记录及保持。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不合格和纠正措施（含10.2.1和10.2.2）</w:t>
            </w:r>
          </w:p>
          <w:p>
            <w:pPr>
              <w:adjustRightInd w:val="0"/>
              <w:snapToGrid w:val="0"/>
              <w:spacing w:line="276" w:lineRule="auto"/>
              <w:rPr>
                <w:rFonts w:hint="eastAsia"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宋体" w:hAnsi="宋体"/>
                <w:color w:val="auto"/>
                <w:szCs w:val="21"/>
              </w:rPr>
            </w:pPr>
            <w:r>
              <w:rPr>
                <w:rFonts w:hint="eastAsia" w:asciiTheme="minorEastAsia" w:hAnsiTheme="minorEastAsia" w:eastAsiaTheme="minorEastAsia"/>
                <w:b/>
                <w:color w:val="auto"/>
                <w:szCs w:val="21"/>
              </w:rPr>
              <w:t>10.2</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w:t>
            </w:r>
            <w:r>
              <w:rPr>
                <w:rFonts w:hint="eastAsia" w:asciiTheme="minorEastAsia" w:hAnsiTheme="minorEastAsia" w:eastAsiaTheme="minorEastAsia"/>
                <w:color w:val="auto"/>
                <w:szCs w:val="21"/>
              </w:rPr>
              <w:t>纠正与预防措施管理制度</w:t>
            </w:r>
            <w:r>
              <w:rPr>
                <w:rFonts w:hint="eastAsia" w:cs="宋体" w:asciiTheme="minorEastAsia" w:hAnsiTheme="minorEastAsia" w:eastAsiaTheme="minorEastAsia"/>
                <w:color w:val="auto"/>
                <w:szCs w:val="21"/>
              </w:rPr>
              <w:t>》，实施纠正措施，消除不合格的原因，以防止其再发生。在管理制度中规定了对不合格品的处理要求，不合格品处理程序和机构健全。</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抽查不合格处置记录：</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提供有《纠正和预防措施处理单》1份</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时间：20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月</w:t>
            </w:r>
            <w:r>
              <w:rPr>
                <w:rFonts w:cs="宋体" w:asciiTheme="minorEastAsia" w:hAnsiTheme="minorEastAsia" w:eastAsiaTheme="minorEastAsia"/>
                <w:color w:val="auto"/>
                <w:szCs w:val="21"/>
              </w:rPr>
              <w:t>5</w:t>
            </w:r>
            <w:r>
              <w:rPr>
                <w:rFonts w:hint="eastAsia" w:cs="宋体" w:asciiTheme="minorEastAsia" w:hAnsiTheme="minorEastAsia" w:eastAsiaTheme="minorEastAsia"/>
                <w:color w:val="auto"/>
                <w:szCs w:val="21"/>
              </w:rPr>
              <w:t>日  责任部门：行政部</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不合格事实描述：</w:t>
            </w:r>
            <w:r>
              <w:rPr>
                <w:rFonts w:hint="eastAsia" w:cs="宋体" w:asciiTheme="minorEastAsia" w:hAnsiTheme="minorEastAsia" w:eastAsiaTheme="minorEastAsia"/>
                <w:color w:val="auto"/>
                <w:szCs w:val="21"/>
                <w:lang w:eastAsia="zh-CN"/>
              </w:rPr>
              <w:t>查培训记录情况，对2021年8月1日内审相关知识的培训未进行有效性评价。</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原因分析</w:t>
            </w:r>
            <w:r>
              <w:rPr>
                <w:rFonts w:hint="eastAsia" w:cs="宋体" w:asciiTheme="minorEastAsia" w:hAnsiTheme="minorEastAsia" w:eastAsiaTheme="minorEastAsia"/>
                <w:color w:val="auto"/>
                <w:szCs w:val="21"/>
                <w:lang w:eastAsia="zh-CN"/>
              </w:rPr>
              <w:t>：相关</w:t>
            </w:r>
            <w:r>
              <w:rPr>
                <w:rFonts w:hint="eastAsia" w:cs="宋体" w:asciiTheme="minorEastAsia" w:hAnsiTheme="minorEastAsia" w:eastAsiaTheme="minorEastAsia"/>
                <w:color w:val="auto"/>
                <w:szCs w:val="21"/>
              </w:rPr>
              <w:t>人员对7</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w:t>
            </w:r>
            <w:r>
              <w:rPr>
                <w:rFonts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理</w:t>
            </w:r>
            <w:r>
              <w:rPr>
                <w:rFonts w:cs="宋体" w:asciiTheme="minorEastAsia" w:hAnsiTheme="minorEastAsia" w:eastAsiaTheme="minorEastAsia"/>
                <w:color w:val="auto"/>
                <w:szCs w:val="21"/>
              </w:rPr>
              <w:t>解不</w:t>
            </w:r>
            <w:r>
              <w:rPr>
                <w:rFonts w:hint="eastAsia" w:cs="宋体" w:asciiTheme="minorEastAsia" w:hAnsiTheme="minorEastAsia" w:eastAsiaTheme="minorEastAsia"/>
                <w:color w:val="auto"/>
                <w:szCs w:val="21"/>
                <w:lang w:eastAsia="zh-CN"/>
              </w:rPr>
              <w:t>够</w:t>
            </w:r>
            <w:r>
              <w:rPr>
                <w:rFonts w:hint="eastAsia" w:cs="宋体" w:asciiTheme="minorEastAsia" w:hAnsiTheme="minorEastAsia" w:eastAsiaTheme="minorEastAsia"/>
                <w:color w:val="auto"/>
                <w:szCs w:val="21"/>
              </w:rPr>
              <w:t>。</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纠正措施：对相关人员进行I</w:t>
            </w:r>
            <w:r>
              <w:rPr>
                <w:rFonts w:cs="宋体" w:asciiTheme="minorEastAsia" w:hAnsiTheme="minorEastAsia" w:eastAsiaTheme="minorEastAsia"/>
                <w:color w:val="auto"/>
                <w:szCs w:val="21"/>
              </w:rPr>
              <w:t>SO9001标准</w:t>
            </w:r>
            <w:r>
              <w:rPr>
                <w:rFonts w:hint="eastAsia" w:cs="宋体" w:asciiTheme="minorEastAsia" w:hAnsiTheme="minorEastAsia" w:eastAsiaTheme="minorEastAsia"/>
                <w:color w:val="auto"/>
                <w:szCs w:val="21"/>
              </w:rPr>
              <w:t>7</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w:t>
            </w:r>
            <w:r>
              <w:rPr>
                <w:rFonts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的培训</w:t>
            </w:r>
            <w:r>
              <w:rPr>
                <w:rFonts w:cs="宋体" w:asciiTheme="minorEastAsia" w:hAnsiTheme="minorEastAsia" w:eastAsiaTheme="minorEastAsia"/>
                <w:color w:val="auto"/>
                <w:szCs w:val="21"/>
              </w:rPr>
              <w:t xml:space="preserve">学习 </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纠正措施完成情况：</w:t>
            </w:r>
            <w:r>
              <w:rPr>
                <w:rFonts w:hint="eastAsia" w:cs="宋体" w:asciiTheme="minorEastAsia" w:hAnsiTheme="minorEastAsia" w:eastAsiaTheme="minorEastAsia"/>
                <w:color w:val="auto"/>
                <w:szCs w:val="21"/>
                <w:lang w:eastAsia="zh-CN"/>
              </w:rPr>
              <w:t>已经</w:t>
            </w:r>
            <w:r>
              <w:rPr>
                <w:rFonts w:hint="eastAsia" w:cs="宋体" w:asciiTheme="minorEastAsia" w:hAnsiTheme="minorEastAsia" w:eastAsiaTheme="minorEastAsia"/>
                <w:color w:val="auto"/>
                <w:szCs w:val="21"/>
              </w:rPr>
              <w:t>由行政部安排人员进行</w:t>
            </w:r>
            <w:r>
              <w:rPr>
                <w:rFonts w:hint="eastAsia" w:cs="宋体" w:asciiTheme="minorEastAsia" w:hAnsiTheme="minorEastAsia" w:eastAsiaTheme="minorEastAsia"/>
                <w:color w:val="auto"/>
                <w:szCs w:val="21"/>
                <w:lang w:eastAsia="zh-CN"/>
              </w:rPr>
              <w:t>该条款的学习并通过了效果评价</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措施验证：实施有效</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验证人：</w:t>
            </w:r>
            <w:r>
              <w:rPr>
                <w:rFonts w:hint="eastAsia" w:cs="宋体" w:asciiTheme="minorEastAsia" w:hAnsiTheme="minorEastAsia" w:eastAsiaTheme="minorEastAsia"/>
                <w:color w:val="auto"/>
                <w:szCs w:val="21"/>
                <w:lang w:eastAsia="zh-CN"/>
              </w:rPr>
              <w:t>钟波</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20</w:t>
            </w:r>
            <w:r>
              <w:rPr>
                <w:rFonts w:hint="eastAsia" w:cs="宋体" w:asciiTheme="minorEastAsia" w:hAnsiTheme="minorEastAsia" w:eastAsiaTheme="minorEastAsia"/>
                <w:color w:val="auto"/>
                <w:szCs w:val="21"/>
                <w:lang w:val="en-US" w:eastAsia="zh-CN"/>
              </w:rPr>
              <w:t>21</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8</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6</w:t>
            </w:r>
          </w:p>
          <w:p>
            <w:pPr>
              <w:spacing w:line="276" w:lineRule="auto"/>
              <w:ind w:firstLine="420" w:firstLineChars="200"/>
              <w:rPr>
                <w:rFonts w:hint="eastAsia" w:ascii="宋体" w:hAnsi="宋体"/>
                <w:color w:val="auto"/>
                <w:szCs w:val="21"/>
              </w:rPr>
            </w:pPr>
            <w:r>
              <w:rPr>
                <w:rFonts w:hint="eastAsia" w:cs="宋体" w:asciiTheme="minorEastAsia" w:hAnsiTheme="minorEastAsia" w:eastAsiaTheme="minorEastAsia"/>
                <w:color w:val="auto"/>
                <w:szCs w:val="21"/>
              </w:rPr>
              <w:t>纠正措施实施基本有效。</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bl>
    <w:p>
      <w:pPr>
        <w:spacing w:line="276" w:lineRule="auto"/>
        <w:rPr>
          <w:rFonts w:ascii="隶书" w:hAnsi="宋体" w:eastAsia="隶书"/>
          <w:bCs/>
          <w:color w:val="auto"/>
          <w:szCs w:val="21"/>
        </w:rPr>
      </w:pPr>
    </w:p>
    <w:p>
      <w:pPr>
        <w:pStyle w:val="7"/>
        <w:rPr>
          <w:rFonts w:hint="eastAsia"/>
          <w:color w:val="auto"/>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rPr>
          <w:rFonts w:ascii="隶书" w:hAnsi="宋体" w:eastAsia="隶书"/>
          <w:bCs/>
          <w:color w:val="auto"/>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54359"/>
    <w:multiLevelType w:val="singleLevel"/>
    <w:tmpl w:val="9A854359"/>
    <w:lvl w:ilvl="0" w:tentative="0">
      <w:start w:val="4"/>
      <w:numFmt w:val="decimal"/>
      <w:lvlText w:val="%1."/>
      <w:lvlJc w:val="left"/>
      <w:pPr>
        <w:tabs>
          <w:tab w:val="left" w:pos="312"/>
        </w:tabs>
      </w:pPr>
    </w:lvl>
  </w:abstractNum>
  <w:abstractNum w:abstractNumId="1">
    <w:nsid w:val="9F561048"/>
    <w:multiLevelType w:val="singleLevel"/>
    <w:tmpl w:val="9F561048"/>
    <w:lvl w:ilvl="0" w:tentative="0">
      <w:start w:val="1"/>
      <w:numFmt w:val="decimal"/>
      <w:lvlText w:val="%1."/>
      <w:lvlJc w:val="left"/>
      <w:pPr>
        <w:tabs>
          <w:tab w:val="left" w:pos="312"/>
        </w:tabs>
      </w:pPr>
    </w:lvl>
  </w:abstractNum>
  <w:abstractNum w:abstractNumId="2">
    <w:nsid w:val="9FD85BC2"/>
    <w:multiLevelType w:val="singleLevel"/>
    <w:tmpl w:val="9FD85BC2"/>
    <w:lvl w:ilvl="0" w:tentative="0">
      <w:start w:val="1"/>
      <w:numFmt w:val="decimal"/>
      <w:suff w:val="nothing"/>
      <w:lvlText w:val="%1）"/>
      <w:lvlJc w:val="left"/>
    </w:lvl>
  </w:abstractNum>
  <w:abstractNum w:abstractNumId="3">
    <w:nsid w:val="AACACDE7"/>
    <w:multiLevelType w:val="singleLevel"/>
    <w:tmpl w:val="AACACDE7"/>
    <w:lvl w:ilvl="0" w:tentative="0">
      <w:start w:val="1"/>
      <w:numFmt w:val="decimal"/>
      <w:lvlText w:val="%1."/>
      <w:lvlJc w:val="left"/>
      <w:pPr>
        <w:ind w:left="425" w:hanging="425"/>
      </w:pPr>
      <w:rPr>
        <w:rFonts w:hint="default"/>
      </w:rPr>
    </w:lvl>
  </w:abstractNum>
  <w:abstractNum w:abstractNumId="4">
    <w:nsid w:val="D6DBF671"/>
    <w:multiLevelType w:val="singleLevel"/>
    <w:tmpl w:val="D6DBF671"/>
    <w:lvl w:ilvl="0" w:tentative="0">
      <w:start w:val="1"/>
      <w:numFmt w:val="decimal"/>
      <w:suff w:val="nothing"/>
      <w:lvlText w:val="%1．"/>
      <w:lvlJc w:val="left"/>
      <w:pPr>
        <w:ind w:left="0" w:firstLine="400"/>
      </w:pPr>
      <w:rPr>
        <w:rFonts w:hint="default"/>
      </w:rPr>
    </w:lvl>
  </w:abstractNum>
  <w:abstractNum w:abstractNumId="5">
    <w:nsid w:val="00000014"/>
    <w:multiLevelType w:val="multilevel"/>
    <w:tmpl w:val="00000014"/>
    <w:lvl w:ilvl="0" w:tentative="0">
      <w:start w:val="1"/>
      <w:numFmt w:val="lowerLetter"/>
      <w:lvlText w:val="%1."/>
      <w:lvlJc w:val="left"/>
      <w:pPr>
        <w:tabs>
          <w:tab w:val="left" w:pos="1011"/>
        </w:tabs>
        <w:ind w:left="1011" w:hanging="360"/>
      </w:pPr>
      <w:rPr>
        <w:rFonts w:hint="eastAsia"/>
      </w:rPr>
    </w:lvl>
    <w:lvl w:ilvl="1" w:tentative="0">
      <w:start w:val="1"/>
      <w:numFmt w:val="lowerLetter"/>
      <w:lvlText w:val="%2)"/>
      <w:lvlJc w:val="left"/>
      <w:pPr>
        <w:tabs>
          <w:tab w:val="left" w:pos="1491"/>
        </w:tabs>
        <w:ind w:left="1491" w:hanging="420"/>
      </w:pPr>
    </w:lvl>
    <w:lvl w:ilvl="2" w:tentative="0">
      <w:start w:val="1"/>
      <w:numFmt w:val="lowerRoman"/>
      <w:lvlText w:val="%3."/>
      <w:lvlJc w:val="right"/>
      <w:pPr>
        <w:tabs>
          <w:tab w:val="left" w:pos="1911"/>
        </w:tabs>
        <w:ind w:left="1911" w:hanging="420"/>
      </w:pPr>
    </w:lvl>
    <w:lvl w:ilvl="3" w:tentative="0">
      <w:start w:val="1"/>
      <w:numFmt w:val="decimal"/>
      <w:lvlText w:val="%4."/>
      <w:lvlJc w:val="left"/>
      <w:pPr>
        <w:tabs>
          <w:tab w:val="left" w:pos="2331"/>
        </w:tabs>
        <w:ind w:left="2331" w:hanging="420"/>
      </w:pPr>
    </w:lvl>
    <w:lvl w:ilvl="4" w:tentative="0">
      <w:start w:val="1"/>
      <w:numFmt w:val="lowerLetter"/>
      <w:lvlText w:val="%5)"/>
      <w:lvlJc w:val="left"/>
      <w:pPr>
        <w:tabs>
          <w:tab w:val="left" w:pos="2751"/>
        </w:tabs>
        <w:ind w:left="2751" w:hanging="420"/>
      </w:pPr>
    </w:lvl>
    <w:lvl w:ilvl="5" w:tentative="0">
      <w:start w:val="1"/>
      <w:numFmt w:val="lowerRoman"/>
      <w:lvlText w:val="%6."/>
      <w:lvlJc w:val="right"/>
      <w:pPr>
        <w:tabs>
          <w:tab w:val="left" w:pos="3171"/>
        </w:tabs>
        <w:ind w:left="3171" w:hanging="420"/>
      </w:pPr>
    </w:lvl>
    <w:lvl w:ilvl="6" w:tentative="0">
      <w:start w:val="1"/>
      <w:numFmt w:val="decimal"/>
      <w:lvlText w:val="%7."/>
      <w:lvlJc w:val="left"/>
      <w:pPr>
        <w:tabs>
          <w:tab w:val="left" w:pos="3591"/>
        </w:tabs>
        <w:ind w:left="3591" w:hanging="420"/>
      </w:pPr>
    </w:lvl>
    <w:lvl w:ilvl="7" w:tentative="0">
      <w:start w:val="1"/>
      <w:numFmt w:val="lowerLetter"/>
      <w:lvlText w:val="%8)"/>
      <w:lvlJc w:val="left"/>
      <w:pPr>
        <w:tabs>
          <w:tab w:val="left" w:pos="4011"/>
        </w:tabs>
        <w:ind w:left="4011" w:hanging="420"/>
      </w:pPr>
    </w:lvl>
    <w:lvl w:ilvl="8" w:tentative="0">
      <w:start w:val="1"/>
      <w:numFmt w:val="lowerRoman"/>
      <w:lvlText w:val="%9."/>
      <w:lvlJc w:val="right"/>
      <w:pPr>
        <w:tabs>
          <w:tab w:val="left" w:pos="4431"/>
        </w:tabs>
        <w:ind w:left="4431" w:hanging="420"/>
      </w:pPr>
    </w:lvl>
  </w:abstractNum>
  <w:abstractNum w:abstractNumId="6">
    <w:nsid w:val="26247330"/>
    <w:multiLevelType w:val="multilevel"/>
    <w:tmpl w:val="26247330"/>
    <w:lvl w:ilvl="0" w:tentative="0">
      <w:start w:val="1"/>
      <w:numFmt w:val="decimal"/>
      <w:pStyle w:val="20"/>
      <w:suff w:val="space"/>
      <w:lvlText w:val="%1"/>
      <w:lvlJc w:val="left"/>
      <w:pPr>
        <w:ind w:left="0" w:firstLine="0"/>
      </w:pPr>
      <w:rPr>
        <w:rFonts w:hint="default" w:ascii="Calibri" w:hAnsi="Calibri" w:cs="Calibri"/>
        <w:b/>
        <w:i w:val="0"/>
        <w:sz w:val="32"/>
      </w:rPr>
    </w:lvl>
    <w:lvl w:ilvl="1" w:tentative="0">
      <w:start w:val="1"/>
      <w:numFmt w:val="decimal"/>
      <w:pStyle w:val="17"/>
      <w:isLgl/>
      <w:suff w:val="space"/>
      <w:lvlText w:val="%1.%2"/>
      <w:lvlJc w:val="left"/>
      <w:pPr>
        <w:ind w:left="0" w:firstLine="0"/>
      </w:pPr>
      <w:rPr>
        <w:rFonts w:hint="default" w:ascii="Calibri" w:hAnsi="Calibri" w:cs="Calibri"/>
        <w:b/>
        <w:i w:val="0"/>
        <w:sz w:val="30"/>
      </w:rPr>
    </w:lvl>
    <w:lvl w:ilvl="2" w:tentative="0">
      <w:start w:val="1"/>
      <w:numFmt w:val="decimal"/>
      <w:pStyle w:val="19"/>
      <w:isLgl/>
      <w:suff w:val="space"/>
      <w:lvlText w:val="%1.%2.%3"/>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3" w:tentative="0">
      <w:start w:val="1"/>
      <w:numFmt w:val="decimal"/>
      <w:isLgl/>
      <w:suff w:val="space"/>
      <w:lvlText w:val="%1.%2.%3.%4"/>
      <w:lvlJc w:val="left"/>
      <w:pPr>
        <w:ind w:left="0" w:firstLine="0"/>
      </w:pPr>
      <w:rPr>
        <w:rFonts w:hint="default" w:ascii="Arial" w:hAnsi="Arial"/>
        <w:b/>
        <w:i w:val="0"/>
        <w:sz w:val="24"/>
      </w:rPr>
    </w:lvl>
    <w:lvl w:ilvl="4" w:tentative="0">
      <w:start w:val="1"/>
      <w:numFmt w:val="decimal"/>
      <w:suff w:val="space"/>
      <w:lvlText w:val="%1.%2.%3.%4.%5"/>
      <w:lvlJc w:val="left"/>
      <w:pPr>
        <w:ind w:left="0" w:firstLine="0"/>
      </w:pPr>
      <w:rPr>
        <w:rFonts w:hint="default" w:ascii="Arial" w:hAnsi="Arial"/>
        <w:b/>
        <w:i w:val="0"/>
        <w:sz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9BF21E7"/>
    <w:multiLevelType w:val="singleLevel"/>
    <w:tmpl w:val="59BF21E7"/>
    <w:lvl w:ilvl="0" w:tentative="0">
      <w:start w:val="1"/>
      <w:numFmt w:val="decimal"/>
      <w:suff w:val="nothing"/>
      <w:lvlText w:val="%1、"/>
      <w:lvlJc w:val="left"/>
    </w:lvl>
  </w:abstractNum>
  <w:num w:numId="1">
    <w:abstractNumId w:val="6"/>
  </w:num>
  <w:num w:numId="2">
    <w:abstractNumId w:val="7"/>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140E5"/>
    <w:rsid w:val="02F1546E"/>
    <w:rsid w:val="04A171B4"/>
    <w:rsid w:val="06FF4665"/>
    <w:rsid w:val="07A019A5"/>
    <w:rsid w:val="08A96637"/>
    <w:rsid w:val="08AA0601"/>
    <w:rsid w:val="09E35B78"/>
    <w:rsid w:val="0B4D3BAA"/>
    <w:rsid w:val="0C4F74F5"/>
    <w:rsid w:val="0DF33272"/>
    <w:rsid w:val="0FD52B41"/>
    <w:rsid w:val="121A67F7"/>
    <w:rsid w:val="15023C9F"/>
    <w:rsid w:val="16730A62"/>
    <w:rsid w:val="197762DD"/>
    <w:rsid w:val="19A84076"/>
    <w:rsid w:val="1B1C0EEA"/>
    <w:rsid w:val="1C043D46"/>
    <w:rsid w:val="1DC02150"/>
    <w:rsid w:val="25041897"/>
    <w:rsid w:val="26595B34"/>
    <w:rsid w:val="26CA319A"/>
    <w:rsid w:val="281A4A03"/>
    <w:rsid w:val="28AF15F0"/>
    <w:rsid w:val="293E2974"/>
    <w:rsid w:val="30C45E54"/>
    <w:rsid w:val="315A0F54"/>
    <w:rsid w:val="32F94B9B"/>
    <w:rsid w:val="33D66E9B"/>
    <w:rsid w:val="34274EEA"/>
    <w:rsid w:val="38D16C69"/>
    <w:rsid w:val="39B83504"/>
    <w:rsid w:val="3B2E0A9A"/>
    <w:rsid w:val="3BF2188D"/>
    <w:rsid w:val="40332A00"/>
    <w:rsid w:val="45E05E82"/>
    <w:rsid w:val="48547C90"/>
    <w:rsid w:val="4CBD57DA"/>
    <w:rsid w:val="4F0E4BDA"/>
    <w:rsid w:val="54A03160"/>
    <w:rsid w:val="57392849"/>
    <w:rsid w:val="584D343E"/>
    <w:rsid w:val="5AD07020"/>
    <w:rsid w:val="5ED75BF1"/>
    <w:rsid w:val="5FE93734"/>
    <w:rsid w:val="612E3A96"/>
    <w:rsid w:val="62C51434"/>
    <w:rsid w:val="62DC34CD"/>
    <w:rsid w:val="63584A9A"/>
    <w:rsid w:val="6486294B"/>
    <w:rsid w:val="6528055F"/>
    <w:rsid w:val="6583773F"/>
    <w:rsid w:val="69E2525E"/>
    <w:rsid w:val="6FA62A74"/>
    <w:rsid w:val="710F6A7D"/>
    <w:rsid w:val="73BE7F06"/>
    <w:rsid w:val="74081181"/>
    <w:rsid w:val="75A77572"/>
    <w:rsid w:val="783C36E0"/>
    <w:rsid w:val="7A222F49"/>
    <w:rsid w:val="7A377537"/>
    <w:rsid w:val="7BB37C24"/>
    <w:rsid w:val="7D1961AD"/>
    <w:rsid w:val="7DC07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cs="宋体"/>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标题2"/>
    <w:qFormat/>
    <w:uiPriority w:val="0"/>
    <w:pPr>
      <w:numPr>
        <w:ilvl w:val="1"/>
        <w:numId w:val="1"/>
      </w:numPr>
      <w:spacing w:before="163" w:beforeLines="50" w:after="163" w:afterLines="50" w:line="360" w:lineRule="auto"/>
      <w:outlineLvl w:val="1"/>
    </w:pPr>
    <w:rPr>
      <w:rFonts w:ascii="Calibri" w:hAnsi="Calibri" w:eastAsia="黑体" w:cs="Times New Roman"/>
      <w:b/>
      <w:bCs/>
      <w:kern w:val="2"/>
      <w:sz w:val="30"/>
      <w:lang w:val="en-US" w:eastAsia="zh-CN" w:bidi="ar-SA"/>
    </w:rPr>
  </w:style>
  <w:style w:type="paragraph" w:customStyle="1" w:styleId="18">
    <w:name w:val="无间隔1"/>
    <w:qFormat/>
    <w:uiPriority w:val="1"/>
    <w:pPr>
      <w:widowControl w:val="0"/>
      <w:spacing w:line="360" w:lineRule="auto"/>
      <w:jc w:val="center"/>
    </w:pPr>
    <w:rPr>
      <w:rFonts w:ascii="Calibri" w:hAnsi="Calibri" w:eastAsia="宋体" w:cs="Calibri"/>
      <w:iCs/>
      <w:kern w:val="2"/>
      <w:sz w:val="21"/>
      <w:szCs w:val="22"/>
      <w:lang w:val="en-US" w:eastAsia="zh-CN" w:bidi="ar-SA"/>
    </w:rPr>
  </w:style>
  <w:style w:type="paragraph" w:customStyle="1" w:styleId="19">
    <w:name w:val="标题3"/>
    <w:next w:val="1"/>
    <w:qFormat/>
    <w:uiPriority w:val="0"/>
    <w:pPr>
      <w:numPr>
        <w:ilvl w:val="2"/>
        <w:numId w:val="1"/>
      </w:numPr>
      <w:spacing w:before="163" w:beforeLines="50" w:after="163" w:afterLines="50" w:line="360" w:lineRule="auto"/>
      <w:outlineLvl w:val="2"/>
    </w:pPr>
    <w:rPr>
      <w:rFonts w:ascii="Calibri" w:hAnsi="Calibri" w:eastAsia="黑体" w:cstheme="minorBidi"/>
      <w:b/>
      <w:kern w:val="2"/>
      <w:sz w:val="28"/>
      <w:szCs w:val="22"/>
      <w:lang w:val="en-US" w:eastAsia="zh-CN" w:bidi="ar-SA"/>
    </w:rPr>
  </w:style>
  <w:style w:type="paragraph" w:customStyle="1" w:styleId="20">
    <w:name w:val="标题1"/>
    <w:next w:val="1"/>
    <w:qFormat/>
    <w:uiPriority w:val="0"/>
    <w:pPr>
      <w:numPr>
        <w:ilvl w:val="0"/>
        <w:numId w:val="1"/>
      </w:numPr>
      <w:spacing w:before="326" w:beforeLines="100" w:after="326" w:afterLines="100" w:line="360" w:lineRule="auto"/>
      <w:outlineLvl w:val="0"/>
    </w:pPr>
    <w:rPr>
      <w:rFonts w:ascii="Calibri" w:hAnsi="Calibri" w:eastAsia="黑体" w:cstheme="minorBidi"/>
      <w:b/>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2021-12-14T11:40:34Z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