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雅安市嘉玉农业有限公司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9" w:name="_GoBack"/>
            <w:bookmarkEnd w:id="9"/>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1299-2021-QEO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2019-N1QMS-1242345</w:t>
            </w:r>
          </w:p>
          <w:p>
            <w:pPr>
              <w:snapToGrid w:val="0"/>
              <w:spacing w:line="320" w:lineRule="exact"/>
              <w:ind w:left="1309"/>
              <w:rPr>
                <w:sz w:val="22"/>
                <w:szCs w:val="22"/>
                <w:highlight w:val="yellow"/>
              </w:rPr>
            </w:pPr>
            <w:r>
              <w:rPr>
                <w:sz w:val="22"/>
                <w:szCs w:val="22"/>
                <w:highlight w:val="yellow"/>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陈兴平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四川嘉普信工程技术咨询有限公司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2021年12月19日下午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2021年12月20日上午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3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2021年12月20日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BA00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2021-12-18T13:31:57Z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