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-1197610</wp:posOffset>
            </wp:positionH>
            <wp:positionV relativeFrom="paragraph">
              <wp:posOffset>-965835</wp:posOffset>
            </wp:positionV>
            <wp:extent cx="8189595" cy="10666095"/>
            <wp:effectExtent l="0" t="0" r="1905" b="1905"/>
            <wp:wrapNone/>
            <wp:docPr id="1" name="图片 1" descr="20211211科宝电缆测量体系审核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1211科宝电缆测量体系审核_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8959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200-2019-2021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重庆科宝电缆股份有限公司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在检查品控部时发现使用的编号为2004997537型号为HHPC2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的尘埃粒子计数器没有确认记录。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GB/T19022-2003标准7.1.1条款的要求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2021.12.11、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立即对该设备进行确认并填写记录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2021、12、11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2021、12、11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9150B1"/>
    <w:rsid w:val="4ADA561F"/>
    <w:rsid w:val="6F972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2021-12-11T11:58:05Z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8E94AE580AAC48BBA482F47BEA1FF56E</vt:lpwstr>
  </property>
</Properties>
</file>