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浙江鼎海科技股份有限公司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蒋建峰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设备调试→模具安装→烘料→充填→保压冷却→脱模→首检→修边→终检→包装入库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注塑过程：压力，时间，温度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吹塑过程：压力，时间，温度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保压过程：时间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冷却过程：时间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中华人民共和国计量法（修正）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公路沿线设施塑料制品耐候性要求及测试方法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22040-2008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弹性交通柱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24972-2010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交通锥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24720-2009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公路交通标志反光膜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18833-2012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公路交通安全设施质量检验抽样方法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JT/T 495-2014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道路交通标志板及支撑件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23827-2009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道路预成形标线带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24717-2009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防眩板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24718-2009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路面标线用玻璃珠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24722-2009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突起路标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24725-2009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轮廓标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24970-2010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检验：外观，性能，尺寸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有型式试验要求：对产品</w:t>
            </w:r>
            <w:r>
              <w:rPr>
                <w:rFonts w:hint="eastAsia"/>
                <w:b/>
                <w:sz w:val="20"/>
              </w:rPr>
              <w:t>材料及外观、外形尺寸、反光面光度性能、附着性能、低温抗撞击性能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冲击强度，拉伸屈服强度等进行检验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浙江鼎海科技股份有限公司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蒋建峰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酒店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设备调试→模具安装→烘料→充填→保压冷却→脱模→首检→修边→终检→包装入库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1火灾、爆炸、2机械伤害、烫伤等意外伤害、3触电、4噪声、粉尘、气体等伤害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</w:rPr>
              <w:t>消防安全制度，配置灭火器材,制订应急预案, 安全操作规程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安全生产制度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加强安全生产教育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、工作场所有害因素职业接触限值 第一部分：化学有害因素、工作场所有害因素职业接触限值 第二部分：物理有害因素、浙江省消防条例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2022.3.15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E352270"/>
    <w:rsid w:val="415F2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2022-03-16T05:42:46Z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