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-813435</wp:posOffset>
            </wp:positionV>
            <wp:extent cx="7222490" cy="10205720"/>
            <wp:effectExtent l="0" t="0" r="3810" b="5080"/>
            <wp:wrapNone/>
            <wp:docPr id="1" name="图片 1" descr="扫描全能王 2021-12-10 16.2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0 16.2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2490" cy="1020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宝鸡市红星锻造有限责任公司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吴知虎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查编号：H217120 内测游标卡尺，经2021年10月14日校准，未见确认标识。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不符合GB/T19022-2003标准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300" w:firstLineChars="3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tabs>
                <w:tab w:val="left" w:pos="710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tabs>
                <w:tab w:val="left" w:pos="710"/>
              </w:tabs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立即根据该计量器具确认记录，粘贴确认标识。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560800"/>
    <w:rsid w:val="5BC6149C"/>
    <w:rsid w:val="6A331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2021-12-10T15:01:47Z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A2674EF8C3C74055BD95E42D971E696E</vt:lpwstr>
  </property>
</Properties>
</file>