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-596900</wp:posOffset>
            </wp:positionV>
            <wp:extent cx="7196455" cy="10177145"/>
            <wp:effectExtent l="0" t="0" r="4445" b="8255"/>
            <wp:wrapNone/>
            <wp:docPr id="1" name="图片 1" descr="7计量要求导出和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计量要求导出和验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1017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0173-2019-2021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64"/>
        <w:gridCol w:w="1551"/>
        <w:gridCol w:w="1237"/>
        <w:gridCol w:w="39"/>
        <w:gridCol w:w="2268"/>
        <w:gridCol w:w="631"/>
        <w:gridCol w:w="171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76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88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中间轴传动齿轮孔径检测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67.03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零件图：12JSDX240TA-1701056 中间轴传动齿轮孔径检测要求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</w:t>
            </w:r>
          </w:p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中间轴传动齿轮孔径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67.03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hAnsi="宋体"/>
                <w:lang w:val="en-US" w:eastAsia="zh-CN"/>
              </w:rPr>
              <w:t xml:space="preserve"> 0.015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电子三点内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测量范围：50-75mm；分度值0.001mm的满足要求.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2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1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1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2" w:type="dxa"/>
            <w:vMerge w:val="continue"/>
          </w:tcPr>
          <w:p/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三点内</w:t>
            </w:r>
            <w:r>
              <w:rPr>
                <w:rFonts w:hint="eastAsia"/>
              </w:rPr>
              <w:t>径千分尺</w:t>
            </w:r>
          </w:p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180603045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62-75</w:t>
            </w:r>
            <w:r>
              <w:rPr>
                <w:rFonts w:hint="eastAsia"/>
              </w:rPr>
              <w:t>）㎜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±0.005mm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DN21243030010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005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62-75</w:t>
            </w:r>
            <w:r>
              <w:rPr>
                <w:rFonts w:hint="eastAsia" w:ascii="宋体" w:hAnsi="宋体"/>
                <w:szCs w:val="21"/>
              </w:rPr>
              <w:t>mm的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三爪</w:t>
            </w: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径千分尺，允许误差为</w:t>
            </w:r>
            <w:r>
              <w:rPr>
                <w:rFonts w:hint="eastAsia" w:ascii="宋体" w:hAnsi="宋体"/>
                <w:szCs w:val="21"/>
              </w:rPr>
              <w:t>±0.00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校准结果为:0.001mm.</w:t>
            </w:r>
          </w:p>
          <w:p>
            <w:pPr>
              <w:spacing w:line="324" w:lineRule="auto"/>
              <w:ind w:firstLine="210" w:firstLineChars="1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B0641"/>
    <w:rsid w:val="3FBA3D66"/>
    <w:rsid w:val="470C5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6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2021-12-08T09:24:41Z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2981491A76264623A7DFC819C11F9B9E</vt:lpwstr>
  </property>
</Properties>
</file>