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黑龙江华睿智慧国土科技开发股份有限公司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SG13A1126329494QAN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银河1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中、长基线标准偏差≤3mm+1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D短基线U≤1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D(K=2_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SG1399117045711QAN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银河1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中、长基线标准偏差≤3mm+1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D短基线U≤1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D(K=2_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NTS-332R6M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187389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测角II级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测距II级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精密水准仪经纬仪综合检验仪分度误差：MPE:±0.3″水平线偏差：±2″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NTS-332R6M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187281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测角II级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测距II级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精密水准仪经纬仪综合检验仪分度误差：MPE:±0.3″水平线偏差：±2″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手持式激光测距仪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PD-510SC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007598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激光干涉仪U=0.2μm+1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手持式激光测距仪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PD-510SC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007601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激光干涉仪U=0.2μm+1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10-7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设计部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337820" cy="810895"/>
                  <wp:effectExtent l="0" t="0" r="1905" b="5080"/>
                  <wp:docPr id="1" name="图片 1" descr="dc1c8ef6283538d90fc23c2c6d33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1c8ef6283538d90fc23c2c6d3334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6443" t="19621" r="25816" b="3853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782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F530E"/>
    <w:rsid w:val="6998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2021-12-06T03:23:00Z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CA936DF677F94B63A9D749736B08A851</vt:lpwstr>
  </property>
</Properties>
</file>