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1269-2021-QE</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204"/>
        <w:gridCol w:w="126"/>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重庆曼斯特科技有限公司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4"/>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4"/>
          </w:tcPr>
          <w:p>
            <w:pPr>
              <w:snapToGrid w:val="0"/>
              <w:spacing w:line="0" w:lineRule="atLeast"/>
              <w:jc w:val="center"/>
              <w:rPr>
                <w:sz w:val="22"/>
                <w:szCs w:val="22"/>
              </w:rPr>
            </w:pPr>
            <w:bookmarkStart w:id="4" w:name="机构代码"/>
            <w:r>
              <w:rPr>
                <w:sz w:val="22"/>
                <w:szCs w:val="22"/>
              </w:rPr>
              <w:t>915001073277926284</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Q:25,E:25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6"/>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6"/>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5"/>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重庆曼斯特科技有限公司</w:t>
            </w:r>
            <w:bookmarkEnd w:id="17"/>
          </w:p>
        </w:tc>
        <w:tc>
          <w:tcPr>
            <w:tcW w:w="5013" w:type="dxa"/>
            <w:gridSpan w:val="5"/>
            <w:vMerge w:val="restart"/>
          </w:tcPr>
          <w:p>
            <w:pPr>
              <w:snapToGrid w:val="0"/>
              <w:spacing w:line="0" w:lineRule="atLeast"/>
              <w:jc w:val="left"/>
              <w:rPr>
                <w:rFonts w:hint="eastAsia" w:eastAsia="宋体"/>
                <w:sz w:val="22"/>
                <w:szCs w:val="22"/>
                <w:lang w:eastAsia="zh-CN"/>
              </w:rPr>
            </w:pPr>
            <w:bookmarkStart w:id="18" w:name="审核范围"/>
            <w:r>
              <w:rPr>
                <w:sz w:val="22"/>
                <w:szCs w:val="22"/>
              </w:rPr>
              <w:t>Q：</w:t>
            </w:r>
            <w:r>
              <w:rPr>
                <w:rFonts w:hint="eastAsia"/>
                <w:sz w:val="22"/>
                <w:szCs w:val="22"/>
                <w:lang w:eastAsia="zh-CN"/>
              </w:rPr>
              <w:t>展厅展馆的展览展示设计服务（不含展览馆的展览服务），计算机系统集成</w:t>
            </w:r>
          </w:p>
          <w:p>
            <w:pPr>
              <w:snapToGrid w:val="0"/>
              <w:spacing w:line="0" w:lineRule="atLeast"/>
              <w:jc w:val="left"/>
              <w:rPr>
                <w:sz w:val="22"/>
                <w:szCs w:val="22"/>
              </w:rPr>
            </w:pPr>
            <w:r>
              <w:rPr>
                <w:sz w:val="22"/>
                <w:szCs w:val="22"/>
              </w:rPr>
              <w:t>E：</w:t>
            </w:r>
            <w:r>
              <w:rPr>
                <w:rFonts w:hint="eastAsia"/>
                <w:sz w:val="22"/>
                <w:szCs w:val="22"/>
                <w:lang w:eastAsia="zh-CN"/>
              </w:rPr>
              <w:t>展厅展馆的展览展示设计服务（不含展览馆的展览服务），计算机系统集成</w:t>
            </w:r>
            <w:r>
              <w:rPr>
                <w:sz w:val="22"/>
                <w:szCs w:val="22"/>
              </w:rPr>
              <w:t>所涉及场所的相关环境管理活动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重庆市九龙坡区白桃路2号1-12-9号</w:t>
            </w:r>
            <w:bookmarkEnd w:id="19"/>
          </w:p>
        </w:tc>
        <w:tc>
          <w:tcPr>
            <w:tcW w:w="5013"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重庆市渝北区食品大道18号重庆创意公园14栋1单元302</w:t>
            </w:r>
            <w:bookmarkEnd w:id="20"/>
          </w:p>
        </w:tc>
        <w:tc>
          <w:tcPr>
            <w:tcW w:w="5013"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5"/>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4"/>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4"/>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7"/>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3373" w:type="dxa"/>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541" w:type="dxa"/>
            <w:gridSpan w:val="2"/>
          </w:tcPr>
          <w:p>
            <w:pPr>
              <w:snapToGrid w:val="0"/>
              <w:spacing w:line="0" w:lineRule="atLeast"/>
              <w:jc w:val="left"/>
              <w:rPr>
                <w:sz w:val="22"/>
                <w:szCs w:val="22"/>
              </w:rPr>
            </w:pPr>
            <w:r>
              <w:rPr>
                <w:rFonts w:hint="eastAsia"/>
                <w:sz w:val="22"/>
                <w:szCs w:val="18"/>
              </w:rPr>
              <w:t>审核组长签字</w:t>
            </w:r>
          </w:p>
        </w:tc>
        <w:tc>
          <w:tcPr>
            <w:tcW w:w="3472" w:type="dxa"/>
            <w:gridSpan w:val="3"/>
          </w:tcPr>
          <w:p>
            <w:pPr>
              <w:snapToGrid w:val="0"/>
              <w:spacing w:line="0" w:lineRule="atLeast"/>
              <w:jc w:val="left"/>
              <w:rPr>
                <w:sz w:val="22"/>
                <w:szCs w:val="22"/>
              </w:rPr>
            </w:pPr>
            <w:bookmarkStart w:id="21" w:name="_GoBack"/>
            <w:bookmarkEnd w:id="21"/>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8EF28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3</TotalTime>
  <ScaleCrop>false</ScaleCrop>
  <LinksUpToDate>false</LinksUpToDate>
  <CharactersWithSpaces>2588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2021-12-07T05:15:30Z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2052-11.1.0.11115</vt:lpwstr>
  </property>
</Properties>
</file>