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505"/>
        <w:gridCol w:w="1055"/>
        <w:gridCol w:w="1100"/>
        <w:gridCol w:w="1529"/>
        <w:gridCol w:w="1563"/>
        <w:gridCol w:w="1339"/>
        <w:gridCol w:w="99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大庆市火鸟科技有限公司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耐震压力表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453567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(0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-25</w:t>
            </w:r>
            <w:r>
              <w:rPr>
                <w:rFonts w:hint="eastAsia" w:ascii="宋体" w:hAnsi="宋体"/>
                <w:sz w:val="15"/>
                <w:szCs w:val="15"/>
              </w:rPr>
              <w:t>)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MPa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2021.9.16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百分表外卡卡规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67903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(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5"/>
                <w:szCs w:val="15"/>
              </w:rPr>
              <w:t>0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-8</w:t>
            </w:r>
            <w:r>
              <w:rPr>
                <w:rFonts w:hint="eastAsia" w:ascii="宋体" w:hAnsi="宋体"/>
                <w:sz w:val="15"/>
                <w:szCs w:val="15"/>
              </w:rPr>
              <w:t>0)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2021.3.29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外径千分尺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9912631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75-100</w:t>
            </w:r>
            <w:r>
              <w:rPr>
                <w:rFonts w:hint="eastAsia" w:ascii="宋体" w:hAnsi="宋体"/>
                <w:sz w:val="15"/>
                <w:szCs w:val="15"/>
              </w:rPr>
              <w:t>mm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外径千分尺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291645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5"/>
                <w:szCs w:val="15"/>
              </w:rPr>
              <w:t>~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15"/>
                <w:szCs w:val="15"/>
              </w:rPr>
              <w:t>mm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游标卡尺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6754388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0~150mm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游标卡尺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674921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0~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5"/>
                <w:szCs w:val="15"/>
              </w:rPr>
              <w:t>00mm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5466.9.014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0~0.16MPa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沈阳计量测试院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3763010</wp:posOffset>
                  </wp:positionH>
                  <wp:positionV relativeFrom="paragraph">
                    <wp:posOffset>270510</wp:posOffset>
                  </wp:positionV>
                  <wp:extent cx="698500" cy="27940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1905</wp:posOffset>
                  </wp:positionV>
                  <wp:extent cx="775970" cy="387985"/>
                  <wp:effectExtent l="0" t="0" r="1143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72BD4"/>
    <w:rsid w:val="24813344"/>
    <w:rsid w:val="2C7D29EE"/>
    <w:rsid w:val="4A9B5903"/>
    <w:rsid w:val="5D276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2021-12-05T06:32:17Z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9CCF4CA13ECC4E9FA9F377904D296034</vt:lpwstr>
  </property>
</Properties>
</file>