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1280-2021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G38869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（0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10um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指示表检定装置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MPE: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 xml:space="preserve"> ±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4um</w:t>
            </w:r>
          </w:p>
          <w:p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光栅式指示表检定仪MPE: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 xml:space="preserve"> ±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4um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秦皇岛市计量测试研究所</w:t>
            </w:r>
          </w:p>
        </w:tc>
        <w:tc>
          <w:tcPr>
            <w:tcW w:w="151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2021.5.7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110141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（0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5等量块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  <w:r>
              <w:rPr>
                <w:rFonts w:hint="eastAsia" w:ascii="宋体" w:hAnsi="宋体" w:eastAsia="宋体" w:cs="Times New Roman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291.8</w:t>
            </w:r>
            <w:r>
              <w:rPr>
                <w:rFonts w:ascii="Times New Roman" w:hAnsi="Times New Roman" w:eastAsia="宋体" w:cs="Times New Roman"/>
                <w:szCs w:val="21"/>
              </w:rPr>
              <w:t>）mm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秦皇岛市计量测试研究所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2021.5.7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带表游标卡尺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F42857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（0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5等量块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  <w:r>
              <w:rPr>
                <w:rFonts w:hint="eastAsia" w:ascii="宋体" w:hAnsi="宋体" w:eastAsia="宋体" w:cs="Times New Roman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291.8</w:t>
            </w:r>
            <w:r>
              <w:rPr>
                <w:rFonts w:ascii="Times New Roman" w:hAnsi="Times New Roman" w:eastAsia="宋体" w:cs="Times New Roman"/>
                <w:szCs w:val="21"/>
              </w:rPr>
              <w:t>）mm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秦皇岛市计量测试研究所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2021.5.7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  <w:r>
              <w:rPr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H49543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（50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～75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3um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(5.12</w:t>
            </w:r>
            <w:r>
              <w:rPr>
                <w:rFonts w:hint="eastAsia"/>
              </w:rPr>
              <w:t>~100</w:t>
            </w:r>
            <w:r>
              <w:rPr>
                <w:rFonts w:hint="eastAsia"/>
                <w:szCs w:val="21"/>
              </w:rPr>
              <w:t>)mm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秦皇岛市计量测试研究所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2021.5.7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  <w:r>
              <w:rPr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G56310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（100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～125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3um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4等量块</w:t>
            </w:r>
          </w:p>
          <w:p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(5.12</w:t>
            </w:r>
            <w:r>
              <w:rPr>
                <w:rFonts w:hint="eastAsia"/>
              </w:rPr>
              <w:t>~150</w:t>
            </w:r>
            <w:r>
              <w:rPr>
                <w:rFonts w:hint="eastAsia"/>
                <w:szCs w:val="21"/>
              </w:rPr>
              <w:t>)mm</w:t>
            </w:r>
          </w:p>
        </w:tc>
        <w:tc>
          <w:tcPr>
            <w:tcW w:w="156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秦皇岛市计量测试研究所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2021.5.7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98293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（0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500）mm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0.05mm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5等量块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秦皇岛市计量测试研究所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2021.5.7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BSSKFP02</w:t>
            </w:r>
          </w:p>
        </w:tc>
        <w:tc>
          <w:tcPr>
            <w:tcW w:w="1133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～60）MPa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Cs w:val="21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精密压力表（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～60）MPa 0.4级</w:t>
            </w:r>
          </w:p>
        </w:tc>
        <w:tc>
          <w:tcPr>
            <w:tcW w:w="156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秦皇岛市计量测试研究所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2021.5.7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exac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审核综合意見：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公司已制定《测量设备计量确认控制程序》、《外部供方控制程序》和《量值溯源性程序》，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公司未建最高计量标准，测量设备由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生产技术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部负责溯源。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公司测量设备全部由生产技术部送外校准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检定，检定机构是</w:t>
            </w:r>
            <w:r>
              <w:rPr>
                <w:rFonts w:ascii="Times New Roman" w:hAnsi="Times New Roman" w:eastAsia="宋体" w:cs="Times New Roman"/>
                <w:szCs w:val="21"/>
              </w:rPr>
              <w:t>秦皇岛市计量测试研究所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，校准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检定证书由生产技术部保存，现场抽查7份校准证书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。根据抽查情况，校准情况符合溯源性要求。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bookmarkStart w:id="1" w:name="_GoBack"/>
            <w:bookmarkEnd w:id="1"/>
          </w:p>
          <w:p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1360170</wp:posOffset>
                  </wp:positionH>
                  <wp:positionV relativeFrom="paragraph">
                    <wp:posOffset>-81915</wp:posOffset>
                  </wp:positionV>
                  <wp:extent cx="266700" cy="723900"/>
                  <wp:effectExtent l="0" t="0" r="0" b="0"/>
                  <wp:wrapNone/>
                  <wp:docPr id="2" name="图片 3" descr="56cba8de50e73ca87974c9e8185f7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56cba8de50e73ca87974c9e8185f77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66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41020" cy="251460"/>
                  <wp:effectExtent l="0" t="0" r="11430" b="15240"/>
                  <wp:docPr id="4" name="图片 4" descr="16afcc5aff5819efd7c24a9155fbd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afcc5aff5819efd7c24a9155fbd7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D9154A"/>
    <w:rsid w:val="6C846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崔敬伟</cp:lastModifiedBy>
  <dcterms:modified xsi:type="dcterms:W3CDTF">2021-12-05T03:14:53Z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FECDCB5DD692490CAC224263E61C58C3</vt:lpwstr>
  </property>
</Properties>
</file>