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0291-2020-2021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467"/>
        <w:gridCol w:w="1370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bookmarkStart w:id="1" w:name="组织名称"/>
            <w:r>
              <w:rPr>
                <w:sz w:val="18"/>
                <w:szCs w:val="18"/>
              </w:rPr>
              <w:t>江苏恩华药业股份有限公司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制剂工程设备部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双金属温度计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A06-03-001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(0-150)℃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=0.4℃，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标准铂电阻温度计   二等</w:t>
            </w:r>
          </w:p>
        </w:tc>
        <w:tc>
          <w:tcPr>
            <w:tcW w:w="137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2021.04.06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制剂工程设备部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风速传感器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A06-10-011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FTS34-CQYG-2011-W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sz w:val="18"/>
                <w:szCs w:val="18"/>
              </w:rPr>
              <w:t>％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皮托管（风速标准装置）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/>
                <w:sz w:val="18"/>
                <w:szCs w:val="18"/>
              </w:rPr>
              <w:t>％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=2)</w:t>
            </w:r>
          </w:p>
        </w:tc>
        <w:tc>
          <w:tcPr>
            <w:tcW w:w="137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2021.04.06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制剂工程设备部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A06-04-038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100g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0.44mg，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1级电子天平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E2砝码：E2等级</w:t>
            </w:r>
          </w:p>
        </w:tc>
        <w:tc>
          <w:tcPr>
            <w:tcW w:w="137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2021.04.06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制剂工程设备部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酒精计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A06-06-002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(50-100)%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0.4%，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二等标准酒精计</w:t>
            </w:r>
          </w:p>
        </w:tc>
        <w:tc>
          <w:tcPr>
            <w:tcW w:w="137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2021.04.06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制剂工程设备部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数显卡尺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A06-06-003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(0-300)mm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0.02mm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37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2021.04.06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制剂工程设备部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A06-04-042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FA2204C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1.5mg，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F2等级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砝码</w:t>
            </w:r>
          </w:p>
        </w:tc>
        <w:tc>
          <w:tcPr>
            <w:tcW w:w="137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2021.04.06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制剂工程设备部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水分测定仪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A06-04-042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MB23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 =0.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001</w:t>
            </w:r>
            <w:r>
              <w:rPr>
                <w:rFonts w:hint="eastAsia"/>
                <w:sz w:val="18"/>
                <w:szCs w:val="18"/>
              </w:rPr>
              <w:t>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E2砝码</w:t>
            </w:r>
          </w:p>
        </w:tc>
        <w:tc>
          <w:tcPr>
            <w:tcW w:w="137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2021.04.06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制剂工程设备部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涡街流量传感器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0405101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LUGB-2325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1.5级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临界流文丘利喷嘴气体流量标准装置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U=0.33%，k=2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2021.11.07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/>
                <w:szCs w:val="21"/>
                <w:lang w:val="en-US" w:eastAsia="zh-CN"/>
              </w:rPr>
              <w:t>东莞市帝恩检测有限公司、徐州市质量技术监督综合检验检测中心检定/校准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rPr>
                <w:rFonts w:ascii="宋体" w:hAnsi="宋体"/>
                <w:color w:val="0000FF"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日期：</w:t>
            </w:r>
            <w:r>
              <w:rPr>
                <w:color w:val="000000"/>
                <w:szCs w:val="21"/>
              </w:rPr>
              <w:t>2021年12月04日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color w:val="000000"/>
                <w:szCs w:val="21"/>
              </w:rPr>
              <w:t>12月0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color w:val="000000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bookmarkStart w:id="2" w:name="_GoBack"/>
            <w:bookmarkEnd w:id="2"/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3302000</wp:posOffset>
                  </wp:positionH>
                  <wp:positionV relativeFrom="paragraph">
                    <wp:posOffset>19685</wp:posOffset>
                  </wp:positionV>
                  <wp:extent cx="667385" cy="349250"/>
                  <wp:effectExtent l="0" t="0" r="5715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730885</wp:posOffset>
                  </wp:positionH>
                  <wp:positionV relativeFrom="paragraph">
                    <wp:posOffset>29210</wp:posOffset>
                  </wp:positionV>
                  <wp:extent cx="448945" cy="307975"/>
                  <wp:effectExtent l="0" t="0" r="8255" b="952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3079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C67140"/>
    <w:rsid w:val="61E546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3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2021-12-15T16:57:38Z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233A12B228B54ED58BDC573C18621E90</vt:lpwstr>
  </property>
</Properties>
</file>