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07" w:rsidRDefault="00636779">
      <w:pPr>
        <w:spacing w:line="360" w:lineRule="auto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测量过程控制项目检查表</w:t>
      </w:r>
    </w:p>
    <w:p w:rsidR="00263207" w:rsidRDefault="00636779">
      <w:pPr>
        <w:spacing w:line="360" w:lineRule="auto"/>
        <w:ind w:leftChars="-342" w:left="-718"/>
        <w:rPr>
          <w:rFonts w:ascii="黑体" w:eastAsia="黑体"/>
          <w:b/>
          <w:sz w:val="32"/>
        </w:rPr>
      </w:pPr>
      <w:r>
        <w:rPr>
          <w:rFonts w:hint="eastAsia"/>
        </w:rPr>
        <w:t>编号：</w:t>
      </w:r>
      <w:r w:rsidR="005E5554">
        <w:rPr>
          <w:rFonts w:hint="eastAsia"/>
        </w:rPr>
        <w:t xml:space="preserve">                                                 </w:t>
      </w:r>
      <w:bookmarkStart w:id="0" w:name="_GoBack"/>
      <w:bookmarkEnd w:id="0"/>
      <w:r w:rsidR="005E5554">
        <w:rPr>
          <w:rFonts w:hint="eastAsia"/>
        </w:rPr>
        <w:t xml:space="preserve">           </w:t>
      </w:r>
      <w:r>
        <w:rPr>
          <w:rFonts w:hint="eastAsia"/>
        </w:rPr>
        <w:t>序号：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58"/>
        <w:gridCol w:w="1980"/>
        <w:gridCol w:w="180"/>
        <w:gridCol w:w="1242"/>
        <w:gridCol w:w="378"/>
        <w:gridCol w:w="360"/>
        <w:gridCol w:w="720"/>
        <w:gridCol w:w="360"/>
        <w:gridCol w:w="180"/>
        <w:gridCol w:w="720"/>
        <w:gridCol w:w="180"/>
        <w:gridCol w:w="1620"/>
      </w:tblGrid>
      <w:tr w:rsidR="00263207">
        <w:trPr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测量过程名称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硫含量测量过程控制规范</w:t>
            </w: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测量过程文件编号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sz w:val="18"/>
                <w:szCs w:val="18"/>
              </w:rPr>
              <w:t>TJSH-T4. HJLY.008.202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263207">
        <w:trPr>
          <w:jc w:val="center"/>
        </w:trPr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测量过程的计量要求</w:t>
            </w:r>
          </w:p>
        </w:tc>
      </w:tr>
      <w:tr w:rsidR="00263207">
        <w:trPr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测量参数名称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测量范围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最大允许误差</w:t>
            </w:r>
            <w:r>
              <w:rPr>
                <w:szCs w:val="21"/>
              </w:rPr>
              <w:t>/</w:t>
            </w:r>
          </w:p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允许不确定度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分辨力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环境要求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其他计量要求</w:t>
            </w:r>
          </w:p>
        </w:tc>
      </w:tr>
      <w:tr w:rsidR="00263207">
        <w:trPr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硫含量测量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adjustRightInd w:val="0"/>
              <w:snapToGrid w:val="0"/>
              <w:spacing w:line="36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≤10 mg/kg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adjustRightInd w:val="0"/>
              <w:snapToGrid w:val="0"/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含量</w:t>
            </w:r>
            <w:r>
              <w:rPr>
                <w:rFonts w:ascii="宋体" w:hAnsi="宋体"/>
                <w:sz w:val="18"/>
                <w:szCs w:val="18"/>
              </w:rPr>
              <w:t>10 mg/kg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>
              <w:rPr>
                <w:rFonts w:ascii="宋体" w:hAnsi="宋体"/>
                <w:sz w:val="18"/>
                <w:szCs w:val="18"/>
              </w:rPr>
              <w:t>r=0.1867X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0.63</w:t>
            </w:r>
            <w:r>
              <w:rPr>
                <w:rFonts w:ascii="宋体" w:hAnsi="宋体" w:hint="eastAsia"/>
                <w:sz w:val="18"/>
                <w:szCs w:val="18"/>
              </w:rPr>
              <w:t>=0.8</w:t>
            </w:r>
            <w:r>
              <w:rPr>
                <w:rFonts w:ascii="宋体" w:hAnsi="宋体"/>
                <w:sz w:val="18"/>
                <w:szCs w:val="18"/>
              </w:rPr>
              <w:t>mg/kg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0.1</w:t>
            </w:r>
            <w:r>
              <w:rPr>
                <w:rFonts w:ascii="宋体" w:hAnsi="宋体"/>
                <w:kern w:val="0"/>
                <w:szCs w:val="21"/>
              </w:rPr>
              <w:t>mg/kg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常温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/</w:t>
            </w:r>
          </w:p>
        </w:tc>
      </w:tr>
      <w:tr w:rsidR="00263207">
        <w:trPr>
          <w:jc w:val="center"/>
        </w:trPr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测量过程要素控制状况</w:t>
            </w:r>
          </w:p>
        </w:tc>
      </w:tr>
      <w:tr w:rsidR="00263207">
        <w:trPr>
          <w:cantSplit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过程要素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计量特性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是否满足</w:t>
            </w:r>
            <w:proofErr w:type="gramStart"/>
            <w:r>
              <w:rPr>
                <w:rFonts w:hint="eastAsia"/>
                <w:szCs w:val="21"/>
              </w:rPr>
              <w:t>规</w:t>
            </w:r>
            <w:proofErr w:type="gramEnd"/>
          </w:p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定计量要求</w:t>
            </w:r>
          </w:p>
        </w:tc>
      </w:tr>
      <w:tr w:rsidR="00263207">
        <w:trPr>
          <w:cantSplit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量程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误差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分辨力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其他特性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263207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63207">
        <w:trPr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紫外荧光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定硫仪</w:t>
            </w:r>
            <w:proofErr w:type="gram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263207" w:rsidP="002A258F">
            <w:pPr>
              <w:spacing w:line="300" w:lineRule="auto"/>
              <w:ind w:firstLineChars="196" w:firstLine="412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ind w:firstLineChars="100" w:firstLine="20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定量重复性≤3%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eastAsia="宋体" w:hAnsi="宋体"/>
                <w:bCs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0.1 mg/kg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 w:rsidR="00263207">
        <w:trPr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26320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26320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26320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26320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26320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26320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63207">
        <w:trPr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26320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26320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26320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26320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26320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26320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263207">
        <w:trPr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测量方法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</w:rPr>
              <w:t xml:space="preserve">SH/T 0689-2000 </w:t>
            </w:r>
            <w:proofErr w:type="gramStart"/>
            <w:r>
              <w:rPr>
                <w:rFonts w:ascii="宋体" w:hAnsi="宋体" w:hint="eastAsia"/>
              </w:rPr>
              <w:t>轻质烃及发动机燃料</w:t>
            </w:r>
            <w:proofErr w:type="gramEnd"/>
            <w:r>
              <w:rPr>
                <w:rFonts w:ascii="宋体" w:hAnsi="宋体" w:hint="eastAsia"/>
              </w:rPr>
              <w:t>和其他油品的总硫含量测定法（紫外荧光法）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 w:rsidR="00263207">
        <w:trPr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环境条件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环境温度：常温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 w:rsidR="00263207">
        <w:trPr>
          <w:trHeight w:val="1095"/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操作人员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应经过专业培训，经考核合格取得上岗作业证方可上岗。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 w:rsidR="00263207">
        <w:trPr>
          <w:cantSplit/>
          <w:trHeight w:val="360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监视方法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核查标准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00" w:lineRule="auto"/>
              <w:ind w:firstLineChars="1350" w:firstLine="283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/</w:t>
            </w:r>
          </w:p>
        </w:tc>
      </w:tr>
      <w:tr w:rsidR="00263207">
        <w:trPr>
          <w:cantSplit/>
          <w:trHeight w:val="34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207" w:rsidRDefault="00263207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标样核查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60" w:lineRule="auto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每次测定前，用硫标样（</w:t>
            </w:r>
            <w:r>
              <w:rPr>
                <w:rFonts w:hint="eastAsia"/>
                <w:szCs w:val="21"/>
              </w:rPr>
              <w:t>4.38 mg/kg</w:t>
            </w:r>
            <w:r>
              <w:rPr>
                <w:rFonts w:hint="eastAsia"/>
                <w:szCs w:val="21"/>
              </w:rPr>
              <w:t>或者</w:t>
            </w:r>
            <w:r>
              <w:rPr>
                <w:rFonts w:hint="eastAsia"/>
                <w:szCs w:val="21"/>
              </w:rPr>
              <w:t>7.3 mg/kg</w:t>
            </w:r>
            <w:r>
              <w:rPr>
                <w:rFonts w:hint="eastAsia"/>
                <w:szCs w:val="21"/>
              </w:rPr>
              <w:t>）进行测定，测定结果与标样值之差小于允差（</w:t>
            </w:r>
            <w:r>
              <w:rPr>
                <w:rFonts w:hint="eastAsia"/>
                <w:szCs w:val="21"/>
              </w:rPr>
              <w:t xml:space="preserve">0.47 mg/kg 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>0.65 mg/kg</w:t>
            </w:r>
            <w:r>
              <w:rPr>
                <w:rFonts w:hint="eastAsia"/>
                <w:szCs w:val="21"/>
              </w:rPr>
              <w:t>）如果比对数据在重复性符合</w:t>
            </w:r>
            <w:r>
              <w:rPr>
                <w:szCs w:val="21"/>
              </w:rPr>
              <w:t>SH/T 0689-2000</w:t>
            </w:r>
            <w:r>
              <w:rPr>
                <w:rFonts w:hint="eastAsia"/>
                <w:szCs w:val="21"/>
              </w:rPr>
              <w:t>方法要求，说明测量过程受控。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/</w:t>
            </w:r>
          </w:p>
        </w:tc>
      </w:tr>
      <w:tr w:rsidR="00263207">
        <w:trPr>
          <w:cantSplit/>
          <w:trHeight w:val="429"/>
          <w:jc w:val="center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263207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留样复测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连续重复</w:t>
            </w:r>
            <w:r>
              <w:rPr>
                <w:rFonts w:ascii="宋体" w:hAnsi="宋体" w:hint="eastAsia"/>
                <w:kern w:val="0"/>
                <w:szCs w:val="21"/>
              </w:rPr>
              <w:t>测定5次同一批次样品为一组数据，取20组，记录测试结果，绘制控制图，</w:t>
            </w:r>
            <w:r>
              <w:rPr>
                <w:rFonts w:ascii="宋体" w:hAnsi="宋体" w:hint="eastAsia"/>
                <w:kern w:val="0"/>
                <w:szCs w:val="18"/>
              </w:rPr>
              <w:t>控制图处于稳定受控状态</w:t>
            </w:r>
            <w:r>
              <w:rPr>
                <w:rFonts w:ascii="宋体" w:hAnsi="宋体" w:hint="eastAsia"/>
                <w:kern w:val="0"/>
                <w:szCs w:val="21"/>
              </w:rPr>
              <w:t>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/</w:t>
            </w:r>
          </w:p>
        </w:tc>
      </w:tr>
      <w:tr w:rsidR="00263207">
        <w:trPr>
          <w:jc w:val="center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测量不确定度</w:t>
            </w:r>
          </w:p>
        </w:tc>
        <w:tc>
          <w:tcPr>
            <w:tcW w:w="6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</w:t>
            </w: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ascii="宋体" w:hAnsi="宋体" w:hint="eastAsia"/>
                <w:szCs w:val="21"/>
              </w:rPr>
              <w:t>0.38</w:t>
            </w:r>
            <w:r>
              <w:rPr>
                <w:rFonts w:ascii="宋体" w:hAnsi="宋体"/>
                <w:szCs w:val="21"/>
              </w:rPr>
              <w:t>mg/kg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207" w:rsidRDefault="0063677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满足</w:t>
            </w:r>
            <w:r>
              <w:rPr>
                <w:rFonts w:hint="eastAsia"/>
                <w:szCs w:val="21"/>
              </w:rPr>
              <w:t>计量要求</w:t>
            </w:r>
          </w:p>
        </w:tc>
      </w:tr>
      <w:tr w:rsidR="00263207">
        <w:trPr>
          <w:jc w:val="center"/>
        </w:trPr>
        <w:tc>
          <w:tcPr>
            <w:tcW w:w="99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207" w:rsidRDefault="00636779">
            <w:pPr>
              <w:spacing w:line="2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检查记录：</w:t>
            </w:r>
          </w:p>
          <w:p w:rsidR="00263207" w:rsidRDefault="0063677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测量设备、人员操作技能、环境条件、测量过程控制和测量过程记录均符合测量过程文件要求，满足测量过程的计量要求。不确定度、控制图在要求范围之内。</w:t>
            </w:r>
          </w:p>
          <w:p w:rsidR="00263207" w:rsidRDefault="00263207">
            <w:pPr>
              <w:spacing w:line="220" w:lineRule="exact"/>
              <w:rPr>
                <w:szCs w:val="21"/>
              </w:rPr>
            </w:pPr>
          </w:p>
          <w:p w:rsidR="00263207" w:rsidRDefault="00263207">
            <w:pPr>
              <w:spacing w:line="220" w:lineRule="exact"/>
              <w:rPr>
                <w:szCs w:val="21"/>
              </w:rPr>
            </w:pPr>
          </w:p>
          <w:p w:rsidR="00263207" w:rsidRDefault="00263207">
            <w:pPr>
              <w:spacing w:line="220" w:lineRule="exact"/>
              <w:rPr>
                <w:szCs w:val="21"/>
              </w:rPr>
            </w:pPr>
          </w:p>
          <w:p w:rsidR="00263207" w:rsidRDefault="00636779">
            <w:pPr>
              <w:spacing w:line="30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结论</w:t>
            </w:r>
            <w:r>
              <w:rPr>
                <w:szCs w:val="21"/>
              </w:rPr>
              <w:t>:</w:t>
            </w:r>
            <w:r>
              <w:rPr>
                <w:rFonts w:hint="eastAsia"/>
                <w:spacing w:val="-10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合格□有缺陷□不合格</w:t>
            </w:r>
            <w:r>
              <w:rPr>
                <w:rFonts w:hint="eastAsia"/>
                <w:spacing w:val="-10"/>
                <w:szCs w:val="21"/>
              </w:rPr>
              <w:t>注：在选项上打√，只选一项</w:t>
            </w:r>
          </w:p>
        </w:tc>
      </w:tr>
    </w:tbl>
    <w:p w:rsidR="00263207" w:rsidRDefault="00636779">
      <w:pPr>
        <w:spacing w:line="300" w:lineRule="auto"/>
      </w:pPr>
      <w:r>
        <w:rPr>
          <w:rFonts w:hint="eastAsia"/>
        </w:rPr>
        <w:lastRenderedPageBreak/>
        <w:t>审核日期：</w:t>
      </w:r>
      <w:r>
        <w:rPr>
          <w:rFonts w:hint="eastAsia"/>
        </w:rPr>
        <w:t xml:space="preserve">  2021</w:t>
      </w:r>
      <w:r>
        <w:rPr>
          <w:rFonts w:hint="eastAsia"/>
        </w:rPr>
        <w:t>年</w:t>
      </w:r>
      <w:r>
        <w:rPr>
          <w:rFonts w:hint="eastAsia"/>
        </w:rPr>
        <w:t xml:space="preserve">  12</w:t>
      </w:r>
      <w:r>
        <w:rPr>
          <w:rFonts w:hint="eastAsia"/>
        </w:rPr>
        <w:t>月</w:t>
      </w:r>
      <w:r>
        <w:rPr>
          <w:rFonts w:hint="eastAsia"/>
        </w:rPr>
        <w:t xml:space="preserve"> 22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  <w:r>
        <w:rPr>
          <w:rFonts w:hint="eastAsia"/>
        </w:rPr>
        <w:t>审核员：</w:t>
      </w:r>
      <w:r>
        <w:rPr>
          <w:rFonts w:hint="eastAsia"/>
        </w:rPr>
        <w:t xml:space="preserve">   </w:t>
      </w:r>
      <w:r>
        <w:rPr>
          <w:rFonts w:hint="eastAsia"/>
          <w:noProof/>
        </w:rPr>
        <w:drawing>
          <wp:inline distT="0" distB="0" distL="114300" distR="114300">
            <wp:extent cx="495935" cy="275590"/>
            <wp:effectExtent l="0" t="0" r="18415" b="10160"/>
            <wp:docPr id="6" name="图片 6" descr="31126636b0728151d408a4d1323c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1126636b0728151d408a4d1323cd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审核组长：</w:t>
      </w:r>
      <w:r>
        <w:rPr>
          <w:rFonts w:hint="eastAsia"/>
          <w:noProof/>
        </w:rPr>
        <w:drawing>
          <wp:inline distT="0" distB="0" distL="114300" distR="114300">
            <wp:extent cx="495935" cy="275590"/>
            <wp:effectExtent l="0" t="0" r="18415" b="10160"/>
            <wp:docPr id="1" name="图片 1" descr="31126636b0728151d408a4d1323c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126636b0728151d408a4d1323cd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</w:p>
    <w:p w:rsidR="00263207" w:rsidRDefault="00636779">
      <w:pPr>
        <w:spacing w:line="300" w:lineRule="auto"/>
      </w:pPr>
      <w:r>
        <w:rPr>
          <w:rFonts w:hint="eastAsia"/>
        </w:rPr>
        <w:t>受审核方代表：</w:t>
      </w:r>
      <w:r w:rsidR="002A258F">
        <w:rPr>
          <w:noProof/>
        </w:rPr>
        <w:drawing>
          <wp:inline distT="0" distB="0" distL="0" distR="0" wp14:anchorId="6E3FCB57">
            <wp:extent cx="728474" cy="32186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3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06" w:rsidRDefault="00F77006" w:rsidP="002A258F">
      <w:r>
        <w:separator/>
      </w:r>
    </w:p>
  </w:endnote>
  <w:endnote w:type="continuationSeparator" w:id="0">
    <w:p w:rsidR="00F77006" w:rsidRDefault="00F77006" w:rsidP="002A2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06" w:rsidRDefault="00F77006" w:rsidP="002A258F">
      <w:r>
        <w:separator/>
      </w:r>
    </w:p>
  </w:footnote>
  <w:footnote w:type="continuationSeparator" w:id="0">
    <w:p w:rsidR="00F77006" w:rsidRDefault="00F77006" w:rsidP="002A2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590"/>
    <w:rsid w:val="000153BA"/>
    <w:rsid w:val="00034A76"/>
    <w:rsid w:val="000879B3"/>
    <w:rsid w:val="000B1284"/>
    <w:rsid w:val="000F22A4"/>
    <w:rsid w:val="000F4590"/>
    <w:rsid w:val="001E4334"/>
    <w:rsid w:val="0020249D"/>
    <w:rsid w:val="00263207"/>
    <w:rsid w:val="002668EB"/>
    <w:rsid w:val="002A258F"/>
    <w:rsid w:val="002D4CF4"/>
    <w:rsid w:val="003277C2"/>
    <w:rsid w:val="00335FC8"/>
    <w:rsid w:val="00383C05"/>
    <w:rsid w:val="003C790A"/>
    <w:rsid w:val="00413968"/>
    <w:rsid w:val="005320D2"/>
    <w:rsid w:val="005857F9"/>
    <w:rsid w:val="005E5554"/>
    <w:rsid w:val="005F6765"/>
    <w:rsid w:val="006322D6"/>
    <w:rsid w:val="00636779"/>
    <w:rsid w:val="006E1870"/>
    <w:rsid w:val="00710218"/>
    <w:rsid w:val="00750F2A"/>
    <w:rsid w:val="00787C3E"/>
    <w:rsid w:val="00792DF3"/>
    <w:rsid w:val="007B10E5"/>
    <w:rsid w:val="007C1B60"/>
    <w:rsid w:val="008655A2"/>
    <w:rsid w:val="008664E4"/>
    <w:rsid w:val="008C1DC8"/>
    <w:rsid w:val="008C7568"/>
    <w:rsid w:val="0098689E"/>
    <w:rsid w:val="0098766A"/>
    <w:rsid w:val="009D61D2"/>
    <w:rsid w:val="00AB50E5"/>
    <w:rsid w:val="00AC64E9"/>
    <w:rsid w:val="00B013AF"/>
    <w:rsid w:val="00B12C6F"/>
    <w:rsid w:val="00B62EA4"/>
    <w:rsid w:val="00B85006"/>
    <w:rsid w:val="00BF456E"/>
    <w:rsid w:val="00C00A8E"/>
    <w:rsid w:val="00C54FEE"/>
    <w:rsid w:val="00C60C7F"/>
    <w:rsid w:val="00C92C2F"/>
    <w:rsid w:val="00D2199F"/>
    <w:rsid w:val="00EF47E7"/>
    <w:rsid w:val="00F77006"/>
    <w:rsid w:val="00FB647A"/>
    <w:rsid w:val="05F37084"/>
    <w:rsid w:val="158F4A2C"/>
    <w:rsid w:val="1C0171DF"/>
    <w:rsid w:val="60EC5D4D"/>
    <w:rsid w:val="61FD0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5">
    <w:name w:val="Balloon Text"/>
    <w:basedOn w:val="a"/>
    <w:link w:val="Char1"/>
    <w:rsid w:val="002A258F"/>
    <w:rPr>
      <w:sz w:val="18"/>
      <w:szCs w:val="18"/>
    </w:rPr>
  </w:style>
  <w:style w:type="character" w:customStyle="1" w:styleId="Char1">
    <w:name w:val="批注框文本 Char"/>
    <w:basedOn w:val="a0"/>
    <w:link w:val="a5"/>
    <w:rsid w:val="002A258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743</Characters>
  <Application>Microsoft Office Word</Application>
  <DocSecurity>0</DocSecurity>
  <Lines>6</Lines>
  <Paragraphs>1</Paragraphs>
  <ScaleCrop>false</ScaleCrop>
  <Company>Microsoft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师清霞</cp:lastModifiedBy>
  <cp:revision>32</cp:revision>
  <dcterms:created xsi:type="dcterms:W3CDTF">2014-10-29T12:08:00Z</dcterms:created>
  <dcterms:modified xsi:type="dcterms:W3CDTF">2021-12-22T05:41:00Z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