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36"/>
        <w:gridCol w:w="5629"/>
        <w:gridCol w:w="2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rFonts w:hint="eastAsia"/>
                <w:sz w:val="21"/>
                <w:szCs w:val="21"/>
                <w:lang w:val="en-US" w:eastAsia="zh-CN"/>
              </w:rPr>
              <w:t>江苏润泰银科技股份</w:t>
            </w:r>
            <w:r>
              <w:rPr>
                <w:sz w:val="21"/>
                <w:szCs w:val="21"/>
              </w:rPr>
              <w:t>有限公司</w:t>
            </w:r>
            <w:bookmarkEnd w:id="0"/>
            <w:bookmarkStart w:id="11" w:name="_GoBack"/>
            <w:bookmarkEnd w:id="1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szCs w:val="21"/>
              </w:rPr>
              <w:t>□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5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1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能源计量的各种计量设备：水表、电表提供不出校检的证据；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 w:cs="Times New Roman"/>
                <w:b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2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未对1台空压机进行能效测试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30" w:firstLineChars="100"/>
              <w:jc w:val="both"/>
              <w:rPr>
                <w:rFonts w:hint="default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未对变压器进行能效测试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2021年目标：橡胶件单位产品能耗≦1.60kgce/kg；TPV件单位产品能耗≦1.61kgce/kg。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2021年实际完成情况：橡胶件单位产品能耗1.70kgce/kg；TPV件单位产品能耗1.69kgce/kg。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2021年1-10月份比2020年高，没有进行原因分析，并制定节能措施。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2021年没有完成目标</w:t>
            </w:r>
          </w:p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7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45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  <w:sz w:val="18"/>
      </w:rPr>
      <w:t>北京国标联合认证有限公司</w:t>
    </w:r>
    <w:r>
      <w:rPr>
        <w:rStyle w:val="14"/>
        <w:rFonts w:hint="default"/>
        <w:sz w:val="18"/>
      </w:rPr>
      <w:tab/>
    </w:r>
    <w:r>
      <w:rPr>
        <w:rStyle w:val="14"/>
        <w:rFonts w:hint="default"/>
        <w:sz w:val="18"/>
      </w:rPr>
      <w:tab/>
    </w:r>
    <w:r>
      <w:rPr>
        <w:rStyle w:val="14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14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F4EF6"/>
    <w:rsid w:val="07836FD0"/>
    <w:rsid w:val="0F860544"/>
    <w:rsid w:val="10A47772"/>
    <w:rsid w:val="148802A5"/>
    <w:rsid w:val="1AE76BEE"/>
    <w:rsid w:val="1EA94B83"/>
    <w:rsid w:val="23885D0C"/>
    <w:rsid w:val="25A77555"/>
    <w:rsid w:val="261D0933"/>
    <w:rsid w:val="290C4D7E"/>
    <w:rsid w:val="31350594"/>
    <w:rsid w:val="3EA605B1"/>
    <w:rsid w:val="40335B02"/>
    <w:rsid w:val="45285089"/>
    <w:rsid w:val="496525AC"/>
    <w:rsid w:val="50B51B2E"/>
    <w:rsid w:val="610079F6"/>
    <w:rsid w:val="6C017F20"/>
    <w:rsid w:val="75872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Plain Text"/>
    <w:basedOn w:val="1"/>
    <w:qFormat/>
    <w:uiPriority w:val="0"/>
    <w:pPr>
      <w:jc w:val="left"/>
    </w:pPr>
    <w:rPr>
      <w:rFonts w:ascii="Courier New" w:hAnsi="Courier New" w:eastAsia="PMingLiU" w:cs="Courier New"/>
      <w:sz w:val="20"/>
      <w:szCs w:val="20"/>
      <w:lang w:eastAsia="zh-TW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5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2021-12-11T06:03:12Z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