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1277-2021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大庆市三丰科技有限公司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魏美玲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查在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测量设备台账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  <w:lang w:eastAsia="zh-CN"/>
              </w:rPr>
              <w:t>中，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没有提供出厂编号为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004的耐压测试仪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建账管理的证据。不符合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GB/T 19022-2003标准的6.3.1条款关于“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计量职能的管理者应建立、保持和使用形成文件的程序来接收、处置、搬运、贮存和发放测量设备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……”的规定要求。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6.3.1条款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posOffset>3601720</wp:posOffset>
                  </wp:positionH>
                  <wp:positionV relativeFrom="page">
                    <wp:posOffset>1696720</wp:posOffset>
                  </wp:positionV>
                  <wp:extent cx="763270" cy="278130"/>
                  <wp:effectExtent l="0" t="0" r="17780" b="7620"/>
                  <wp:wrapNone/>
                  <wp:docPr id="1" name="图片 2" descr="668f710d17cd59fc581077e3851fe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668f710d17cd59fc581077e3851fe3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27305</wp:posOffset>
                  </wp:positionV>
                  <wp:extent cx="374650" cy="723900"/>
                  <wp:effectExtent l="0" t="0" r="0" b="6350"/>
                  <wp:wrapNone/>
                  <wp:docPr id="3" name="图片 2" descr="56cba8de50e73ca87974c9e8185f7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56cba8de50e73ca87974c9e8185f77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746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page">
                    <wp:posOffset>1403985</wp:posOffset>
                  </wp:positionH>
                  <wp:positionV relativeFrom="page">
                    <wp:posOffset>2352675</wp:posOffset>
                  </wp:positionV>
                  <wp:extent cx="763270" cy="278130"/>
                  <wp:effectExtent l="0" t="0" r="17780" b="7620"/>
                  <wp:wrapNone/>
                  <wp:docPr id="2" name="图片 2" descr="668f710d17cd59fc581077e3851fe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68f710d17cd59fc581077e3851fe3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组织部门相关人员，学习标准6.3.1条款的要求。对测量设备再次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建</w:t>
            </w:r>
            <w:r>
              <w:rPr>
                <w:rFonts w:hint="eastAsia" w:ascii="宋体" w:hAnsi="宋体" w:cs="宋体"/>
                <w:kern w:val="0"/>
                <w:szCs w:val="21"/>
              </w:rPr>
              <w:t>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将该计量器具纳入到台账中。类似问题一并解决。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page">
                    <wp:posOffset>1292860</wp:posOffset>
                  </wp:positionH>
                  <wp:positionV relativeFrom="page">
                    <wp:posOffset>1131570</wp:posOffset>
                  </wp:positionV>
                  <wp:extent cx="763270" cy="278130"/>
                  <wp:effectExtent l="0" t="0" r="17780" b="7620"/>
                  <wp:wrapNone/>
                  <wp:docPr id="5" name="图片 5" descr="668f710d17cd59fc581077e3851fe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68f710d17cd59fc581077e3851fe3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3582670</wp:posOffset>
                  </wp:positionH>
                  <wp:positionV relativeFrom="paragraph">
                    <wp:posOffset>34290</wp:posOffset>
                  </wp:positionV>
                  <wp:extent cx="374650" cy="723900"/>
                  <wp:effectExtent l="0" t="0" r="0" b="6350"/>
                  <wp:wrapNone/>
                  <wp:docPr id="4" name="图片 3" descr="56cba8de50e73ca87974c9e8185f7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56cba8de50e73ca87974c9e8185f77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746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1142365</wp:posOffset>
                  </wp:positionH>
                  <wp:positionV relativeFrom="paragraph">
                    <wp:posOffset>290830</wp:posOffset>
                  </wp:positionV>
                  <wp:extent cx="697230" cy="402590"/>
                  <wp:effectExtent l="0" t="0" r="7620" b="16510"/>
                  <wp:wrapNone/>
                  <wp:docPr id="6" name="图片 5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footerReference r:id="rId4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2" w:name="_GoBack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44D8D"/>
    <w:rsid w:val="5C760FF3"/>
    <w:rsid w:val="758A27CF"/>
    <w:rsid w:val="75947FF7"/>
    <w:rsid w:val="773001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2021-12-04T05:23:52Z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EC9A1FB7BD9148268131F8564B7BA3AC</vt:lpwstr>
  </property>
</Properties>
</file>