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重庆博鼎建筑设计有限公司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0503-2019-Q-2021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val="en-US" w:eastAsia="zh-CN"/>
              </w:rPr>
            </w:pPr>
            <w:bookmarkStart w:id="14" w:name="_GoBack"/>
            <w:r>
              <w:rPr>
                <w:rFonts w:hint="eastAsia" w:ascii="宋体" w:hAnsi="宋体" w:cs="宋体"/>
                <w:color w:val="000000"/>
                <w:kern w:val="0"/>
                <w:szCs w:val="21"/>
                <w:lang w:val="en-US" w:eastAsia="zh-CN"/>
              </w:rPr>
              <w:t>张心</w:t>
            </w:r>
            <w:bookmarkEnd w:id="14"/>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2021年12月03日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2021年12月03日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2021年12月03日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F47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2021-12-01T02:22:17Z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