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rFonts w:hint="eastAsia"/>
                <w:b/>
                <w:szCs w:val="21"/>
              </w:rPr>
              <w:t>第(</w:t>
            </w:r>
            <w:r>
              <w:rPr>
                <w:rFonts w:hint="eastAsia"/>
                <w:b/>
                <w:szCs w:val="21"/>
                <w:lang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>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成都迈卡利特新材料有限公司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郝克银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jc w:val="both"/>
              <w:rPr>
                <w:rFonts w:hint="eastAsia" w:ascii="方正仿宋简体" w:eastAsia="方正仿宋简体"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市场部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</w:rPr>
              <w:t>抽查2021年11月12日与四川三台剑门泵业有限公司签订的合同，组织不能提供对该合同进行了合同评审的证据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，不符合GB/T19001-2016的8.2.3组织应确保有能力向顾客提供满足要求的产品和服务。在承诺向顾客提供产品和服务之前，组织应对如下各项要求进行评审；适用时，组织应保留与下列方面有关的成文信息：a)评审结果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8.2.3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</w:t>
      </w:r>
      <w:bookmarkStart w:id="19" w:name="_GoBack"/>
      <w:bookmarkEnd w:id="19"/>
      <w:r>
        <w:rPr>
          <w:rFonts w:hint="eastAsia" w:eastAsia="方正仿宋简体"/>
          <w:b/>
          <w:lang w:val="en-US" w:eastAsia="zh-CN"/>
        </w:rPr>
        <w:t xml:space="preserve">  </w:t>
      </w:r>
      <w:r>
        <w:rPr>
          <w:rFonts w:hint="eastAsia" w:eastAsia="方正仿宋简体"/>
          <w:b/>
        </w:rPr>
        <w:t xml:space="preserve"> 日期：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017126"/>
    <w:rsid w:val="1D165D79"/>
    <w:rsid w:val="20411092"/>
    <w:rsid w:val="26420ACA"/>
    <w:rsid w:val="39026E9A"/>
    <w:rsid w:val="3A4D7B9D"/>
    <w:rsid w:val="45764C68"/>
    <w:rsid w:val="4ACB3565"/>
    <w:rsid w:val="4C691804"/>
    <w:rsid w:val="52762C3B"/>
    <w:rsid w:val="54EC572E"/>
    <w:rsid w:val="5ADC7773"/>
    <w:rsid w:val="5D701C98"/>
    <w:rsid w:val="72263A65"/>
    <w:rsid w:val="76581E16"/>
    <w:rsid w:val="78EB11F9"/>
    <w:rsid w:val="7D531A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2021-12-03T06:32:06Z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2052-11.1.0.11115</vt:lpwstr>
  </property>
</Properties>
</file>