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张柳</w:t>
            </w:r>
            <w:r>
              <w:rPr>
                <w:rFonts w:hint="eastAsia"/>
                <w:sz w:val="24"/>
                <w:szCs w:val="24"/>
              </w:rPr>
              <w:t xml:space="preserve">          陪同人员：</w:t>
            </w:r>
            <w:bookmarkStart w:id="0" w:name="联系人"/>
            <w:r>
              <w:rPr>
                <w:rFonts w:hint="eastAsia"/>
                <w:sz w:val="24"/>
                <w:szCs w:val="24"/>
              </w:rPr>
              <w:t>郝克银</w:t>
            </w:r>
            <w:bookmarkEnd w:id="0"/>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val="en-US" w:eastAsia="zh-CN"/>
              </w:rPr>
              <w:t>陈伟</w:t>
            </w:r>
            <w:r>
              <w:rPr>
                <w:rFonts w:hint="eastAsia"/>
                <w:sz w:val="24"/>
                <w:szCs w:val="24"/>
                <w:lang w:eastAsia="zh-CN"/>
              </w:rPr>
              <w:t>，</w:t>
            </w:r>
            <w:r>
              <w:rPr>
                <w:rFonts w:hint="eastAsia"/>
                <w:sz w:val="24"/>
                <w:szCs w:val="24"/>
              </w:rPr>
              <w:t xml:space="preserve"> 审核时间：</w:t>
            </w:r>
            <w:r>
              <w:rPr>
                <w:rFonts w:hint="eastAsia"/>
                <w:sz w:val="24"/>
                <w:szCs w:val="24"/>
                <w:lang w:eastAsia="zh-CN"/>
              </w:rPr>
              <w:t>2021.12.3</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13"/>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eastAsia="宋体" w:cs="宋体"/>
                <w:szCs w:val="21"/>
                <w:lang w:eastAsia="zh-CN"/>
              </w:rPr>
            </w:pPr>
            <w:r>
              <w:rPr>
                <w:rFonts w:hint="eastAsia" w:ascii="宋体" w:hAnsi="宋体" w:cs="宋体"/>
                <w:szCs w:val="21"/>
              </w:rPr>
              <w:t>公司确定的质量管理体系的范围为：</w:t>
            </w:r>
            <w:r>
              <w:rPr>
                <w:rFonts w:hint="eastAsia" w:ascii="宋体" w:hAnsi="宋体" w:eastAsia="宋体" w:cs="宋体"/>
                <w:szCs w:val="21"/>
                <w:lang w:eastAsia="zh-CN"/>
              </w:rPr>
              <w:t>KH系列砂型铸造用涂料及辅料的销售</w:t>
            </w:r>
            <w:r>
              <w:rPr>
                <w:rFonts w:hint="eastAsia"/>
                <w:sz w:val="20"/>
                <w:lang w:eastAsia="zh-CN"/>
              </w:rPr>
              <w:t>。</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cs="宋体"/>
                <w:szCs w:val="21"/>
              </w:rPr>
              <w:t>现场确认，根据公司销售服务特点,公司不提供设计新销售服务的要求。本公司所销售的产品按客户要求进行，整个经营过程不涉及设计开发的内容。8.3条款的不适用不影响提供满足客户需求的产品质量及法律法规要求。</w:t>
            </w:r>
          </w:p>
          <w:p>
            <w:pPr>
              <w:spacing w:line="360" w:lineRule="auto"/>
              <w:ind w:firstLine="420" w:firstLineChars="200"/>
              <w:rPr>
                <w:rFonts w:hint="eastAsia" w:ascii="宋体" w:hAnsi="宋体" w:eastAsia="宋体" w:cs="宋体"/>
                <w:szCs w:val="21"/>
              </w:rPr>
            </w:pPr>
            <w:r>
              <w:rPr>
                <w:rFonts w:hint="eastAsia" w:ascii="宋体" w:hAnsi="宋体" w:cs="宋体"/>
                <w:szCs w:val="21"/>
              </w:rPr>
              <w:t>注册地址：</w:t>
            </w:r>
            <w:bookmarkStart w:id="1" w:name="注册地址"/>
            <w:r>
              <w:rPr>
                <w:rFonts w:hint="eastAsia" w:ascii="宋体" w:hAnsi="宋体" w:eastAsia="宋体" w:cs="宋体"/>
                <w:szCs w:val="21"/>
              </w:rPr>
              <w:t>中国（四川）自由贸易试验区成都高新区府城大道西段399号7栋3单元3层307</w:t>
            </w:r>
            <w:bookmarkEnd w:id="1"/>
            <w:r>
              <w:rPr>
                <w:rFonts w:hint="eastAsia" w:ascii="宋体" w:hAnsi="宋体" w:eastAsia="宋体" w:cs="宋体"/>
                <w:szCs w:val="21"/>
              </w:rPr>
              <w:t>。</w:t>
            </w:r>
          </w:p>
          <w:p>
            <w:pPr>
              <w:pStyle w:val="13"/>
              <w:ind w:firstLine="460" w:firstLineChars="200"/>
            </w:pPr>
            <w:r>
              <w:rPr>
                <w:rFonts w:hint="eastAsia" w:ascii="宋体" w:hAnsi="宋体" w:cs="宋体"/>
                <w:szCs w:val="21"/>
              </w:rPr>
              <w:t>经营地址为</w:t>
            </w:r>
            <w:r>
              <w:rPr>
                <w:rFonts w:hint="eastAsia" w:ascii="宋体" w:hAnsi="宋体" w:eastAsia="宋体" w:cs="宋体"/>
                <w:bCs w:val="0"/>
                <w:spacing w:val="0"/>
                <w:kern w:val="2"/>
                <w:sz w:val="21"/>
                <w:szCs w:val="21"/>
                <w:lang w:val="en-US" w:eastAsia="zh-CN" w:bidi="ar-SA"/>
              </w:rPr>
              <w:t>：</w:t>
            </w:r>
            <w:bookmarkStart w:id="2" w:name="生产地址"/>
            <w:r>
              <w:rPr>
                <w:rFonts w:hint="eastAsia" w:ascii="宋体" w:hAnsi="宋体" w:eastAsia="宋体" w:cs="宋体"/>
                <w:bCs w:val="0"/>
                <w:spacing w:val="0"/>
                <w:kern w:val="2"/>
                <w:sz w:val="21"/>
                <w:szCs w:val="21"/>
                <w:lang w:val="en-US" w:eastAsia="zh-CN" w:bidi="ar-SA"/>
              </w:rPr>
              <w:t>成都双流九江大井社区74号</w:t>
            </w:r>
            <w:bookmarkEnd w:id="2"/>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1"/>
              </w:rPr>
            </w:pPr>
            <w:r>
              <w:rPr>
                <w:rFonts w:hint="eastAsia" w:ascii="宋体" w:hAnsi="宋体" w:cs="宋体"/>
                <w:szCs w:val="21"/>
              </w:rPr>
              <w:t>经现场确认，公司经营过程中“销售过程”为特殊过程。</w:t>
            </w:r>
          </w:p>
          <w:p>
            <w:pPr>
              <w:spacing w:line="360" w:lineRule="auto"/>
              <w:ind w:firstLine="420" w:firstLineChars="200"/>
              <w:rPr>
                <w:rFonts w:hint="eastAsia"/>
              </w:rPr>
            </w:pPr>
            <w:r>
              <w:rPr>
                <w:rFonts w:hint="eastAsia" w:ascii="宋体" w:hAnsi="宋体" w:cs="宋体"/>
                <w:szCs w:val="21"/>
              </w:rPr>
              <w:t>---公司外包过程：对于公司的外包过程进行了充分识别，结合本公司实际情况，外包过程为：无。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eastAsia="宋体"/>
                <w:lang w:val="en-US" w:eastAsia="zh-CN"/>
              </w:rPr>
            </w:pPr>
            <w:r>
              <w:rPr>
                <w:rFonts w:hint="eastAsia"/>
              </w:rPr>
              <w:t>总经理：</w:t>
            </w:r>
            <w:r>
              <w:rPr>
                <w:rFonts w:hint="eastAsia"/>
                <w:lang w:val="en-US" w:eastAsia="zh-CN"/>
              </w:rPr>
              <w:t>张柳</w:t>
            </w:r>
            <w:r>
              <w:rPr>
                <w:rFonts w:hint="eastAsia"/>
              </w:rPr>
              <w:t xml:space="preserve">   组织代表：</w:t>
            </w:r>
            <w:r>
              <w:rPr>
                <w:rFonts w:hint="eastAsia"/>
                <w:lang w:val="en-US" w:eastAsia="zh-CN"/>
              </w:rPr>
              <w:t>邱东生</w:t>
            </w:r>
          </w:p>
          <w:p>
            <w:pPr>
              <w:spacing w:line="360" w:lineRule="auto"/>
              <w:ind w:firstLine="480"/>
              <w:jc w:val="left"/>
            </w:pPr>
            <w:r>
              <w:rPr>
                <w:rFonts w:hint="eastAsia"/>
              </w:rPr>
              <w:t>公司总经理承诺建立、实施、保持和改进</w:t>
            </w:r>
            <w:r>
              <w:rPr>
                <w:rFonts w:hint="eastAsia" w:ascii="宋体" w:hAnsi="宋体" w:eastAsia="宋体" w:cs="宋体"/>
                <w:szCs w:val="21"/>
              </w:rPr>
              <w:t>QMS</w:t>
            </w:r>
            <w:r>
              <w:rPr>
                <w:rFonts w:hint="eastAsia"/>
              </w:rPr>
              <w:t>，并对</w:t>
            </w:r>
            <w:r>
              <w:rPr>
                <w:rFonts w:hint="eastAsia" w:ascii="宋体" w:hAnsi="宋体" w:eastAsia="宋体" w:cs="宋体"/>
                <w:szCs w:val="21"/>
              </w:rPr>
              <w:t>QMS</w:t>
            </w:r>
            <w:r>
              <w:rPr>
                <w:rFonts w:hint="eastAsia"/>
              </w:rPr>
              <w:t>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13"/>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szCs w:val="21"/>
              </w:rPr>
            </w:pPr>
            <w:r>
              <w:rPr>
                <w:rFonts w:hint="eastAsia"/>
                <w:szCs w:val="21"/>
                <w:lang w:eastAsia="zh-CN"/>
              </w:rPr>
              <w:t>“经营优质产品，提供完善服务，不断持续改进，追求顾客满意”</w:t>
            </w:r>
            <w:r>
              <w:rPr>
                <w:rFonts w:hint="eastAsia"/>
                <w:szCs w:val="21"/>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hint="eastAsia" w:ascii="宋体" w:hAnsi="宋体" w:eastAsia="宋体"/>
                <w:szCs w:val="21"/>
                <w:lang w:eastAsia="zh-CN"/>
              </w:rPr>
            </w:pPr>
            <w:r>
              <w:rPr>
                <w:rFonts w:hint="eastAsia" w:ascii="宋体" w:hAnsi="宋体" w:cs="宋体"/>
                <w:color w:val="000000"/>
                <w:szCs w:val="24"/>
                <w:lang w:eastAsia="zh-CN"/>
              </w:rPr>
              <w:t>组织的角色、职责和权限</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公司在建立管理体系之初，对各部门的职责权限进行了划分，在质量手册中确定了公司组织机构图，策划：管理层、</w:t>
            </w:r>
            <w:r>
              <w:rPr>
                <w:rFonts w:hint="eastAsia" w:ascii="宋体" w:hAnsi="宋体" w:eastAsia="宋体" w:cs="宋体"/>
                <w:color w:val="000000"/>
                <w:szCs w:val="24"/>
                <w:lang w:eastAsia="zh-CN"/>
              </w:rPr>
              <w:t>行政部</w:t>
            </w:r>
            <w:r>
              <w:rPr>
                <w:rFonts w:hint="eastAsia" w:ascii="宋体" w:hAnsi="宋体" w:eastAsia="宋体" w:cs="宋体"/>
                <w:color w:val="000000"/>
                <w:szCs w:val="24"/>
              </w:rPr>
              <w:t>、</w:t>
            </w:r>
            <w:r>
              <w:rPr>
                <w:rFonts w:hint="eastAsia" w:ascii="宋体" w:hAnsi="宋体" w:eastAsia="宋体" w:cs="宋体"/>
                <w:color w:val="000000"/>
                <w:szCs w:val="24"/>
                <w:lang w:eastAsia="zh-CN"/>
              </w:rPr>
              <w:t>市场部、技术部</w:t>
            </w:r>
            <w:r>
              <w:rPr>
                <w:rFonts w:hint="eastAsia" w:ascii="宋体" w:hAnsi="宋体" w:eastAsia="宋体" w:cs="宋体"/>
                <w:color w:val="000000"/>
                <w:szCs w:val="24"/>
              </w:rPr>
              <w:t>，对应每个部门有职能分配表，在5.3职责和权限中对各部门职责权限进行了规定，质量体系负责人由组织代表：</w:t>
            </w:r>
            <w:r>
              <w:rPr>
                <w:rFonts w:hint="eastAsia" w:ascii="宋体" w:hAnsi="宋体" w:eastAsia="宋体" w:cs="宋体"/>
                <w:color w:val="000000"/>
                <w:szCs w:val="24"/>
                <w:lang w:eastAsia="zh-CN"/>
              </w:rPr>
              <w:t>邱东生</w:t>
            </w:r>
            <w:r>
              <w:rPr>
                <w:rFonts w:hint="eastAsia" w:ascii="宋体" w:hAnsi="宋体" w:eastAsia="宋体" w:cs="宋体"/>
                <w:color w:val="000000"/>
                <w:szCs w:val="24"/>
              </w:rPr>
              <w:t>负责，各部门基本清楚其职责，文件描述职责与实际基本符合。</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eastAsia="宋体" w:cs="宋体"/>
                <w:color w:val="000000"/>
                <w:szCs w:val="24"/>
              </w:rPr>
              <w:t>组织发生变更时能保持体系的正常运行和完整性。</w:t>
            </w:r>
          </w:p>
        </w:tc>
        <w:tc>
          <w:tcPr>
            <w:tcW w:w="101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spacing w:line="400" w:lineRule="exact"/>
              <w:rPr>
                <w:rFonts w:hint="eastAsia" w:ascii="宋体" w:hAnsi="宋体"/>
                <w:kern w:val="2"/>
                <w:sz w:val="21"/>
                <w:szCs w:val="21"/>
                <w:lang w:val="en-US" w:eastAsia="zh-CN" w:bidi="ar-SA"/>
              </w:rPr>
            </w:pPr>
            <w:r>
              <w:rPr>
                <w:rFonts w:hint="eastAsia" w:ascii="宋体" w:hAnsi="宋体"/>
                <w:kern w:val="2"/>
                <w:sz w:val="21"/>
                <w:szCs w:val="21"/>
                <w:lang w:val="en-US" w:eastAsia="zh-CN" w:bidi="ar-SA"/>
              </w:rPr>
              <w:t>1、</w:t>
            </w:r>
            <w:r>
              <w:rPr>
                <w:rFonts w:hint="eastAsia" w:ascii="Times New Roman" w:hAnsi="Times New Roman" w:eastAsia="宋体" w:cs="Times New Roman"/>
                <w:color w:val="000000"/>
                <w:szCs w:val="18"/>
              </w:rPr>
              <w:t>产品交付及时率100%</w:t>
            </w:r>
          </w:p>
          <w:p>
            <w:pPr>
              <w:widowControl/>
              <w:spacing w:before="40"/>
              <w:jc w:val="left"/>
              <w:rPr>
                <w:rFonts w:hint="eastAsia" w:ascii="Times New Roman" w:hAnsi="Times New Roman" w:eastAsia="宋体" w:cs="Times New Roman"/>
                <w:color w:val="000000"/>
                <w:szCs w:val="18"/>
                <w:lang w:eastAsia="zh-CN"/>
              </w:rPr>
            </w:pPr>
            <w:r>
              <w:rPr>
                <w:rFonts w:hint="eastAsia" w:ascii="宋体" w:hAnsi="宋体"/>
                <w:kern w:val="2"/>
                <w:sz w:val="21"/>
                <w:szCs w:val="21"/>
                <w:lang w:val="en-US" w:eastAsia="zh-CN" w:bidi="ar-SA"/>
              </w:rPr>
              <w:t>2、</w:t>
            </w:r>
            <w:r>
              <w:rPr>
                <w:rFonts w:hint="eastAsia" w:ascii="Times New Roman" w:hAnsi="Times New Roman" w:eastAsia="宋体" w:cs="Times New Roman"/>
                <w:color w:val="000000"/>
                <w:szCs w:val="18"/>
                <w:lang w:eastAsia="zh-CN"/>
              </w:rPr>
              <w:t>顾客满意率≥95%</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eastAsia="宋体" w:cs="宋体"/>
                <w:color w:val="000000"/>
                <w:szCs w:val="24"/>
              </w:rPr>
              <w:t>对整个质量管理体系过程进行的监视和测量，主要通过内审、管理评审对销售过程进行监视，通过质量目标的定期考核对目标完成情况进行监测，销售过程中主要通过销售人员的能力、产品质量、价格等进行控制，详见销售部检查记录。通过日常与顾客沟通，反馈问题等来实现对整体情况的掌控，对日常发现的问进行改进等。</w:t>
            </w:r>
          </w:p>
        </w:tc>
        <w:tc>
          <w:tcPr>
            <w:tcW w:w="101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本次评审时间：</w:t>
            </w:r>
            <w:r>
              <w:rPr>
                <w:rFonts w:hint="eastAsia" w:ascii="宋体" w:hAnsi="宋体" w:cs="宋体"/>
                <w:color w:val="000000"/>
                <w:szCs w:val="24"/>
                <w:lang w:val="en-US" w:eastAsia="zh-CN"/>
              </w:rPr>
              <w:t>2021年9月13日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张柳</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提出改进需求：员工对ISO9001:2015《质量管理体系 要求》标准条款学习的培训</w:t>
            </w:r>
            <w:r>
              <w:rPr>
                <w:rFonts w:hint="eastAsia" w:ascii="宋体" w:hAnsi="宋体"/>
                <w:kern w:val="0"/>
                <w:szCs w:val="21"/>
              </w:rPr>
              <w:t>。</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行政部于2020.9.15进行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程序》、《不合格输出控制程序》及《内审控制程序》《纠正和预防措施控制程序》，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w:t>
            </w:r>
          </w:p>
          <w:p>
            <w:pPr>
              <w:adjustRightInd w:val="0"/>
              <w:snapToGrid w:val="0"/>
              <w:rPr>
                <w:rFonts w:ascii="宋体" w:hAnsi="宋体" w:cs="宋体"/>
                <w:szCs w:val="24"/>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10.2</w:t>
            </w:r>
          </w:p>
        </w:tc>
        <w:tc>
          <w:tcPr>
            <w:tcW w:w="105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公司制定《纠正预防措施管理程序》，实施纠正措施，消除不合格的原因，以防止其再发生。在程序文件中规定了对不合格品的处理要求，不合格品处理程序和机构健全。现场提供有不合格品处置单。</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抽查不合格品处置记录：</w:t>
            </w:r>
          </w:p>
          <w:p>
            <w:pPr>
              <w:spacing w:line="360" w:lineRule="auto"/>
              <w:ind w:firstLine="420" w:firstLineChars="200"/>
              <w:rPr>
                <w:rFonts w:hint="eastAsia" w:ascii="宋体" w:hAnsi="宋体" w:cs="宋体"/>
                <w:color w:val="000000"/>
                <w:szCs w:val="22"/>
                <w:highlight w:val="none"/>
                <w:lang w:val="en-US" w:eastAsia="zh-CN"/>
              </w:rPr>
            </w:pPr>
            <w:r>
              <w:rPr>
                <w:rFonts w:hint="eastAsia" w:ascii="宋体" w:hAnsi="宋体" w:cs="宋体"/>
                <w:color w:val="000000"/>
                <w:szCs w:val="22"/>
                <w:highlight w:val="none"/>
                <w:lang w:val="en-US" w:eastAsia="zh-CN"/>
              </w:rPr>
              <w:t>提供有《纠正预防措施实施表》台账</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抽查《纠正预防措施表》</w:t>
            </w:r>
            <w:r>
              <w:rPr>
                <w:rFonts w:hint="eastAsia" w:ascii="宋体" w:hAnsi="宋体" w:cs="宋体"/>
                <w:color w:val="000000"/>
                <w:szCs w:val="24"/>
                <w:highlight w:val="none"/>
                <w:lang w:val="en-US" w:eastAsia="zh-CN"/>
              </w:rPr>
              <w:t>1份</w:t>
            </w:r>
            <w:r>
              <w:rPr>
                <w:rFonts w:hint="eastAsia" w:ascii="宋体" w:hAnsi="宋体" w:cs="宋体"/>
                <w:color w:val="000000"/>
                <w:szCs w:val="24"/>
                <w:highlight w:val="none"/>
              </w:rPr>
              <w:t>：责任部门：</w:t>
            </w:r>
            <w:r>
              <w:rPr>
                <w:rFonts w:hint="eastAsia" w:ascii="宋体" w:hAnsi="宋体" w:cs="宋体"/>
                <w:color w:val="000000"/>
                <w:szCs w:val="24"/>
                <w:highlight w:val="none"/>
                <w:lang w:val="en-US" w:eastAsia="zh-CN"/>
              </w:rPr>
              <w:t>市场部</w:t>
            </w:r>
          </w:p>
          <w:p>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4"/>
                <w:highlight w:val="none"/>
              </w:rPr>
              <w:t>不合格描述：</w:t>
            </w:r>
            <w:r>
              <w:rPr>
                <w:rFonts w:ascii="宋体" w:hAnsi="宋体" w:cs="宋体"/>
                <w:color w:val="000000"/>
                <w:highlight w:val="none"/>
              </w:rPr>
              <w:t xml:space="preserve"> </w:t>
            </w:r>
            <w:r>
              <w:rPr>
                <w:rFonts w:hint="eastAsia" w:ascii="宋体" w:hAnsi="宋体" w:cs="宋体"/>
                <w:color w:val="000000"/>
                <w:highlight w:val="none"/>
              </w:rPr>
              <w:t>20</w:t>
            </w:r>
            <w:r>
              <w:rPr>
                <w:rFonts w:ascii="宋体" w:hAnsi="宋体" w:cs="宋体"/>
                <w:color w:val="000000"/>
                <w:highlight w:val="none"/>
              </w:rPr>
              <w:t>2</w:t>
            </w:r>
            <w:r>
              <w:rPr>
                <w:rFonts w:hint="eastAsia" w:ascii="宋体" w:hAnsi="宋体" w:cs="宋体"/>
                <w:color w:val="000000"/>
                <w:highlight w:val="none"/>
                <w:lang w:val="en-US" w:eastAsia="zh-CN"/>
              </w:rPr>
              <w:t>1年8月14日</w:t>
            </w:r>
            <w:r>
              <w:rPr>
                <w:rFonts w:hint="eastAsia" w:ascii="宋体" w:hAnsi="宋体" w:cs="宋体"/>
                <w:color w:val="000000"/>
                <w:highlight w:val="none"/>
                <w:lang w:eastAsia="zh-CN"/>
              </w:rPr>
              <w:t>市场部</w:t>
            </w:r>
            <w:r>
              <w:rPr>
                <w:rFonts w:hint="eastAsia" w:ascii="宋体" w:hAnsi="宋体" w:cs="宋体"/>
                <w:color w:val="000000"/>
                <w:highlight w:val="none"/>
                <w:lang w:val="en-US" w:eastAsia="zh-CN"/>
              </w:rPr>
              <w:t>交付的采购乐山迈卡利特新材料有限公司KH系列砂型铸造用涂料一批，产品包装有破损</w:t>
            </w:r>
            <w:r>
              <w:rPr>
                <w:rFonts w:hint="eastAsia" w:ascii="宋体" w:hAnsi="宋体" w:cs="宋体"/>
                <w:color w:val="000000"/>
                <w:highlight w:val="none"/>
              </w:rPr>
              <w:t>。</w:t>
            </w:r>
          </w:p>
          <w:p>
            <w:pPr>
              <w:ind w:firstLine="420" w:firstLineChars="200"/>
              <w:rPr>
                <w:sz w:val="24"/>
                <w:highlight w:val="none"/>
              </w:rPr>
            </w:pPr>
            <w:r>
              <w:rPr>
                <w:rFonts w:hint="eastAsia" w:ascii="宋体" w:hAnsi="宋体" w:cs="宋体"/>
                <w:color w:val="000000"/>
                <w:szCs w:val="24"/>
                <w:highlight w:val="none"/>
              </w:rPr>
              <w:t>原因分析：</w:t>
            </w:r>
            <w:r>
              <w:rPr>
                <w:rFonts w:hint="eastAsia" w:ascii="宋体" w:hAnsi="宋体" w:cs="宋体"/>
                <w:color w:val="000000"/>
                <w:highlight w:val="none"/>
              </w:rPr>
              <w:t>相关工作人员工作疏忽，发货前</w:t>
            </w:r>
            <w:r>
              <w:rPr>
                <w:rFonts w:hint="eastAsia" w:ascii="宋体" w:hAnsi="宋体" w:cs="宋体"/>
                <w:color w:val="000000"/>
                <w:highlight w:val="none"/>
                <w:lang w:val="en-US" w:eastAsia="zh-CN"/>
              </w:rPr>
              <w:t>未与供应方</w:t>
            </w:r>
            <w:r>
              <w:rPr>
                <w:rFonts w:hint="eastAsia" w:ascii="宋体" w:hAnsi="宋体" w:cs="宋体"/>
                <w:color w:val="000000"/>
                <w:highlight w:val="none"/>
              </w:rPr>
              <w:t>对数量进行确认。</w:t>
            </w:r>
          </w:p>
          <w:p>
            <w:pPr>
              <w:pStyle w:val="20"/>
              <w:numPr>
                <w:ilvl w:val="0"/>
                <w:numId w:val="0"/>
              </w:numPr>
              <w:ind w:leftChars="0" w:firstLine="420" w:firstLineChars="200"/>
              <w:rPr>
                <w:rFonts w:hint="eastAsia" w:ascii="宋体" w:hAnsi="宋体" w:cs="宋体"/>
                <w:color w:val="000000"/>
                <w:highlight w:val="none"/>
              </w:rPr>
            </w:pPr>
            <w:r>
              <w:rPr>
                <w:rFonts w:hint="eastAsia" w:ascii="宋体" w:hAnsi="宋体" w:cs="宋体"/>
                <w:color w:val="000000"/>
                <w:szCs w:val="24"/>
                <w:highlight w:val="none"/>
              </w:rPr>
              <w:t>纠正措施：</w:t>
            </w:r>
            <w:r>
              <w:rPr>
                <w:rFonts w:hint="eastAsia" w:ascii="宋体" w:hAnsi="宋体" w:cs="宋体"/>
                <w:color w:val="000000"/>
                <w:szCs w:val="24"/>
                <w:highlight w:val="none"/>
                <w:lang w:val="en-US" w:eastAsia="zh-CN"/>
              </w:rPr>
              <w:t>1）退货</w:t>
            </w:r>
            <w:r>
              <w:rPr>
                <w:rFonts w:hint="eastAsia" w:ascii="宋体" w:hAnsi="宋体" w:cs="宋体"/>
                <w:color w:val="000000"/>
                <w:highlight w:val="none"/>
                <w:lang w:val="en-US" w:eastAsia="zh-CN"/>
              </w:rPr>
              <w:t>；</w:t>
            </w:r>
            <w:r>
              <w:rPr>
                <w:rFonts w:hint="eastAsia" w:ascii="宋体" w:hAnsi="宋体" w:cs="宋体"/>
                <w:color w:val="000000"/>
                <w:szCs w:val="24"/>
                <w:highlight w:val="none"/>
                <w:lang w:val="en-US" w:eastAsia="zh-CN"/>
              </w:rPr>
              <w:t>2）</w:t>
            </w:r>
            <w:r>
              <w:rPr>
                <w:rFonts w:hint="eastAsia" w:ascii="宋体" w:hAnsi="宋体" w:cs="宋体"/>
                <w:color w:val="000000"/>
                <w:highlight w:val="none"/>
              </w:rPr>
              <w:t>发货前对货物清点，并记录</w:t>
            </w:r>
            <w:r>
              <w:rPr>
                <w:rFonts w:hint="eastAsia" w:ascii="宋体" w:hAnsi="宋体" w:cs="宋体"/>
                <w:color w:val="000000"/>
                <w:highlight w:val="none"/>
                <w:lang w:eastAsia="zh-CN"/>
              </w:rPr>
              <w:t>；</w:t>
            </w:r>
            <w:r>
              <w:rPr>
                <w:rFonts w:hint="eastAsia" w:ascii="宋体" w:hAnsi="宋体" w:cs="宋体"/>
                <w:color w:val="000000"/>
                <w:highlight w:val="none"/>
                <w:lang w:val="en-US" w:eastAsia="zh-CN"/>
              </w:rPr>
              <w:t>3）</w:t>
            </w:r>
            <w:r>
              <w:rPr>
                <w:rFonts w:hint="eastAsia" w:ascii="宋体" w:hAnsi="宋体" w:cs="宋体"/>
                <w:color w:val="000000"/>
                <w:highlight w:val="none"/>
              </w:rPr>
              <w:t>对相关人员进行培训。</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措施实施验证：已经按纠正措施实施，并验证有效。</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验证结果：合格。</w:t>
            </w:r>
            <w:r>
              <w:rPr>
                <w:rFonts w:hint="eastAsia" w:ascii="宋体" w:hAnsi="宋体" w:cs="宋体"/>
                <w:color w:val="000000"/>
                <w:szCs w:val="24"/>
                <w:highlight w:val="none"/>
              </w:rPr>
              <w:tab/>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验证人：</w:t>
            </w:r>
            <w:r>
              <w:rPr>
                <w:rFonts w:hint="eastAsia" w:ascii="宋体" w:hAnsi="宋体" w:cs="宋体"/>
                <w:color w:val="000000"/>
                <w:szCs w:val="24"/>
                <w:highlight w:val="none"/>
                <w:lang w:val="en-US" w:eastAsia="zh-CN"/>
              </w:rPr>
              <w:t>邱东生</w:t>
            </w:r>
            <w:r>
              <w:rPr>
                <w:rFonts w:hint="eastAsia" w:ascii="宋体" w:hAnsi="宋体" w:cs="宋体"/>
                <w:color w:val="000000"/>
                <w:szCs w:val="24"/>
                <w:highlight w:val="none"/>
              </w:rPr>
              <w:t xml:space="preserve"> 20</w:t>
            </w:r>
            <w:r>
              <w:rPr>
                <w:rFonts w:hint="eastAsia" w:ascii="宋体" w:hAnsi="宋体" w:cs="宋体"/>
                <w:color w:val="000000"/>
                <w:szCs w:val="24"/>
                <w:highlight w:val="none"/>
                <w:lang w:val="en-US" w:eastAsia="zh-CN"/>
              </w:rPr>
              <w:t>21.8.15</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highlight w:val="none"/>
              </w:rPr>
              <w:t>纠正措施实施基本有效。</w:t>
            </w:r>
          </w:p>
        </w:tc>
        <w:tc>
          <w:tcPr>
            <w:tcW w:w="101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eastAsia="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w:t>
            </w:r>
            <w:r>
              <w:rPr>
                <w:rFonts w:hint="eastAsia" w:ascii="宋体" w:hAnsi="宋体" w:cs="宋体"/>
                <w:color w:val="000000"/>
                <w:szCs w:val="21"/>
              </w:rPr>
              <w:t>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一阶段问题验证</w:t>
            </w:r>
            <w:r>
              <w:rPr>
                <w:rFonts w:hint="eastAsia" w:ascii="宋体" w:hAnsi="宋体" w:cs="新宋体"/>
                <w:color w:val="auto"/>
                <w:sz w:val="21"/>
                <w:szCs w:val="21"/>
              </w:rPr>
              <w:t>。</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eastAsia="宋体" w:cs="Times New Roman"/>
                <w:lang w:eastAsia="zh-CN"/>
              </w:rPr>
              <w:t>KH系列砂型铸造用涂料及辅料的销售</w:t>
            </w:r>
            <w:r>
              <w:rPr>
                <w:rFonts w:hint="eastAsia"/>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rPr>
              <w:t>20</w:t>
            </w:r>
            <w:r>
              <w:rPr>
                <w:rFonts w:hint="eastAsia"/>
                <w:lang w:val="en-US" w:eastAsia="zh-CN"/>
              </w:rPr>
              <w:t>21</w:t>
            </w:r>
            <w:r>
              <w:rPr>
                <w:rFonts w:hint="eastAsia"/>
              </w:rPr>
              <w:t>年</w:t>
            </w:r>
            <w:r>
              <w:rPr>
                <w:rFonts w:hint="eastAsia"/>
                <w:lang w:val="en-US" w:eastAsia="zh-CN"/>
              </w:rPr>
              <w:t>4</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w:t>
            </w:r>
            <w:r>
              <w:rPr>
                <w:rFonts w:hint="eastAsia"/>
                <w:lang w:eastAsia="zh-CN"/>
              </w:rPr>
              <w:t>2021年</w:t>
            </w:r>
            <w:r>
              <w:rPr>
                <w:rFonts w:hint="eastAsia"/>
                <w:lang w:val="en-US" w:eastAsia="zh-CN"/>
              </w:rPr>
              <w:t>4</w:t>
            </w:r>
            <w:r>
              <w:rPr>
                <w:rFonts w:hint="eastAsia"/>
                <w:lang w:eastAsia="zh-CN"/>
              </w:rPr>
              <w:t>月</w:t>
            </w:r>
            <w:r>
              <w:rPr>
                <w:rFonts w:hint="eastAsia"/>
              </w:rPr>
              <w:t>来政府职能部门未对该公司产品进行抽查，无质量监督抽查情况。</w:t>
            </w:r>
          </w:p>
          <w:p>
            <w:pPr>
              <w:pStyle w:val="2"/>
              <w:jc w:val="both"/>
              <w:rPr>
                <w:rFonts w:hint="eastAsia" w:eastAsia="宋体"/>
                <w:lang w:val="en-US" w:eastAsia="zh-CN"/>
              </w:rPr>
            </w:pPr>
            <w:r>
              <w:rPr>
                <w:rFonts w:hint="eastAsia"/>
                <w:lang w:val="en-US" w:eastAsia="zh-CN"/>
              </w:rPr>
              <w:t>一阶段问题验证：一阶段无需验证的问题。</w:t>
            </w:r>
          </w:p>
        </w:tc>
        <w:tc>
          <w:tcPr>
            <w:tcW w:w="1017" w:type="dxa"/>
          </w:tcPr>
          <w:p>
            <w:pPr>
              <w:rPr>
                <w:rFonts w:hint="eastAsia" w:eastAsia="宋体"/>
                <w:lang w:eastAsia="zh-CN"/>
              </w:rPr>
            </w:pP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行政部</w:t>
            </w:r>
            <w:r>
              <w:rPr>
                <w:rFonts w:hint="eastAsia"/>
                <w:sz w:val="24"/>
                <w:szCs w:val="24"/>
                <w:lang w:eastAsia="zh-CN"/>
              </w:rPr>
              <w:t>，</w:t>
            </w:r>
            <w:r>
              <w:rPr>
                <w:rFonts w:hint="eastAsia"/>
                <w:sz w:val="24"/>
                <w:szCs w:val="24"/>
              </w:rPr>
              <w:t>主管领导：</w:t>
            </w:r>
            <w:r>
              <w:rPr>
                <w:rFonts w:hint="eastAsia"/>
                <w:sz w:val="24"/>
                <w:szCs w:val="24"/>
                <w:lang w:val="en-US" w:eastAsia="zh-CN"/>
              </w:rPr>
              <w:t xml:space="preserve">邱东生，  </w:t>
            </w:r>
            <w:r>
              <w:rPr>
                <w:rFonts w:hint="eastAsia"/>
                <w:sz w:val="24"/>
                <w:szCs w:val="24"/>
              </w:rPr>
              <w:t>陪同人</w:t>
            </w:r>
            <w:r>
              <w:rPr>
                <w:rFonts w:hint="eastAsia"/>
                <w:sz w:val="24"/>
                <w:szCs w:val="24"/>
                <w:lang w:val="en-US" w:eastAsia="zh-CN"/>
              </w:rPr>
              <w:t>员：郝克银</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rPr>
              <w:t xml:space="preserve">   审核时间：</w:t>
            </w:r>
            <w:r>
              <w:rPr>
                <w:rFonts w:hint="eastAsia"/>
                <w:sz w:val="24"/>
                <w:szCs w:val="24"/>
                <w:lang w:eastAsia="zh-CN"/>
              </w:rPr>
              <w:t>2021.12.3</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新宋体"/>
                <w:szCs w:val="21"/>
              </w:rPr>
            </w:pPr>
            <w:r>
              <w:rPr>
                <w:rFonts w:hint="eastAsia" w:ascii="宋体" w:hAnsi="宋体" w:cs="宋体"/>
                <w:color w:val="000000"/>
                <w:szCs w:val="21"/>
                <w:lang w:eastAsia="zh-CN"/>
              </w:rPr>
              <w:t>组织的角色、职责和权限</w:t>
            </w: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60" w:type="dxa"/>
            <w:vAlign w:val="top"/>
          </w:tcPr>
          <w:p>
            <w:pPr>
              <w:spacing w:line="360" w:lineRule="auto"/>
              <w:jc w:val="both"/>
              <w:rPr>
                <w:rFonts w:ascii="宋体" w:hAnsi="宋体"/>
                <w:b/>
                <w:szCs w:val="21"/>
              </w:rPr>
            </w:pPr>
            <w:r>
              <w:rPr>
                <w:rFonts w:hint="eastAsia" w:ascii="宋体" w:hAnsi="宋体" w:cs="宋体"/>
                <w:color w:val="000000"/>
                <w:szCs w:val="21"/>
              </w:rPr>
              <w:t>质量目标及其实现的策划</w:t>
            </w: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邱东生</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w:t>
            </w:r>
            <w:r>
              <w:rPr>
                <w:rFonts w:hint="eastAsia" w:ascii="宋体" w:hAnsi="宋体" w:cs="宋体"/>
                <w:color w:val="000000"/>
                <w:spacing w:val="-4"/>
                <w:szCs w:val="21"/>
                <w:lang w:eastAsia="zh-CN"/>
              </w:rPr>
              <w:t>2021年4月-2021年11月</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1、职工培训合格率100%         实测：100%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2、文件控制率100%；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21</w:t>
            </w:r>
            <w:r>
              <w:rPr>
                <w:rFonts w:hint="eastAsia" w:ascii="宋体" w:hAnsi="宋体" w:cs="宋体"/>
                <w:color w:val="000000"/>
                <w:spacing w:val="-4"/>
                <w:szCs w:val="21"/>
              </w:rPr>
              <w:t>年培训记录，抽查</w:t>
            </w:r>
            <w:r>
              <w:rPr>
                <w:rFonts w:hint="eastAsia" w:ascii="宋体" w:hAnsi="宋体" w:cs="宋体"/>
                <w:color w:val="000000"/>
                <w:spacing w:val="-4"/>
                <w:szCs w:val="21"/>
                <w:lang w:val="en-US" w:eastAsia="zh-CN"/>
              </w:rPr>
              <w:t>7</w:t>
            </w:r>
            <w:r>
              <w:rPr>
                <w:rFonts w:hint="eastAsia" w:ascii="宋体" w:hAnsi="宋体" w:cs="宋体"/>
                <w:color w:val="000000"/>
                <w:spacing w:val="-4"/>
                <w:szCs w:val="21"/>
              </w:rPr>
              <w:t>月份对</w:t>
            </w:r>
            <w:r>
              <w:rPr>
                <w:rFonts w:hint="eastAsia"/>
              </w:rPr>
              <w:t>公司</w:t>
            </w:r>
            <w:r>
              <w:t>管理</w:t>
            </w:r>
            <w:r>
              <w:rPr>
                <w:rFonts w:hint="eastAsia"/>
              </w:rPr>
              <w:t>制度</w:t>
            </w:r>
            <w:r>
              <w:t>培训</w:t>
            </w:r>
            <w:r>
              <w:rPr>
                <w:rFonts w:hint="eastAsia" w:ascii="宋体" w:hAnsi="宋体" w:cs="宋体"/>
                <w:color w:val="000000"/>
                <w:spacing w:val="-4"/>
                <w:szCs w:val="21"/>
              </w:rPr>
              <w:t>的培训记录，均按照培训计划执行实施。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60" w:type="dxa"/>
            <w:vAlign w:val="top"/>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hint="eastAsia" w:ascii="宋体" w:hAnsi="宋体" w:eastAsia="宋体" w:cs="新宋体"/>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Cs w:val="21"/>
                <w:highlight w:val="none"/>
                <w:lang w:val="en-US" w:eastAsia="zh-CN"/>
              </w:rPr>
              <w:t>Q7.1.2</w:t>
            </w:r>
          </w:p>
        </w:tc>
        <w:tc>
          <w:tcPr>
            <w:tcW w:w="10572" w:type="dxa"/>
            <w:vAlign w:val="top"/>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Cs w:val="21"/>
              </w:rPr>
              <w:t xml:space="preserve"> 现场确认，能满足规定要求。</w:t>
            </w:r>
          </w:p>
        </w:tc>
        <w:tc>
          <w:tcPr>
            <w:tcW w:w="101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adjustRightInd w:val="0"/>
              <w:snapToGrid w:val="0"/>
              <w:jc w:val="center"/>
              <w:rPr>
                <w:rFonts w:hint="eastAsia" w:ascii="Times New Roman" w:hAnsi="Times New Roman" w:eastAsia="宋体" w:cs="Times New Roman"/>
                <w:kern w:val="2"/>
                <w:sz w:val="21"/>
                <w:szCs w:val="21"/>
                <w:lang w:val="en-US" w:eastAsia="zh-CN" w:bidi="ar-SA"/>
              </w:rPr>
            </w:pPr>
          </w:p>
        </w:tc>
        <w:tc>
          <w:tcPr>
            <w:tcW w:w="960" w:type="dxa"/>
            <w:vAlign w:val="top"/>
          </w:tcPr>
          <w:p>
            <w:pPr>
              <w:rPr>
                <w:rFonts w:hint="eastAsia" w:ascii="宋体" w:hAnsi="宋体" w:eastAsia="宋体" w:cs="Times New Roman"/>
                <w:kern w:val="2"/>
                <w:sz w:val="21"/>
                <w:szCs w:val="21"/>
                <w:lang w:val="en-US" w:eastAsia="zh-CN" w:bidi="ar-SA"/>
              </w:rPr>
            </w:pPr>
            <w:r>
              <w:rPr>
                <w:rFonts w:hint="eastAsia" w:ascii="宋体" w:hAnsi="宋体" w:cs="宋体"/>
                <w:szCs w:val="21"/>
                <w:lang w:val="en-US" w:eastAsia="zh-CN"/>
              </w:rPr>
              <w:t>Q</w:t>
            </w:r>
            <w:r>
              <w:rPr>
                <w:rFonts w:hint="eastAsia" w:ascii="宋体" w:hAnsi="宋体" w:cs="宋体"/>
                <w:szCs w:val="21"/>
              </w:rPr>
              <w:t>7.2</w:t>
            </w:r>
          </w:p>
        </w:tc>
        <w:tc>
          <w:tcPr>
            <w:tcW w:w="10572" w:type="dxa"/>
            <w:vAlign w:val="top"/>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rPr>
            </w:pPr>
            <w:r>
              <w:rPr>
                <w:rFonts w:hint="eastAsia" w:ascii="宋体" w:hAnsi="宋体" w:cs="宋体"/>
                <w:szCs w:val="21"/>
              </w:rPr>
              <w:t>抽销售人员考评情况：</w:t>
            </w:r>
          </w:p>
          <w:p>
            <w:pPr>
              <w:rPr>
                <w:rFonts w:ascii="宋体" w:hAnsi="宋体" w:cs="宋体"/>
                <w:szCs w:val="21"/>
              </w:rPr>
            </w:pPr>
            <w:r>
              <w:rPr>
                <w:rFonts w:hint="eastAsia" w:ascii="宋体" w:hAnsi="宋体" w:cs="宋体"/>
                <w:szCs w:val="21"/>
              </w:rPr>
              <w:t>见《销售人员能力考评表》</w:t>
            </w:r>
          </w:p>
          <w:p>
            <w:pPr>
              <w:rPr>
                <w:rFonts w:ascii="宋体" w:hAnsi="宋体" w:cs="宋体"/>
                <w:szCs w:val="21"/>
              </w:rPr>
            </w:pPr>
            <w:r>
              <w:rPr>
                <w:rFonts w:hint="eastAsia" w:ascii="宋体" w:hAnsi="宋体" w:cs="宋体"/>
                <w:szCs w:val="21"/>
              </w:rPr>
              <w:t>姓名：</w:t>
            </w:r>
            <w:r>
              <w:rPr>
                <w:rFonts w:hint="eastAsia" w:ascii="宋体" w:hAnsi="宋体" w:cs="宋体"/>
                <w:szCs w:val="21"/>
                <w:highlight w:val="none"/>
                <w:lang w:val="en-US" w:eastAsia="zh-CN"/>
              </w:rPr>
              <w:t>王际川</w:t>
            </w:r>
            <w:r>
              <w:rPr>
                <w:rFonts w:hint="eastAsia" w:ascii="宋体" w:hAnsi="宋体" w:cs="宋体"/>
                <w:szCs w:val="21"/>
              </w:rPr>
              <w:t xml:space="preserve">  考评时间20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w:t>
            </w:r>
          </w:p>
          <w:p>
            <w:pPr>
              <w:rPr>
                <w:rFonts w:ascii="宋体" w:hAnsi="宋体" w:cs="宋体"/>
                <w:szCs w:val="21"/>
              </w:rPr>
            </w:pPr>
            <w:r>
              <w:rPr>
                <w:rFonts w:hint="eastAsia" w:ascii="宋体" w:hAnsi="宋体" w:cs="宋体"/>
                <w:szCs w:val="21"/>
              </w:rPr>
              <w:t>从</w:t>
            </w:r>
            <w:r>
              <w:rPr>
                <w:rFonts w:hint="eastAsia" w:ascii="宋体" w:hAnsi="宋体" w:cs="宋体"/>
                <w:szCs w:val="21"/>
                <w:lang w:val="en-US" w:eastAsia="zh-CN"/>
              </w:rPr>
              <w:t>业务能力</w:t>
            </w:r>
            <w:r>
              <w:rPr>
                <w:rFonts w:hint="eastAsia" w:ascii="宋体" w:hAnsi="宋体" w:cs="宋体"/>
                <w:szCs w:val="21"/>
              </w:rPr>
              <w:t>、</w:t>
            </w:r>
            <w:r>
              <w:rPr>
                <w:rFonts w:hint="eastAsia" w:ascii="宋体" w:hAnsi="宋体" w:cs="宋体"/>
                <w:szCs w:val="21"/>
                <w:lang w:val="en-US" w:eastAsia="zh-CN"/>
              </w:rPr>
              <w:t>沟通能力</w:t>
            </w:r>
            <w:r>
              <w:rPr>
                <w:rFonts w:hint="eastAsia" w:ascii="宋体" w:hAnsi="宋体" w:cs="宋体"/>
                <w:szCs w:val="21"/>
              </w:rPr>
              <w:t>、</w:t>
            </w:r>
            <w:r>
              <w:rPr>
                <w:rFonts w:hint="eastAsia" w:ascii="宋体" w:hAnsi="宋体" w:cs="宋体"/>
                <w:szCs w:val="21"/>
                <w:lang w:val="en-US" w:eastAsia="zh-CN"/>
              </w:rPr>
              <w:t>业务完成</w:t>
            </w:r>
            <w:r>
              <w:rPr>
                <w:rFonts w:hint="eastAsia" w:ascii="宋体" w:hAnsi="宋体" w:cs="宋体"/>
                <w:szCs w:val="21"/>
              </w:rPr>
              <w:t>等方面进行了考核。考核成绩：</w:t>
            </w:r>
            <w:r>
              <w:rPr>
                <w:rFonts w:hint="eastAsia" w:ascii="宋体" w:hAnsi="宋体" w:cs="宋体"/>
                <w:szCs w:val="21"/>
                <w:lang w:val="en-US" w:eastAsia="zh-CN"/>
              </w:rPr>
              <w:t>97分</w:t>
            </w:r>
            <w:r>
              <w:rPr>
                <w:rFonts w:hint="eastAsia" w:ascii="宋体" w:hAnsi="宋体" w:cs="宋体"/>
                <w:szCs w:val="21"/>
              </w:rPr>
              <w:t>。</w:t>
            </w:r>
          </w:p>
          <w:p>
            <w:pPr>
              <w:rPr>
                <w:rFonts w:ascii="宋体" w:hAnsi="宋体" w:cs="宋体"/>
                <w:szCs w:val="21"/>
              </w:rPr>
            </w:pPr>
          </w:p>
          <w:p>
            <w:pPr>
              <w:rPr>
                <w:rFonts w:ascii="宋体" w:hAnsi="宋体" w:cs="宋体"/>
                <w:szCs w:val="21"/>
              </w:rPr>
            </w:pPr>
            <w:r>
              <w:rPr>
                <w:rFonts w:hint="eastAsia" w:ascii="宋体" w:hAnsi="宋体" w:cs="宋体"/>
                <w:szCs w:val="21"/>
              </w:rPr>
              <w:t>………</w:t>
            </w:r>
          </w:p>
          <w:p>
            <w:pPr>
              <w:rPr>
                <w:rFonts w:ascii="宋体" w:hAnsi="宋体" w:cs="宋体"/>
                <w:szCs w:val="21"/>
              </w:rPr>
            </w:pPr>
            <w:r>
              <w:rPr>
                <w:rFonts w:hint="eastAsia" w:ascii="宋体" w:hAnsi="宋体" w:cs="宋体"/>
                <w:szCs w:val="21"/>
              </w:rPr>
              <w:t>查，人员培训计划：202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度</w:t>
            </w:r>
            <w:r>
              <w:rPr>
                <w:rFonts w:hint="eastAsia" w:ascii="宋体" w:hAnsi="宋体" w:cs="宋体"/>
                <w:szCs w:val="21"/>
              </w:rPr>
              <w:t>培训计划</w:t>
            </w:r>
            <w:r>
              <w:rPr>
                <w:rFonts w:hint="eastAsia" w:ascii="宋体" w:hAnsi="宋体" w:cs="宋体"/>
                <w:szCs w:val="21"/>
                <w:lang w:val="en-US" w:eastAsia="zh-CN"/>
              </w:rPr>
              <w:t>6</w:t>
            </w:r>
            <w:r>
              <w:rPr>
                <w:rFonts w:hint="eastAsia" w:ascii="宋体" w:hAnsi="宋体" w:cs="宋体"/>
                <w:szCs w:val="21"/>
              </w:rPr>
              <w:t>次，以完成</w:t>
            </w:r>
            <w:r>
              <w:rPr>
                <w:rFonts w:hint="eastAsia" w:ascii="宋体" w:hAnsi="宋体" w:cs="宋体"/>
                <w:szCs w:val="21"/>
                <w:lang w:val="en-US" w:eastAsia="zh-CN"/>
              </w:rPr>
              <w:t>5</w:t>
            </w:r>
            <w:r>
              <w:rPr>
                <w:rFonts w:hint="eastAsia" w:ascii="宋体" w:hAnsi="宋体" w:cs="宋体"/>
                <w:szCs w:val="21"/>
              </w:rPr>
              <w:t>次。</w:t>
            </w:r>
          </w:p>
          <w:p>
            <w:pPr>
              <w:rPr>
                <w:rFonts w:ascii="宋体" w:hAnsi="宋体" w:cs="宋体"/>
                <w:szCs w:val="21"/>
              </w:rPr>
            </w:pPr>
            <w:r>
              <w:rPr>
                <w:rFonts w:hint="eastAsia" w:ascii="宋体" w:hAnsi="宋体" w:cs="宋体"/>
                <w:szCs w:val="21"/>
              </w:rPr>
              <w:t>1、查20</w:t>
            </w:r>
            <w:r>
              <w:rPr>
                <w:rFonts w:hint="eastAsia" w:ascii="宋体" w:hAnsi="宋体" w:cs="宋体"/>
                <w:szCs w:val="21"/>
                <w:lang w:val="en-US" w:eastAsia="zh-CN"/>
              </w:rPr>
              <w:t>21.7.15内审员</w:t>
            </w:r>
            <w:r>
              <w:rPr>
                <w:rFonts w:hint="eastAsia" w:ascii="宋体" w:hAnsi="宋体" w:cs="宋体"/>
                <w:szCs w:val="21"/>
              </w:rPr>
              <w:t>培训记录；</w:t>
            </w:r>
          </w:p>
          <w:p>
            <w:pPr>
              <w:rPr>
                <w:rFonts w:ascii="宋体" w:hAnsi="宋体" w:cs="宋体"/>
                <w:szCs w:val="21"/>
              </w:rPr>
            </w:pPr>
            <w:r>
              <w:rPr>
                <w:rFonts w:hint="eastAsia" w:ascii="宋体" w:hAnsi="宋体" w:cs="宋体"/>
                <w:szCs w:val="21"/>
              </w:rPr>
              <w:t>培训内容：</w:t>
            </w:r>
            <w:r>
              <w:rPr>
                <w:rFonts w:hint="eastAsia" w:ascii="宋体" w:hAnsi="宋体" w:cs="宋体"/>
                <w:szCs w:val="21"/>
                <w:lang w:val="en-US" w:eastAsia="zh-CN"/>
              </w:rPr>
              <w:t>审核</w:t>
            </w:r>
            <w:r>
              <w:rPr>
                <w:rFonts w:hint="eastAsia" w:ascii="宋体" w:hAnsi="宋体" w:cs="宋体"/>
                <w:szCs w:val="21"/>
              </w:rPr>
              <w:t>知识</w:t>
            </w:r>
            <w:r>
              <w:rPr>
                <w:rFonts w:hint="eastAsia" w:ascii="宋体" w:hAnsi="宋体" w:cs="宋体"/>
                <w:szCs w:val="21"/>
                <w:lang w:val="en-US" w:eastAsia="zh-CN"/>
              </w:rPr>
              <w:t>及审核程序</w:t>
            </w:r>
            <w:r>
              <w:rPr>
                <w:rFonts w:hint="eastAsia" w:ascii="宋体" w:hAnsi="宋体" w:cs="宋体"/>
                <w:szCs w:val="21"/>
              </w:rPr>
              <w:t>讲解培训；</w:t>
            </w:r>
          </w:p>
          <w:p>
            <w:pPr>
              <w:rPr>
                <w:rFonts w:ascii="宋体" w:hAnsi="宋体" w:cs="宋体"/>
                <w:szCs w:val="21"/>
              </w:rPr>
            </w:pPr>
            <w:r>
              <w:rPr>
                <w:rFonts w:hint="eastAsia" w:ascii="宋体" w:hAnsi="宋体" w:cs="宋体"/>
                <w:szCs w:val="21"/>
              </w:rPr>
              <w:t>提供培训评价、培训内容。</w:t>
            </w:r>
          </w:p>
          <w:p>
            <w:pPr>
              <w:spacing w:line="360" w:lineRule="auto"/>
              <w:rPr>
                <w:rFonts w:hint="default" w:ascii="宋体" w:hAnsi="宋体" w:eastAsia="宋体" w:cs="宋体"/>
                <w:szCs w:val="21"/>
                <w:lang w:val="en-US" w:eastAsia="zh-CN"/>
              </w:rPr>
            </w:pPr>
            <w:r>
              <w:rPr>
                <w:rFonts w:hint="eastAsia" w:ascii="宋体" w:hAnsi="宋体" w:cs="宋体"/>
                <w:szCs w:val="21"/>
              </w:rPr>
              <w:t>参加人员：</w:t>
            </w:r>
            <w:r>
              <w:rPr>
                <w:rFonts w:hint="eastAsia" w:ascii="宋体" w:hAnsi="宋体"/>
              </w:rPr>
              <w:t>内部审核人员</w:t>
            </w:r>
            <w:r>
              <w:rPr>
                <w:rFonts w:hint="eastAsia" w:ascii="宋体" w:hAnsi="宋体"/>
                <w:lang w:eastAsia="zh-CN"/>
              </w:rPr>
              <w:t>（</w:t>
            </w:r>
            <w:r>
              <w:rPr>
                <w:rFonts w:hint="eastAsia" w:ascii="宋体" w:hAnsi="宋体"/>
                <w:szCs w:val="21"/>
                <w:lang w:val="en-US" w:eastAsia="zh-CN"/>
              </w:rPr>
              <w:t>李信刚</w:t>
            </w:r>
            <w:r>
              <w:rPr>
                <w:rFonts w:hint="eastAsia" w:ascii="宋体" w:hAnsi="宋体"/>
                <w:szCs w:val="21"/>
                <w:lang w:eastAsia="zh-CN"/>
              </w:rPr>
              <w:t>、</w:t>
            </w:r>
            <w:r>
              <w:rPr>
                <w:rFonts w:hint="eastAsia" w:ascii="宋体" w:hAnsi="宋体" w:cs="Times New Roman"/>
                <w:szCs w:val="21"/>
                <w:lang w:val="en-US" w:eastAsia="zh-CN"/>
              </w:rPr>
              <w:t>邱东生</w:t>
            </w:r>
            <w:r>
              <w:rPr>
                <w:rFonts w:hint="eastAsia" w:ascii="宋体" w:hAnsi="宋体"/>
                <w:szCs w:val="21"/>
                <w:lang w:val="en-US" w:eastAsia="zh-CN"/>
              </w:rPr>
              <w:t>）</w:t>
            </w:r>
          </w:p>
          <w:p>
            <w:pPr>
              <w:rPr>
                <w:rFonts w:hint="eastAsia" w:ascii="宋体" w:hAnsi="宋体" w:eastAsia="宋体" w:cs="宋体"/>
                <w:szCs w:val="21"/>
              </w:rPr>
            </w:pPr>
            <w:r>
              <w:rPr>
                <w:rFonts w:hint="eastAsia" w:ascii="宋体" w:hAnsi="宋体" w:cs="宋体"/>
                <w:szCs w:val="21"/>
              </w:rPr>
              <w:t>评价：</w:t>
            </w:r>
            <w:r>
              <w:rPr>
                <w:rFonts w:hint="eastAsia" w:ascii="宋体" w:hAnsi="宋体" w:eastAsia="宋体" w:cs="宋体"/>
                <w:szCs w:val="21"/>
              </w:rPr>
              <w:t>具备了ISO9001内部审核的基本能力，为公司举行内部审核作了充分的准备。达到培训的目的。</w:t>
            </w:r>
          </w:p>
          <w:p>
            <w:pPr>
              <w:rPr>
                <w:rFonts w:hint="default" w:ascii="宋体" w:hAnsi="宋体" w:eastAsia="宋体" w:cs="宋体"/>
                <w:szCs w:val="21"/>
                <w:lang w:val="en-US" w:eastAsia="zh-CN"/>
              </w:rPr>
            </w:pPr>
            <w:r>
              <w:rPr>
                <w:rFonts w:hint="eastAsia" w:ascii="宋体" w:hAnsi="宋体" w:eastAsia="宋体" w:cs="宋体"/>
                <w:szCs w:val="21"/>
              </w:rPr>
              <w:t>培训评价人：</w:t>
            </w:r>
            <w:r>
              <w:rPr>
                <w:rFonts w:hint="eastAsia" w:ascii="宋体" w:hAnsi="宋体" w:cs="宋体"/>
                <w:szCs w:val="21"/>
                <w:lang w:val="en-US" w:eastAsia="zh-CN"/>
              </w:rPr>
              <w:t>郝克银</w:t>
            </w:r>
          </w:p>
          <w:p>
            <w:pPr>
              <w:rPr>
                <w:rFonts w:hint="eastAsia" w:ascii="宋体" w:hAnsi="宋体" w:eastAsia="宋体" w:cs="宋体"/>
                <w:szCs w:val="21"/>
              </w:rPr>
            </w:pPr>
            <w:r>
              <w:rPr>
                <w:rFonts w:hint="eastAsia" w:ascii="宋体" w:hAnsi="宋体" w:cs="宋体"/>
                <w:szCs w:val="21"/>
              </w:rPr>
              <w:t>2、查</w:t>
            </w:r>
            <w:r>
              <w:rPr>
                <w:rFonts w:hint="eastAsia" w:ascii="宋体" w:hAnsi="宋体" w:eastAsia="宋体" w:cs="宋体"/>
                <w:szCs w:val="21"/>
              </w:rPr>
              <w:t>202</w:t>
            </w:r>
            <w:r>
              <w:rPr>
                <w:rFonts w:hint="eastAsia" w:ascii="宋体" w:hAnsi="宋体" w:eastAsia="宋体" w:cs="宋体"/>
                <w:szCs w:val="21"/>
                <w:lang w:val="en-US" w:eastAsia="zh-CN"/>
              </w:rPr>
              <w:t>1</w:t>
            </w:r>
            <w:r>
              <w:rPr>
                <w:rFonts w:hint="eastAsia" w:ascii="宋体" w:hAnsi="宋体" w:eastAsia="宋体" w:cs="宋体"/>
                <w:szCs w:val="21"/>
              </w:rPr>
              <w:t>.</w:t>
            </w:r>
            <w:r>
              <w:rPr>
                <w:rFonts w:hint="eastAsia" w:ascii="宋体" w:hAnsi="宋体" w:eastAsia="宋体" w:cs="宋体"/>
                <w:szCs w:val="21"/>
                <w:lang w:val="en-US" w:eastAsia="zh-CN"/>
              </w:rPr>
              <w:t>11.9销售服务质量提升培训记录：</w:t>
            </w:r>
          </w:p>
          <w:p>
            <w:pPr>
              <w:rPr>
                <w:rFonts w:hint="eastAsia" w:ascii="宋体" w:hAnsi="宋体" w:eastAsia="宋体" w:cs="宋体"/>
                <w:szCs w:val="21"/>
              </w:rPr>
            </w:pPr>
            <w:r>
              <w:rPr>
                <w:rFonts w:hint="eastAsia" w:ascii="宋体" w:hAnsi="宋体" w:eastAsia="宋体" w:cs="宋体"/>
                <w:szCs w:val="21"/>
              </w:rPr>
              <w:t>培训内容：</w:t>
            </w:r>
            <w:r>
              <w:rPr>
                <w:rFonts w:hint="eastAsia" w:ascii="宋体" w:hAnsi="宋体" w:eastAsia="宋体" w:cs="宋体"/>
                <w:szCs w:val="21"/>
                <w:lang w:val="en-US" w:eastAsia="zh-CN"/>
              </w:rPr>
              <w:t>公销售技能知识讲解</w:t>
            </w:r>
          </w:p>
          <w:p>
            <w:pPr>
              <w:rPr>
                <w:rFonts w:hint="eastAsia" w:ascii="宋体" w:hAnsi="宋体" w:eastAsia="宋体" w:cs="宋体"/>
                <w:szCs w:val="21"/>
              </w:rPr>
            </w:pPr>
            <w:r>
              <w:rPr>
                <w:rFonts w:hint="eastAsia" w:ascii="宋体" w:hAnsi="宋体" w:eastAsia="宋体" w:cs="宋体"/>
                <w:szCs w:val="21"/>
              </w:rPr>
              <w:t>参加人员：全体</w:t>
            </w:r>
            <w:r>
              <w:rPr>
                <w:rFonts w:hint="eastAsia" w:ascii="宋体" w:hAnsi="宋体" w:eastAsia="宋体" w:cs="宋体"/>
                <w:szCs w:val="21"/>
                <w:lang w:val="en-US" w:eastAsia="zh-CN"/>
              </w:rPr>
              <w:t>销售</w:t>
            </w:r>
            <w:r>
              <w:rPr>
                <w:rFonts w:hint="eastAsia" w:ascii="宋体" w:hAnsi="宋体" w:eastAsia="宋体" w:cs="宋体"/>
                <w:szCs w:val="21"/>
              </w:rPr>
              <w:t>人员</w:t>
            </w:r>
          </w:p>
          <w:p>
            <w:pPr>
              <w:rPr>
                <w:rFonts w:hint="eastAsia" w:ascii="宋体" w:hAnsi="宋体" w:eastAsia="宋体" w:cs="宋体"/>
                <w:szCs w:val="21"/>
              </w:rPr>
            </w:pPr>
            <w:r>
              <w:rPr>
                <w:rFonts w:hint="eastAsia" w:ascii="宋体" w:hAnsi="宋体" w:eastAsia="宋体" w:cs="宋体"/>
                <w:szCs w:val="21"/>
              </w:rPr>
              <w:t>评价：</w:t>
            </w:r>
            <w:r>
              <w:rPr>
                <w:rFonts w:hint="eastAsia" w:ascii="宋体" w:hAnsi="宋体" w:eastAsia="宋体" w:cs="宋体"/>
                <w:szCs w:val="21"/>
                <w:lang w:val="en-US" w:eastAsia="zh-CN"/>
              </w:rPr>
              <w:t>通过此次培训，加强了销售人员对市场行情的把握，提高了销售人员对客户的服务质量</w:t>
            </w:r>
            <w:r>
              <w:rPr>
                <w:rFonts w:hint="eastAsia" w:ascii="宋体" w:hAnsi="宋体" w:eastAsia="宋体" w:cs="宋体"/>
                <w:szCs w:val="21"/>
              </w:rPr>
              <w:t>。基本达到培训的目的。</w:t>
            </w:r>
          </w:p>
          <w:p>
            <w:pPr>
              <w:rPr>
                <w:rFonts w:hint="default" w:ascii="宋体" w:hAnsi="宋体" w:eastAsia="宋体" w:cs="宋体"/>
                <w:szCs w:val="21"/>
                <w:lang w:val="en-US" w:eastAsia="zh-CN"/>
              </w:rPr>
            </w:pPr>
            <w:r>
              <w:rPr>
                <w:rFonts w:hint="eastAsia" w:ascii="宋体" w:hAnsi="宋体" w:cs="宋体"/>
                <w:szCs w:val="21"/>
              </w:rPr>
              <w:t>培训评价人：</w:t>
            </w:r>
            <w:r>
              <w:rPr>
                <w:rFonts w:hint="eastAsia" w:ascii="宋体" w:hAnsi="宋体" w:cs="宋体"/>
                <w:szCs w:val="21"/>
                <w:lang w:val="en-US" w:eastAsia="zh-CN"/>
              </w:rPr>
              <w:t>郝克银</w:t>
            </w:r>
          </w:p>
          <w:p>
            <w:pPr>
              <w:rPr>
                <w:rFonts w:ascii="宋体" w:hAnsi="宋体" w:cs="宋体"/>
                <w:color w:val="000000"/>
                <w:kern w:val="0"/>
                <w:szCs w:val="21"/>
              </w:rPr>
            </w:pPr>
            <w:r>
              <w:rPr>
                <w:rFonts w:hint="eastAsia" w:ascii="宋体" w:hAnsi="宋体" w:cs="宋体"/>
                <w:szCs w:val="21"/>
              </w:rPr>
              <w:t>3、查202</w:t>
            </w:r>
            <w:r>
              <w:rPr>
                <w:rFonts w:hint="eastAsia" w:ascii="宋体" w:hAnsi="宋体" w:cs="宋体"/>
                <w:szCs w:val="21"/>
                <w:lang w:val="en-US" w:eastAsia="zh-CN"/>
              </w:rPr>
              <w:t>1</w:t>
            </w:r>
            <w:r>
              <w:rPr>
                <w:rFonts w:hint="eastAsia" w:ascii="宋体" w:hAnsi="宋体" w:cs="宋体"/>
                <w:szCs w:val="21"/>
              </w:rPr>
              <w:t>年培训计划，后续还将进行</w:t>
            </w:r>
            <w:r>
              <w:rPr>
                <w:rFonts w:hint="eastAsia" w:ascii="宋体" w:hAnsi="宋体"/>
              </w:rPr>
              <w:t>售后服务人员素养培训</w:t>
            </w:r>
            <w:r>
              <w:rPr>
                <w:rFonts w:hint="eastAsia"/>
              </w:rPr>
              <w:t>、销售服务流程、规范及管理培训</w:t>
            </w:r>
            <w:r>
              <w:rPr>
                <w:rFonts w:hint="eastAsia" w:ascii="宋体" w:hAnsi="宋体" w:cs="宋体"/>
                <w:color w:val="000000"/>
                <w:kern w:val="0"/>
                <w:szCs w:val="21"/>
              </w:rPr>
              <w:t>等相关培训。</w:t>
            </w:r>
          </w:p>
          <w:p>
            <w:pPr>
              <w:rPr>
                <w:rFonts w:ascii="宋体" w:hAnsi="宋体" w:cs="宋体"/>
                <w:color w:val="000000"/>
                <w:kern w:val="0"/>
                <w:szCs w:val="21"/>
              </w:rPr>
            </w:pPr>
            <w:r>
              <w:rPr>
                <w:rFonts w:hint="eastAsia" w:ascii="宋体" w:hAnsi="宋体" w:cs="宋体"/>
                <w:color w:val="000000"/>
                <w:kern w:val="0"/>
                <w:szCs w:val="21"/>
              </w:rPr>
              <w:t>......</w:t>
            </w:r>
          </w:p>
          <w:p>
            <w:pPr>
              <w:spacing w:line="360" w:lineRule="auto"/>
              <w:rPr>
                <w:rFonts w:hint="eastAsia" w:ascii="宋体" w:hAnsi="宋体" w:eastAsia="宋体" w:cs="Times New Roman"/>
                <w:kern w:val="2"/>
                <w:sz w:val="21"/>
                <w:szCs w:val="21"/>
                <w:lang w:val="en-US" w:eastAsia="zh-CN" w:bidi="ar-SA"/>
              </w:rPr>
            </w:pPr>
            <w:r>
              <w:rPr>
                <w:rFonts w:hint="eastAsia" w:ascii="宋体" w:hAnsi="宋体"/>
                <w:szCs w:val="21"/>
                <w:lang w:val="en-US" w:eastAsia="zh-CN"/>
              </w:rPr>
              <w:t>其余培训计划均按计划进行。</w:t>
            </w:r>
          </w:p>
        </w:tc>
        <w:tc>
          <w:tcPr>
            <w:tcW w:w="101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hint="eastAsia" w:ascii="宋体" w:hAnsi="宋体" w:eastAsia="宋体" w:cs="Times New Roman"/>
                <w:kern w:val="2"/>
                <w:sz w:val="21"/>
                <w:szCs w:val="21"/>
                <w:lang w:val="en-US" w:eastAsia="zh-CN" w:bidi="ar-SA"/>
              </w:rPr>
            </w:pPr>
          </w:p>
        </w:tc>
        <w:tc>
          <w:tcPr>
            <w:tcW w:w="960" w:type="dxa"/>
            <w:vAlign w:val="top"/>
          </w:tcPr>
          <w:p>
            <w:pPr>
              <w:rPr>
                <w:rFonts w:hint="eastAsia" w:ascii="宋体" w:hAnsi="宋体" w:eastAsia="宋体" w:cs="宋体"/>
                <w:b w:val="0"/>
                <w:bCs/>
                <w:kern w:val="2"/>
                <w:sz w:val="21"/>
                <w:szCs w:val="21"/>
                <w:lang w:val="en-US" w:eastAsia="zh-CN" w:bidi="ar-SA"/>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vAlign w:val="top"/>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5"/>
              <w:tabs>
                <w:tab w:val="left" w:pos="902"/>
                <w:tab w:val="clear" w:pos="1069"/>
              </w:tabs>
              <w:spacing w:line="360" w:lineRule="auto"/>
              <w:ind w:left="0" w:leftChars="0" w:right="1" w:rightChars="0"/>
              <w:rPr>
                <w:rFonts w:hint="eastAsia" w:ascii="宋体" w:hAnsi="宋体" w:eastAsia="楷体_GB2312" w:cs="Times New Roman"/>
                <w:kern w:val="2"/>
                <w:sz w:val="24"/>
                <w:szCs w:val="21"/>
                <w:lang w:val="en-US" w:eastAsia="zh-CN" w:bidi="ar-SA"/>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bookmarkStart w:id="3" w:name="_GoBack"/>
            <w:bookmarkEnd w:id="3"/>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rFonts w:hint="eastAsia" w:eastAsia="宋体"/>
                <w:highlight w:val="none"/>
                <w:lang w:eastAsia="zh-CN"/>
              </w:rPr>
            </w:pPr>
            <w:r>
              <w:rPr>
                <w:rFonts w:hint="eastAsia"/>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vAlign w:val="top"/>
          </w:tcPr>
          <w:p>
            <w:pPr>
              <w:adjustRightInd w:val="0"/>
              <w:snapToGrid w:val="0"/>
              <w:jc w:val="left"/>
              <w:rPr>
                <w:rFonts w:ascii="宋体" w:hAnsi="宋体" w:eastAsia="宋体" w:cs="Times New Roman"/>
                <w:kern w:val="2"/>
                <w:sz w:val="21"/>
                <w:szCs w:val="21"/>
                <w:lang w:val="en-US" w:eastAsia="zh-CN" w:bidi="ar-SA"/>
              </w:rPr>
            </w:pPr>
            <w:r>
              <w:rPr>
                <w:rFonts w:hint="eastAsia" w:ascii="宋体" w:hAnsi="宋体"/>
                <w:szCs w:val="21"/>
              </w:rPr>
              <w:t>文件化信息</w:t>
            </w:r>
          </w:p>
        </w:tc>
        <w:tc>
          <w:tcPr>
            <w:tcW w:w="960" w:type="dxa"/>
            <w:vAlign w:val="top"/>
          </w:tcPr>
          <w:p>
            <w:pPr>
              <w:jc w:val="left"/>
              <w:rPr>
                <w:rFonts w:hint="eastAsia" w:ascii="宋体" w:hAnsi="宋体" w:eastAsia="宋体" w:cs="宋体"/>
                <w:b w:val="0"/>
                <w:bCs/>
                <w:kern w:val="2"/>
                <w:sz w:val="21"/>
                <w:szCs w:val="21"/>
                <w:lang w:val="en-US" w:eastAsia="zh-CN" w:bidi="ar-SA"/>
              </w:rPr>
            </w:pPr>
            <w:r>
              <w:rPr>
                <w:rFonts w:hint="eastAsia" w:ascii="宋体" w:hAnsi="宋体" w:cs="宋体"/>
                <w:b w:val="0"/>
                <w:bCs/>
                <w:szCs w:val="21"/>
                <w:lang w:val="en-US" w:eastAsia="zh-CN"/>
              </w:rPr>
              <w:t>Q</w:t>
            </w:r>
            <w:r>
              <w:rPr>
                <w:rFonts w:hint="eastAsia" w:ascii="宋体" w:hAnsi="宋体"/>
                <w:szCs w:val="21"/>
              </w:rPr>
              <w:t>7.5</w:t>
            </w:r>
          </w:p>
        </w:tc>
        <w:tc>
          <w:tcPr>
            <w:tcW w:w="10572" w:type="dxa"/>
            <w:vAlign w:val="top"/>
          </w:tcPr>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一级文件：</w:t>
            </w:r>
            <w:r>
              <w:rPr>
                <w:rFonts w:hint="eastAsia" w:ascii="宋体" w:hAnsi="宋体" w:eastAsia="宋体" w:cs="宋体"/>
                <w:color w:val="000000"/>
                <w:kern w:val="0"/>
                <w:sz w:val="21"/>
                <w:szCs w:val="21"/>
                <w:lang w:eastAsia="zh-CN"/>
              </w:rPr>
              <w:t>质量手册</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cs="宋体"/>
                <w:color w:val="000000"/>
                <w:kern w:val="0"/>
                <w:szCs w:val="21"/>
              </w:rPr>
            </w:pPr>
            <w:r>
              <w:rPr>
                <w:rFonts w:hint="eastAsia" w:ascii="宋体" w:hAnsi="宋体" w:cs="宋体"/>
                <w:color w:val="000000"/>
                <w:kern w:val="0"/>
                <w:szCs w:val="21"/>
              </w:rPr>
              <w:t xml:space="preserve">  经查：公司提供的各级体系文件总体满足标准的要求和确保QMS有效性的需要。</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文件编号：QM-</w:t>
            </w:r>
            <w:r>
              <w:rPr>
                <w:rFonts w:hint="eastAsia" w:ascii="宋体" w:hAnsi="宋体" w:eastAsia="宋体" w:cs="宋体"/>
                <w:color w:val="000000"/>
                <w:kern w:val="0"/>
                <w:sz w:val="21"/>
                <w:szCs w:val="21"/>
                <w:lang w:eastAsia="zh-CN"/>
              </w:rPr>
              <w:t>2021</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21</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15</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张柳</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文件编号QP-001～01</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 xml:space="preserve"> 版本号A/0</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w:t>
            </w:r>
            <w:r>
              <w:rPr>
                <w:rFonts w:hint="eastAsia" w:ascii="宋体" w:hAnsi="宋体" w:eastAsia="宋体" w:cs="宋体"/>
                <w:color w:val="000000"/>
                <w:kern w:val="0"/>
                <w:sz w:val="21"/>
                <w:szCs w:val="21"/>
                <w:lang w:val="en-US" w:eastAsia="zh-CN"/>
              </w:rPr>
              <w:t>20</w:t>
            </w:r>
            <w:r>
              <w:rPr>
                <w:rFonts w:hint="eastAsia" w:ascii="宋体" w:hAnsi="宋体" w:eastAsia="宋体" w:cs="宋体"/>
                <w:color w:val="000000"/>
                <w:kern w:val="0"/>
                <w:sz w:val="21"/>
                <w:szCs w:val="21"/>
              </w:rPr>
              <w:t>年</w:t>
            </w: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rPr>
              <w:t>月</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日发布  编制：</w:t>
            </w:r>
            <w:r>
              <w:rPr>
                <w:rFonts w:hint="eastAsia" w:ascii="宋体" w:hAnsi="宋体" w:eastAsia="宋体" w:cs="宋体"/>
                <w:color w:val="000000"/>
                <w:kern w:val="0"/>
                <w:sz w:val="21"/>
                <w:szCs w:val="21"/>
                <w:lang w:val="en-US" w:eastAsia="zh-CN"/>
              </w:rPr>
              <w:t>行政部</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张柳</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以上文件均有编审批，发布实施日期及发放编号、受控状态。</w:t>
            </w:r>
          </w:p>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查，质量手册：公司编制了《文件与记录控制程序》，规定了体系文件的编制、审核、批准、受控、使用、报废等要求。查见：程序文件有1</w:t>
            </w:r>
            <w:r>
              <w:rPr>
                <w:rFonts w:hint="eastAsia" w:ascii="宋体" w:hAnsi="宋体" w:cs="宋体"/>
                <w:szCs w:val="21"/>
                <w:lang w:val="en-US" w:eastAsia="zh-CN"/>
              </w:rPr>
              <w:t>6</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hint="eastAsia" w:ascii="宋体" w:hAnsi="宋体" w:eastAsia="宋体" w:cs="宋体"/>
                <w:kern w:val="2"/>
                <w:sz w:val="21"/>
                <w:szCs w:val="21"/>
                <w:lang w:val="en-US" w:eastAsia="zh-CN" w:bidi="ar-SA"/>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7</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7%</w:t>
            </w:r>
            <w:r>
              <w:rPr>
                <w:rFonts w:hint="eastAsia" w:ascii="宋体" w:hAnsi="宋体" w:cs="宋体"/>
                <w:color w:val="000000"/>
                <w:szCs w:val="24"/>
                <w:highlight w:val="none"/>
              </w:rPr>
              <w:t>。现场查，组织不能提供对顾客满意度调查的信息和数据进行了分析、评价的证据。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eastAsia="zh-CN"/>
              </w:rPr>
              <w:t>2021年</w:t>
            </w:r>
            <w:r>
              <w:rPr>
                <w:rFonts w:hint="eastAsia" w:ascii="宋体" w:hAnsi="宋体" w:cs="宋体"/>
                <w:color w:val="000000"/>
                <w:szCs w:val="24"/>
                <w:highlight w:val="none"/>
                <w:lang w:val="en-US" w:eastAsia="zh-CN"/>
              </w:rPr>
              <w:t>4</w:t>
            </w:r>
            <w:r>
              <w:rPr>
                <w:rFonts w:hint="eastAsia" w:ascii="宋体" w:hAnsi="宋体" w:cs="宋体"/>
                <w:color w:val="000000"/>
                <w:szCs w:val="24"/>
                <w:highlight w:val="none"/>
                <w:lang w:eastAsia="zh-CN"/>
              </w:rPr>
              <w:t>月</w:t>
            </w:r>
            <w:r>
              <w:rPr>
                <w:rFonts w:hint="eastAsia" w:ascii="宋体" w:hAnsi="宋体" w:cs="宋体"/>
                <w:color w:val="000000"/>
                <w:szCs w:val="24"/>
                <w:highlight w:val="none"/>
              </w:rPr>
              <w:t>至202</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7%</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产品按时交付率100%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产品交付合格率100%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文件有效率100%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培训计划完成率100%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合同评审率100</w:t>
            </w:r>
            <w:r>
              <w:rPr>
                <w:rFonts w:hint="eastAsia" w:ascii="宋体" w:hAnsi="宋体" w:cs="宋体"/>
                <w:color w:val="000000"/>
                <w:szCs w:val="24"/>
                <w:highlight w:val="none"/>
              </w:rPr>
              <w:t>%</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4"/>
              </w:rPr>
            </w:pPr>
            <w:r>
              <w:rPr>
                <w:rFonts w:hint="eastAsia" w:ascii="宋体" w:hAnsi="宋体" w:cs="宋体"/>
                <w:color w:val="000000"/>
                <w:szCs w:val="24"/>
              </w:rPr>
              <w:t>内部审核</w:t>
            </w: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color w:val="000000" w:themeColor="text1"/>
                <w:szCs w:val="21"/>
              </w:rPr>
            </w:pPr>
            <w:r>
              <w:rPr>
                <w:rFonts w:hint="eastAsia" w:ascii="宋体" w:hAnsi="宋体" w:cs="宋体"/>
                <w:color w:val="000000"/>
                <w:szCs w:val="24"/>
              </w:rPr>
              <w:t>本次审核时间：</w:t>
            </w:r>
            <w:r>
              <w:rPr>
                <w:rFonts w:hint="eastAsia" w:ascii="宋体" w:hAnsi="宋体" w:cs="宋体"/>
                <w:color w:val="000000"/>
                <w:szCs w:val="24"/>
                <w:lang w:val="en-US" w:eastAsia="zh-CN"/>
              </w:rPr>
              <w:t>2021年8月13日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eastAsia="宋体"/>
                <w:szCs w:val="21"/>
                <w:lang w:eastAsia="zh-CN"/>
              </w:rPr>
            </w:pPr>
            <w:r>
              <w:rPr>
                <w:rFonts w:hint="eastAsia" w:ascii="宋体" w:hAnsi="宋体" w:cs="宋体"/>
                <w:color w:val="000000"/>
                <w:szCs w:val="24"/>
              </w:rPr>
              <w:t>审核组组成：</w:t>
            </w:r>
            <w:r>
              <w:rPr>
                <w:rFonts w:hint="eastAsia" w:ascii="宋体" w:hAnsi="宋体"/>
                <w:szCs w:val="21"/>
              </w:rPr>
              <w:t>审核组长：</w:t>
            </w:r>
            <w:r>
              <w:rPr>
                <w:rFonts w:hint="eastAsia" w:ascii="宋体" w:hAnsi="宋体"/>
                <w:szCs w:val="21"/>
                <w:lang w:val="en-US" w:eastAsia="zh-CN"/>
              </w:rPr>
              <w:t>邱东生</w:t>
            </w:r>
            <w:r>
              <w:rPr>
                <w:rFonts w:hint="eastAsia" w:ascii="宋体" w:hAnsi="宋体"/>
                <w:szCs w:val="21"/>
              </w:rPr>
              <w:t xml:space="preserve">     组员：</w:t>
            </w:r>
            <w:r>
              <w:rPr>
                <w:rFonts w:hint="eastAsia" w:ascii="宋体" w:hAnsi="宋体"/>
                <w:szCs w:val="21"/>
                <w:lang w:eastAsia="zh-CN"/>
              </w:rPr>
              <w:t>李信刚</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w:t>
            </w:r>
            <w:r>
              <w:rPr>
                <w:rFonts w:hint="eastAsia" w:ascii="宋体" w:hAnsi="宋体" w:cs="宋体"/>
                <w:color w:val="000000"/>
                <w:szCs w:val="24"/>
              </w:rPr>
              <w:t>、《</w:t>
            </w:r>
            <w:r>
              <w:rPr>
                <w:rFonts w:hint="eastAsia" w:ascii="宋体" w:hAnsi="宋体" w:cs="宋体"/>
                <w:color w:val="000000"/>
                <w:szCs w:val="24"/>
                <w:lang w:eastAsia="zh-CN"/>
              </w:rPr>
              <w:t>技术部</w:t>
            </w:r>
            <w:r>
              <w:rPr>
                <w:rFonts w:hint="eastAsia" w:ascii="宋体" w:hAnsi="宋体" w:cs="宋体"/>
                <w:color w:val="000000"/>
                <w:szCs w:val="24"/>
              </w:rPr>
              <w:t>审核检查表》</w:t>
            </w:r>
            <w:r>
              <w:rPr>
                <w:rFonts w:hint="eastAsia" w:ascii="宋体" w:hAnsi="宋体" w:cs="宋体"/>
                <w:color w:val="000000"/>
                <w:szCs w:val="24"/>
              </w:rPr>
              <w:t>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w:t>
            </w:r>
            <w:r>
              <w:rPr>
                <w:rFonts w:hint="eastAsia" w:ascii="宋体" w:hAnsi="宋体" w:cs="宋体"/>
                <w:color w:val="000000"/>
                <w:szCs w:val="24"/>
                <w:lang w:eastAsia="zh-CN"/>
              </w:rPr>
              <w:t>ISO</w:t>
            </w:r>
            <w:r>
              <w:rPr>
                <w:rFonts w:hint="eastAsia" w:ascii="宋体" w:hAnsi="宋体" w:cs="宋体"/>
                <w:color w:val="000000"/>
                <w:szCs w:val="24"/>
              </w:rPr>
              <w:t>9001：2015质量管理体系要求，且运行有效。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此次共开据《内审不符合项报告》1份，涉及</w:t>
            </w:r>
            <w:r>
              <w:rPr>
                <w:rFonts w:hint="eastAsia" w:ascii="宋体" w:hAnsi="宋体" w:cs="宋体"/>
                <w:color w:val="000000"/>
                <w:szCs w:val="24"/>
                <w:lang w:val="en-US" w:eastAsia="zh-CN"/>
              </w:rPr>
              <w:t>技术</w:t>
            </w:r>
            <w:r>
              <w:rPr>
                <w:rFonts w:hint="eastAsia" w:ascii="宋体" w:hAnsi="宋体" w:cs="宋体"/>
                <w:color w:val="000000"/>
                <w:szCs w:val="24"/>
              </w:rPr>
              <w:t>部</w:t>
            </w:r>
            <w:r>
              <w:rPr>
                <w:rFonts w:hint="eastAsia" w:ascii="宋体" w:hAnsi="宋体" w:cs="宋体"/>
                <w:color w:val="000000"/>
                <w:szCs w:val="24"/>
                <w:lang w:val="en-US" w:eastAsia="zh-CN"/>
              </w:rPr>
              <w:t>Q8.7条款</w:t>
            </w:r>
            <w:r>
              <w:rPr>
                <w:rFonts w:hint="eastAsia" w:ascii="宋体" w:hAnsi="宋体" w:cs="宋体"/>
                <w:color w:val="000000"/>
                <w:szCs w:val="24"/>
                <w:lang w:eastAsia="zh-CN"/>
              </w:rPr>
              <w:t xml:space="preserve">：“2021.8.13 </w:t>
            </w:r>
            <w:r>
              <w:rPr>
                <w:rFonts w:hint="eastAsia" w:ascii="宋体" w:hAnsi="宋体" w:cs="宋体"/>
                <w:color w:val="000000"/>
                <w:szCs w:val="24"/>
              </w:rPr>
              <w:t>日查</w:t>
            </w:r>
            <w:r>
              <w:rPr>
                <w:rFonts w:hint="eastAsia" w:ascii="宋体" w:hAnsi="宋体" w:cs="宋体"/>
                <w:color w:val="000000"/>
                <w:szCs w:val="24"/>
                <w:lang w:val="en-US" w:eastAsia="zh-CN"/>
              </w:rPr>
              <w:t>技术部不能提供对不符合品处置的记录</w:t>
            </w:r>
            <w:r>
              <w:rPr>
                <w:rFonts w:hint="eastAsia" w:ascii="宋体" w:hAnsi="宋体" w:cs="宋体"/>
                <w:color w:val="000000"/>
                <w:szCs w:val="24"/>
                <w:lang w:eastAsia="zh-CN"/>
              </w:rPr>
              <w:t>”</w:t>
            </w:r>
            <w:r>
              <w:rPr>
                <w:rFonts w:hint="eastAsia" w:ascii="宋体" w:hAnsi="宋体" w:cs="宋体"/>
                <w:color w:val="000000"/>
                <w:szCs w:val="24"/>
              </w:rPr>
              <w:t>，对不符合项进行了分析，并制定了纠正措施，并进行了验证，不符合纠正措施已经关闭。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bl>
    <w:p>
      <w:pPr>
        <w:pStyle w:val="7"/>
      </w:pPr>
      <w:r>
        <w:rPr>
          <w:rFonts w:hint="eastAsia"/>
        </w:rPr>
        <w:t>说明：不符合标注N</w:t>
      </w:r>
    </w:p>
    <w:p>
      <w:pPr>
        <w:pStyle w:val="7"/>
        <w:jc w:val="both"/>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pStyle w:val="7"/>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技术</w:t>
            </w:r>
            <w:r>
              <w:rPr>
                <w:rFonts w:hint="eastAsia"/>
                <w:sz w:val="24"/>
                <w:szCs w:val="24"/>
                <w:lang w:eastAsia="zh-CN"/>
              </w:rPr>
              <w:t>部，</w:t>
            </w:r>
            <w:r>
              <w:rPr>
                <w:rFonts w:hint="eastAsia"/>
                <w:sz w:val="24"/>
                <w:szCs w:val="24"/>
              </w:rPr>
              <w:t xml:space="preserve"> 主管领导：</w:t>
            </w:r>
            <w:r>
              <w:rPr>
                <w:rFonts w:hint="eastAsia"/>
                <w:sz w:val="24"/>
                <w:szCs w:val="24"/>
                <w:lang w:val="en-US" w:eastAsia="zh-CN"/>
              </w:rPr>
              <w:t>邱东生，</w:t>
            </w:r>
            <w:r>
              <w:rPr>
                <w:rFonts w:hint="eastAsia"/>
                <w:sz w:val="24"/>
                <w:szCs w:val="24"/>
              </w:rPr>
              <w:t xml:space="preserve">     陪同人员：郝克银</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2021.12.3</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新宋体"/>
                <w:szCs w:val="21"/>
              </w:rPr>
            </w:pPr>
            <w:r>
              <w:rPr>
                <w:rFonts w:hint="eastAsia" w:ascii="宋体" w:hAnsi="宋体" w:cs="宋体"/>
                <w:color w:val="000000"/>
                <w:szCs w:val="21"/>
                <w:lang w:eastAsia="zh-CN"/>
              </w:rPr>
              <w:t>组织的角色、职责和权限</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技术部</w:t>
            </w:r>
            <w:r>
              <w:rPr>
                <w:rFonts w:hint="eastAsia" w:ascii="宋体" w:hAnsi="宋体" w:cs="宋体"/>
                <w:szCs w:val="21"/>
              </w:rPr>
              <w:t>的岗位职责，具体为：</w:t>
            </w:r>
          </w:p>
          <w:p>
            <w:pPr>
              <w:numPr>
                <w:numId w:val="0"/>
              </w:numPr>
              <w:spacing w:line="360" w:lineRule="auto"/>
              <w:ind w:leftChars="100"/>
              <w:textAlignment w:val="baseline"/>
              <w:rPr>
                <w:rFonts w:hint="eastAsia" w:ascii="宋体" w:hAnsi="宋体" w:cs="宋体"/>
                <w:szCs w:val="21"/>
                <w:lang w:val="en-US" w:eastAsia="zh-CN"/>
              </w:rPr>
            </w:pPr>
            <w:r>
              <w:rPr>
                <w:rFonts w:hint="eastAsia" w:ascii="宋体" w:hAnsi="宋体" w:cs="宋体"/>
                <w:szCs w:val="21"/>
                <w:lang w:val="en-US" w:eastAsia="zh-CN"/>
              </w:rPr>
              <w:t>1.负责产品质量把控工作</w:t>
            </w:r>
          </w:p>
          <w:p>
            <w:pPr>
              <w:numPr>
                <w:numId w:val="0"/>
              </w:numPr>
              <w:spacing w:line="360" w:lineRule="auto"/>
              <w:ind w:leftChars="100"/>
              <w:jc w:val="left"/>
              <w:textAlignment w:val="baseline"/>
              <w:rPr>
                <w:rFonts w:hint="eastAsia" w:ascii="宋体" w:hAnsi="宋体" w:cs="宋体"/>
                <w:szCs w:val="21"/>
                <w:lang w:val="en-US" w:eastAsia="zh-CN"/>
              </w:rPr>
            </w:pPr>
            <w:r>
              <w:rPr>
                <w:rFonts w:hint="eastAsia" w:ascii="宋体" w:hAnsi="宋体" w:cs="宋体"/>
                <w:szCs w:val="21"/>
                <w:lang w:val="en-US" w:eastAsia="zh-CN"/>
              </w:rPr>
              <w:t>2.参与重大不合格问题的原因分析、制定和实施相关纠正措施</w:t>
            </w:r>
          </w:p>
          <w:p>
            <w:pPr>
              <w:numPr>
                <w:numId w:val="0"/>
              </w:numPr>
              <w:spacing w:line="360" w:lineRule="auto"/>
              <w:ind w:leftChars="100"/>
              <w:jc w:val="left"/>
              <w:textAlignment w:val="baseline"/>
              <w:rPr>
                <w:rFonts w:hint="eastAsia" w:ascii="宋体" w:hAnsi="宋体" w:cs="宋体"/>
                <w:szCs w:val="21"/>
                <w:lang w:val="en-US" w:eastAsia="zh-CN"/>
              </w:rPr>
            </w:pPr>
            <w:r>
              <w:rPr>
                <w:rFonts w:hint="eastAsia" w:ascii="宋体" w:hAnsi="宋体" w:cs="宋体"/>
                <w:szCs w:val="21"/>
                <w:lang w:val="en-US" w:eastAsia="zh-CN"/>
              </w:rPr>
              <w:t>3.负责使用的设备、设施的管理工作</w:t>
            </w:r>
          </w:p>
          <w:p>
            <w:pPr>
              <w:numPr>
                <w:numId w:val="0"/>
              </w:numPr>
              <w:spacing w:line="360" w:lineRule="auto"/>
              <w:ind w:leftChars="100"/>
              <w:jc w:val="left"/>
              <w:textAlignment w:val="baseline"/>
              <w:rPr>
                <w:rFonts w:hint="eastAsia" w:ascii="宋体" w:hAnsi="宋体" w:cs="宋体"/>
                <w:szCs w:val="21"/>
                <w:lang w:val="en-US" w:eastAsia="zh-CN"/>
              </w:rPr>
            </w:pPr>
            <w:r>
              <w:rPr>
                <w:rFonts w:hint="eastAsia" w:ascii="宋体" w:hAnsi="宋体" w:cs="宋体"/>
                <w:szCs w:val="21"/>
                <w:lang w:val="en-US" w:eastAsia="zh-CN"/>
              </w:rPr>
              <w:t>4.制定产品质量检验标准，对公司采购品和产品质量控制负责</w:t>
            </w:r>
          </w:p>
          <w:p>
            <w:pPr>
              <w:numPr>
                <w:numId w:val="0"/>
              </w:numPr>
              <w:spacing w:line="360" w:lineRule="auto"/>
              <w:ind w:leftChars="100"/>
              <w:jc w:val="left"/>
              <w:textAlignment w:val="baseline"/>
              <w:rPr>
                <w:rFonts w:hint="eastAsia" w:ascii="宋体" w:hAnsi="宋体" w:cs="宋体"/>
                <w:szCs w:val="21"/>
                <w:lang w:val="en-US" w:eastAsia="zh-CN"/>
              </w:rPr>
            </w:pPr>
            <w:r>
              <w:rPr>
                <w:rFonts w:hint="eastAsia" w:ascii="宋体" w:hAnsi="宋体" w:cs="宋体"/>
                <w:szCs w:val="21"/>
                <w:lang w:val="en-US" w:eastAsia="zh-CN"/>
              </w:rPr>
              <w:t>5.完成总经理布置的其它工作</w:t>
            </w:r>
          </w:p>
          <w:p>
            <w:pPr>
              <w:numPr>
                <w:numId w:val="0"/>
              </w:numPr>
              <w:spacing w:line="360" w:lineRule="auto"/>
              <w:ind w:leftChars="100"/>
              <w:jc w:val="left"/>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b/>
                <w:szCs w:val="21"/>
              </w:rPr>
            </w:pPr>
            <w:r>
              <w:rPr>
                <w:rFonts w:hint="eastAsia" w:ascii="宋体" w:hAnsi="宋体" w:cs="宋体"/>
                <w:color w:val="000000"/>
                <w:szCs w:val="21"/>
              </w:rPr>
              <w:t>质量目标及其实现的策划</w:t>
            </w: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eastAsia="宋体" w:cs="宋体"/>
                <w:szCs w:val="21"/>
                <w:lang w:val="en-US" w:eastAsia="zh-CN"/>
              </w:rPr>
            </w:pPr>
            <w:r>
              <w:rPr>
                <w:rFonts w:hint="eastAsia" w:ascii="宋体" w:hAnsi="宋体" w:cs="宋体"/>
                <w:szCs w:val="21"/>
                <w:lang w:eastAsia="zh-CN"/>
              </w:rPr>
              <w:t>技术部</w:t>
            </w:r>
            <w:r>
              <w:rPr>
                <w:rFonts w:hint="eastAsia" w:ascii="宋体" w:hAnsi="宋体" w:eastAsia="宋体" w:cs="宋体"/>
                <w:szCs w:val="21"/>
              </w:rPr>
              <w:t>负责人：</w:t>
            </w:r>
            <w:r>
              <w:rPr>
                <w:rFonts w:hint="eastAsia" w:ascii="宋体" w:hAnsi="宋体" w:cs="宋体"/>
                <w:szCs w:val="21"/>
                <w:lang w:val="en-US" w:eastAsia="zh-CN"/>
              </w:rPr>
              <w:t>邱东生</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eastAsia="宋体" w:cs="宋体"/>
                <w:szCs w:val="21"/>
              </w:rPr>
              <w:t>测量时间：</w:t>
            </w:r>
            <w:r>
              <w:rPr>
                <w:rFonts w:hint="eastAsia" w:ascii="宋体" w:hAnsi="宋体" w:cs="宋体"/>
                <w:szCs w:val="21"/>
                <w:lang w:val="en-US" w:eastAsia="zh-CN"/>
              </w:rPr>
              <w:t>2021年4月-2021年11月</w:t>
            </w:r>
          </w:p>
          <w:p>
            <w:pPr>
              <w:spacing w:line="400" w:lineRule="exact"/>
              <w:rPr>
                <w:rFonts w:hint="default" w:ascii="宋体" w:hAnsi="宋体" w:eastAsia="宋体" w:cs="宋体"/>
                <w:szCs w:val="21"/>
                <w:lang w:val="en-US" w:eastAsia="zh-CN"/>
              </w:rPr>
            </w:pPr>
            <w:r>
              <w:rPr>
                <w:rFonts w:hint="eastAsia" w:ascii="宋体" w:hAnsi="宋体" w:cs="宋体"/>
                <w:szCs w:val="21"/>
                <w:lang w:eastAsia="zh-CN"/>
              </w:rPr>
              <w:t>采购产品检验及时率</w:t>
            </w:r>
            <w:r>
              <w:rPr>
                <w:rFonts w:hint="eastAsia" w:ascii="宋体" w:hAnsi="宋体" w:cs="宋体"/>
                <w:szCs w:val="21"/>
                <w:lang w:val="en-US" w:eastAsia="zh-CN"/>
              </w:rPr>
              <w:t>100%</w:t>
            </w:r>
            <w:r>
              <w:rPr>
                <w:rFonts w:hint="eastAsia" w:ascii="宋体" w:hAnsi="宋体" w:eastAsia="宋体" w:cs="宋体"/>
                <w:szCs w:val="21"/>
                <w:lang w:val="en-US" w:eastAsia="zh-CN"/>
              </w:rPr>
              <w:t xml:space="preserve">        实测：100%</w:t>
            </w:r>
          </w:p>
          <w:p>
            <w:pPr>
              <w:spacing w:line="400" w:lineRule="exact"/>
              <w:rPr>
                <w:rFonts w:hint="default"/>
                <w:lang w:val="en-US" w:eastAsia="zh-CN"/>
              </w:rPr>
            </w:pPr>
            <w:r>
              <w:rPr>
                <w:rFonts w:hint="eastAsia" w:ascii="宋体" w:hAnsi="宋体" w:cs="宋体"/>
                <w:szCs w:val="21"/>
                <w:lang w:eastAsia="zh-CN"/>
              </w:rPr>
              <w:t>设备维护保养及时率</w:t>
            </w:r>
            <w:r>
              <w:rPr>
                <w:rFonts w:hint="eastAsia" w:ascii="宋体" w:hAnsi="宋体" w:cs="宋体"/>
                <w:szCs w:val="21"/>
                <w:lang w:val="en-US" w:eastAsia="zh-CN"/>
              </w:rPr>
              <w:t xml:space="preserve">100%        </w:t>
            </w:r>
            <w:r>
              <w:rPr>
                <w:rFonts w:hint="eastAsia" w:ascii="宋体" w:hAnsi="宋体" w:eastAsia="宋体" w:cs="宋体"/>
                <w:szCs w:val="21"/>
                <w:lang w:val="en-US" w:eastAsia="zh-CN"/>
              </w:rPr>
              <w:t>实测：100%</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基础设施</w:t>
            </w:r>
          </w:p>
        </w:tc>
        <w:tc>
          <w:tcPr>
            <w:tcW w:w="960" w:type="dxa"/>
          </w:tcPr>
          <w:p>
            <w:pPr>
              <w:rPr>
                <w:rFonts w:hint="eastAsia"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新宋体"/>
                <w:color w:val="000000" w:themeColor="text1"/>
                <w:szCs w:val="21"/>
                <w:lang w:val="en-US" w:eastAsia="zh-CN"/>
                <w14:textFill>
                  <w14:solidFill>
                    <w14:schemeClr w14:val="tx1"/>
                  </w14:solidFill>
                </w14:textFill>
              </w:rPr>
              <w:t>Q</w:t>
            </w:r>
            <w:r>
              <w:rPr>
                <w:rFonts w:hint="eastAsia" w:ascii="宋体" w:hAnsi="宋体" w:cs="宋体"/>
                <w:color w:val="000000" w:themeColor="text1"/>
                <w:szCs w:val="21"/>
                <w14:textFill>
                  <w14:solidFill>
                    <w14:schemeClr w14:val="tx1"/>
                  </w14:solidFill>
                </w14:textFill>
              </w:rPr>
              <w:t>7.1.3</w:t>
            </w:r>
          </w:p>
        </w:tc>
        <w:tc>
          <w:tcPr>
            <w:tcW w:w="10593" w:type="dxa"/>
          </w:tcPr>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1、经了解组织的建筑设施：</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——办公场所面积300平方米</w:t>
            </w:r>
            <w:r>
              <w:rPr>
                <w:rFonts w:hint="eastAsia" w:ascii="宋体" w:hAnsi="宋体" w:cs="宋体"/>
                <w:color w:val="000000" w:themeColor="text1"/>
                <w:szCs w:val="21"/>
                <w:lang w:eastAsia="zh-CN"/>
                <w14:textFill>
                  <w14:solidFill>
                    <w14:schemeClr w14:val="tx1"/>
                  </w14:solidFill>
                </w14:textFill>
              </w:rPr>
              <w:t>，无库房</w:t>
            </w:r>
            <w:r>
              <w:rPr>
                <w:rFonts w:hint="eastAsia" w:ascii="宋体" w:hAnsi="宋体" w:eastAsia="宋体" w:cs="宋体"/>
                <w:color w:val="000000" w:themeColor="text1"/>
                <w:szCs w:val="21"/>
                <w14:textFill>
                  <w14:solidFill>
                    <w14:schemeClr w14:val="tx1"/>
                  </w14:solidFill>
                </w14:textFill>
              </w:rPr>
              <w:t>。</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2、查见，《设备台账》，公司设备有：</w:t>
            </w:r>
            <w:r>
              <w:rPr>
                <w:rFonts w:hint="eastAsia" w:ascii="宋体" w:hAnsi="宋体" w:cs="宋体"/>
                <w:color w:val="000000" w:themeColor="text1"/>
                <w:szCs w:val="21"/>
                <w:lang w:eastAsia="zh-CN"/>
                <w14:textFill>
                  <w14:solidFill>
                    <w14:schemeClr w14:val="tx1"/>
                  </w14:solidFill>
                </w14:textFill>
              </w:rPr>
              <w:t>电脑、打印机等办公设备</w:t>
            </w:r>
            <w:r>
              <w:rPr>
                <w:rFonts w:hint="eastAsia" w:ascii="宋体" w:hAnsi="宋体" w:eastAsia="宋体" w:cs="宋体"/>
                <w:color w:val="000000" w:themeColor="text1"/>
                <w:szCs w:val="21"/>
                <w14:textFill>
                  <w14:solidFill>
                    <w14:schemeClr w14:val="tx1"/>
                  </w14:solidFill>
                </w14:textFill>
              </w:rPr>
              <w:t>。</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3、查见，《设备维修保养记录》，各设备均按计划进行检修；</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1）设施名称：</w:t>
            </w:r>
            <w:r>
              <w:rPr>
                <w:rFonts w:hint="eastAsia" w:ascii="宋体" w:hAnsi="宋体" w:cs="宋体"/>
                <w:color w:val="000000" w:themeColor="text1"/>
                <w:szCs w:val="21"/>
                <w:lang w:eastAsia="zh-CN"/>
                <w14:textFill>
                  <w14:solidFill>
                    <w14:schemeClr w14:val="tx1"/>
                  </w14:solidFill>
                </w14:textFill>
              </w:rPr>
              <w:t>电脑</w:t>
            </w:r>
            <w:r>
              <w:rPr>
                <w:rFonts w:hint="eastAsia" w:ascii="宋体" w:hAnsi="宋体" w:eastAsia="宋体" w:cs="宋体"/>
                <w:color w:val="000000" w:themeColor="text1"/>
                <w:szCs w:val="21"/>
                <w14:textFill>
                  <w14:solidFill>
                    <w14:schemeClr w14:val="tx1"/>
                  </w14:solidFill>
                </w14:textFill>
              </w:rPr>
              <w:t xml:space="preserve">  </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时间：20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eastAsia="宋体" w:cs="宋体"/>
                <w:color w:val="000000" w:themeColor="text1"/>
                <w:szCs w:val="21"/>
                <w14:textFill>
                  <w14:solidFill>
                    <w14:schemeClr w14:val="tx1"/>
                  </w14:solidFill>
                </w14:textFill>
              </w:rPr>
              <w:t>年9月</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点检内容：</w:t>
            </w:r>
            <w:r>
              <w:rPr>
                <w:rFonts w:hint="eastAsia" w:ascii="宋体" w:hAnsi="宋体" w:cs="宋体"/>
                <w:color w:val="000000" w:themeColor="text1"/>
                <w:szCs w:val="21"/>
                <w:lang w:eastAsia="zh-CN"/>
                <w14:textFill>
                  <w14:solidFill>
                    <w14:schemeClr w14:val="tx1"/>
                  </w14:solidFill>
                </w14:textFill>
              </w:rPr>
              <w:t>软件杀毒</w:t>
            </w:r>
            <w:r>
              <w:rPr>
                <w:rFonts w:hint="eastAsia" w:ascii="宋体" w:hAnsi="宋体" w:eastAsia="宋体" w:cs="宋体"/>
                <w:color w:val="000000" w:themeColor="text1"/>
                <w:szCs w:val="21"/>
                <w14:textFill>
                  <w14:solidFill>
                    <w14:schemeClr w14:val="tx1"/>
                  </w14:solidFill>
                </w14:textFill>
              </w:rPr>
              <w:t>、清洁等；</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保养人：</w:t>
            </w:r>
            <w:r>
              <w:rPr>
                <w:rFonts w:hint="eastAsia" w:ascii="宋体" w:hAnsi="宋体" w:cs="宋体"/>
                <w:color w:val="000000" w:themeColor="text1"/>
                <w:szCs w:val="21"/>
                <w:lang w:val="en-US" w:eastAsia="zh-CN"/>
                <w14:textFill>
                  <w14:solidFill>
                    <w14:schemeClr w14:val="tx1"/>
                  </w14:solidFill>
                </w14:textFill>
              </w:rPr>
              <w:t>邱东生</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2）设施名称：</w:t>
            </w:r>
            <w:r>
              <w:rPr>
                <w:rFonts w:hint="eastAsia" w:ascii="宋体" w:hAnsi="宋体" w:cs="宋体"/>
                <w:color w:val="000000" w:themeColor="text1"/>
                <w:szCs w:val="21"/>
                <w:lang w:eastAsia="zh-CN"/>
                <w14:textFill>
                  <w14:solidFill>
                    <w14:schemeClr w14:val="tx1"/>
                  </w14:solidFill>
                </w14:textFill>
              </w:rPr>
              <w:t>打印机</w:t>
            </w:r>
            <w:r>
              <w:rPr>
                <w:rFonts w:hint="eastAsia" w:ascii="宋体" w:hAnsi="宋体" w:eastAsia="宋体" w:cs="宋体"/>
                <w:color w:val="000000" w:themeColor="text1"/>
                <w:szCs w:val="21"/>
                <w14:textFill>
                  <w14:solidFill>
                    <w14:schemeClr w14:val="tx1"/>
                  </w14:solidFill>
                </w14:textFill>
              </w:rPr>
              <w:t xml:space="preserve">     </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时间：20</w:t>
            </w:r>
            <w:r>
              <w:rPr>
                <w:rFonts w:hint="eastAsia" w:ascii="宋体" w:hAnsi="宋体" w:cs="宋体"/>
                <w:color w:val="000000" w:themeColor="text1"/>
                <w:szCs w:val="21"/>
                <w:lang w:val="en-US" w:eastAsia="zh-CN"/>
                <w14:textFill>
                  <w14:solidFill>
                    <w14:schemeClr w14:val="tx1"/>
                  </w14:solidFill>
                </w14:textFill>
              </w:rPr>
              <w:t>21</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11</w:t>
            </w:r>
            <w:r>
              <w:rPr>
                <w:rFonts w:hint="eastAsia" w:ascii="宋体" w:hAnsi="宋体" w:eastAsia="宋体" w:cs="宋体"/>
                <w:color w:val="000000" w:themeColor="text1"/>
                <w:szCs w:val="21"/>
                <w14:textFill>
                  <w14:solidFill>
                    <w14:schemeClr w14:val="tx1"/>
                  </w14:solidFill>
                </w14:textFill>
              </w:rPr>
              <w:t>月</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点检内容：</w:t>
            </w:r>
            <w:r>
              <w:rPr>
                <w:rFonts w:hint="eastAsia" w:ascii="宋体" w:hAnsi="宋体" w:cs="宋体"/>
                <w:color w:val="000000" w:themeColor="text1"/>
                <w:szCs w:val="21"/>
                <w:lang w:eastAsia="zh-CN"/>
                <w14:textFill>
                  <w14:solidFill>
                    <w14:schemeClr w14:val="tx1"/>
                  </w14:solidFill>
                </w14:textFill>
              </w:rPr>
              <w:t>更换硒鼓</w:t>
            </w:r>
            <w:r>
              <w:rPr>
                <w:rFonts w:hint="eastAsia" w:ascii="宋体" w:hAnsi="宋体" w:eastAsia="宋体" w:cs="宋体"/>
                <w:color w:val="000000" w:themeColor="text1"/>
                <w:szCs w:val="21"/>
                <w14:textFill>
                  <w14:solidFill>
                    <w14:schemeClr w14:val="tx1"/>
                  </w14:solidFill>
                </w14:textFill>
              </w:rPr>
              <w:t>、清洁等。</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保养人：</w:t>
            </w:r>
            <w:r>
              <w:rPr>
                <w:rFonts w:hint="eastAsia" w:ascii="宋体" w:hAnsi="宋体" w:cs="宋体"/>
                <w:color w:val="000000" w:themeColor="text1"/>
                <w:szCs w:val="21"/>
                <w:lang w:val="en-US" w:eastAsia="zh-CN"/>
                <w14:textFill>
                  <w14:solidFill>
                    <w14:schemeClr w14:val="tx1"/>
                  </w14:solidFill>
                </w14:textFill>
              </w:rPr>
              <w:t>邱东生</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其他设备均按要求进行了保养，保养记录完善，设备状态完好。</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公司办公条件满足要求。现场观察办公、支持性服务设备运行正常。</w:t>
            </w:r>
          </w:p>
          <w:p>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目前该公司基础设施符合要求，基本能满足公司运营的要求。</w:t>
            </w:r>
          </w:p>
        </w:tc>
        <w:tc>
          <w:tcPr>
            <w:tcW w:w="996" w:type="dxa"/>
          </w:tcPr>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监视和测量资源</w:t>
            </w:r>
          </w:p>
        </w:tc>
        <w:tc>
          <w:tcPr>
            <w:tcW w:w="960" w:type="dxa"/>
          </w:tcPr>
          <w:p>
            <w:pPr>
              <w:rPr>
                <w:rFonts w:hint="eastAsia" w:ascii="宋体" w:hAnsi="宋体" w:eastAsia="宋体" w:cs="宋体"/>
                <w:b w:val="0"/>
                <w:bCs/>
                <w:color w:val="000000" w:themeColor="text1"/>
                <w:szCs w:val="21"/>
                <w:lang w:val="en-US" w:eastAsia="zh-CN"/>
                <w14:textFill>
                  <w14:solidFill>
                    <w14:schemeClr w14:val="tx1"/>
                  </w14:solidFill>
                </w14:textFill>
              </w:rPr>
            </w:pPr>
            <w:r>
              <w:rPr>
                <w:rFonts w:hint="eastAsia" w:ascii="宋体" w:hAnsi="宋体" w:eastAsia="宋体" w:cs="新宋体"/>
                <w:color w:val="000000" w:themeColor="text1"/>
                <w:szCs w:val="21"/>
                <w:lang w:val="en-US" w:eastAsia="zh-CN"/>
                <w14:textFill>
                  <w14:solidFill>
                    <w14:schemeClr w14:val="tx1"/>
                  </w14:solidFill>
                </w14:textFill>
              </w:rPr>
              <w:t>Q</w:t>
            </w:r>
            <w:r>
              <w:rPr>
                <w:rFonts w:hint="eastAsia" w:ascii="宋体" w:hAnsi="宋体" w:cs="宋体"/>
                <w:color w:val="000000" w:themeColor="text1"/>
                <w:szCs w:val="21"/>
                <w14:textFill>
                  <w14:solidFill>
                    <w14:schemeClr w14:val="tx1"/>
                  </w14:solidFill>
                </w14:textFill>
              </w:rPr>
              <w:t>7.1.5</w:t>
            </w:r>
          </w:p>
        </w:tc>
        <w:tc>
          <w:tcPr>
            <w:tcW w:w="10593" w:type="dxa"/>
          </w:tcPr>
          <w:p>
            <w:pPr>
              <w:spacing w:line="400" w:lineRule="exac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查公司</w:t>
            </w:r>
            <w:r>
              <w:rPr>
                <w:rFonts w:hint="eastAsia" w:ascii="宋体" w:hAnsi="宋体" w:cs="宋体"/>
                <w:color w:val="000000" w:themeColor="text1"/>
                <w:szCs w:val="21"/>
                <w:lang w:eastAsia="zh-CN"/>
              </w:rPr>
              <w:t>KH系列砂型铸造用涂料及辅料的销售</w:t>
            </w:r>
            <w:r>
              <w:rPr>
                <w:rFonts w:hint="eastAsia" w:ascii="宋体" w:hAnsi="宋体" w:cs="宋体"/>
                <w:color w:val="000000" w:themeColor="text1"/>
                <w:szCs w:val="21"/>
                <w:lang w:eastAsia="zh-CN"/>
                <w14:textFill>
                  <w14:solidFill>
                    <w14:schemeClr w14:val="tx1"/>
                  </w14:solidFill>
                </w14:textFill>
              </w:rPr>
              <w:t>工作根据公司规章制度和客户要求进行，完成后的服务质量由顾客满意度作评价参考，无需配置相应监视检测设备。</w:t>
            </w:r>
          </w:p>
        </w:tc>
        <w:tc>
          <w:tcPr>
            <w:tcW w:w="996" w:type="dxa"/>
          </w:tcPr>
          <w:p>
            <w:pPr>
              <w:spacing w:line="400" w:lineRule="exact"/>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b/>
                <w:szCs w:val="21"/>
              </w:rPr>
            </w:pPr>
            <w:r>
              <w:rPr>
                <w:rFonts w:hint="eastAsia" w:ascii="宋体" w:hAnsi="宋体" w:eastAsia="宋体" w:cs="新宋体"/>
                <w:szCs w:val="21"/>
                <w:lang w:val="en-US" w:eastAsia="zh-CN"/>
              </w:rPr>
              <w:t>Q</w:t>
            </w:r>
            <w:r>
              <w:rPr>
                <w:rFonts w:hint="eastAsia" w:ascii="宋体" w:hAnsi="宋体" w:eastAsia="宋体" w:cs="新宋体"/>
                <w:szCs w:val="21"/>
              </w:rPr>
              <w:t>8.6</w:t>
            </w:r>
          </w:p>
        </w:tc>
        <w:tc>
          <w:tcPr>
            <w:tcW w:w="10593" w:type="dxa"/>
          </w:tcPr>
          <w:p>
            <w:pPr>
              <w:spacing w:line="400" w:lineRule="atLeast"/>
              <w:ind w:firstLine="210" w:firstLineChars="100"/>
              <w:jc w:val="left"/>
              <w:rPr>
                <w:rFonts w:ascii="宋体" w:hAnsi="宋体" w:cs="宋体"/>
                <w:szCs w:val="21"/>
              </w:rPr>
            </w:pPr>
            <w:r>
              <w:rPr>
                <w:rFonts w:hint="eastAsia" w:ascii="宋体" w:hAnsi="宋体" w:cs="宋体"/>
                <w:szCs w:val="21"/>
              </w:rPr>
              <w:t>查，公司根据销售过程策划了过程的产品监视要求和标准。</w:t>
            </w:r>
          </w:p>
          <w:p>
            <w:pPr>
              <w:spacing w:line="400" w:lineRule="atLeast"/>
              <w:jc w:val="left"/>
              <w:rPr>
                <w:rFonts w:ascii="宋体" w:hAnsi="宋体" w:cs="宋体"/>
                <w:szCs w:val="21"/>
              </w:rPr>
            </w:pPr>
            <w:r>
              <w:rPr>
                <w:rFonts w:hint="eastAsia" w:ascii="宋体" w:hAnsi="宋体" w:cs="宋体"/>
                <w:szCs w:val="21"/>
              </w:rPr>
              <w:t>1、采购产品检验：</w:t>
            </w:r>
          </w:p>
          <w:p>
            <w:pPr>
              <w:spacing w:line="400" w:lineRule="atLeast"/>
              <w:ind w:firstLine="315" w:firstLineChars="150"/>
              <w:jc w:val="left"/>
              <w:rPr>
                <w:rFonts w:ascii="宋体" w:hAnsi="宋体" w:cs="宋体"/>
                <w:szCs w:val="21"/>
              </w:rPr>
            </w:pPr>
            <w:r>
              <w:rPr>
                <w:rFonts w:hint="eastAsia" w:ascii="宋体" w:hAnsi="宋体" w:cs="宋体"/>
                <w:szCs w:val="21"/>
              </w:rPr>
              <w:t>询问部门负责人，公司销售的产品为：</w:t>
            </w:r>
            <w:r>
              <w:rPr>
                <w:rFonts w:hint="eastAsia" w:ascii="宋体" w:hAnsi="宋体" w:cs="宋体"/>
                <w:szCs w:val="21"/>
                <w:lang w:eastAsia="zh-CN"/>
              </w:rPr>
              <w:t>KH系列砂型铸造用涂料及辅料的销售</w:t>
            </w:r>
            <w:r>
              <w:rPr>
                <w:rFonts w:hint="eastAsia" w:ascii="宋体" w:hAnsi="宋体" w:eastAsia="宋体" w:cs="宋体"/>
                <w:szCs w:val="21"/>
              </w:rPr>
              <w:t>，</w:t>
            </w:r>
            <w:r>
              <w:rPr>
                <w:rFonts w:hint="eastAsia" w:ascii="宋体" w:hAnsi="宋体" w:cs="宋体"/>
                <w:szCs w:val="21"/>
              </w:rPr>
              <w:t>产品为票据式样销售，直接由供方运输送客户处进行验证，检验合格后由客户确认。</w:t>
            </w:r>
          </w:p>
          <w:p>
            <w:pPr>
              <w:spacing w:line="400" w:lineRule="exact"/>
              <w:rPr>
                <w:rFonts w:ascii="宋体" w:hAnsi="宋体" w:cs="宋体"/>
                <w:szCs w:val="21"/>
              </w:rPr>
            </w:pPr>
            <w:r>
              <w:rPr>
                <w:rFonts w:hint="eastAsia" w:ascii="宋体" w:hAnsi="宋体" w:cs="宋体"/>
                <w:szCs w:val="21"/>
              </w:rPr>
              <w:t>2、采购过程监视主要对物流的过程和质量进行监控，根据每单物流情况进行跟踪，主要要求：物流时间控制、物流过程产品防护等，一般通过售后服务质量检查表跟踪。</w:t>
            </w:r>
          </w:p>
          <w:p>
            <w:pPr>
              <w:spacing w:line="360" w:lineRule="auto"/>
              <w:rPr>
                <w:rFonts w:hint="eastAsia" w:ascii="宋体" w:hAnsi="宋体" w:cs="宋体"/>
                <w:szCs w:val="21"/>
              </w:rPr>
            </w:pPr>
            <w:r>
              <w:rPr>
                <w:rFonts w:hint="eastAsia" w:ascii="宋体" w:hAnsi="宋体" w:cs="宋体"/>
                <w:szCs w:val="21"/>
              </w:rPr>
              <w:t>抽顾客：</w:t>
            </w:r>
            <w:r>
              <w:rPr>
                <w:rFonts w:hint="eastAsia" w:ascii="宋体" w:hAnsi="宋体" w:cs="宋体"/>
                <w:szCs w:val="21"/>
                <w:lang w:eastAsia="zh-CN"/>
              </w:rPr>
              <w:t>四川三台剑门泵业有限公司</w:t>
            </w:r>
            <w:r>
              <w:rPr>
                <w:rFonts w:hint="eastAsia" w:ascii="宋体" w:hAnsi="宋体" w:cs="宋体"/>
                <w:color w:val="000000" w:themeColor="text1"/>
                <w:szCs w:val="21"/>
              </w:rPr>
              <w:t>，</w:t>
            </w:r>
            <w:r>
              <w:rPr>
                <w:rFonts w:hint="eastAsia" w:ascii="宋体" w:hAnsi="宋体" w:cs="宋体"/>
                <w:szCs w:val="21"/>
              </w:rPr>
              <w:t>产品：</w:t>
            </w:r>
            <w:r>
              <w:rPr>
                <w:rFonts w:hint="eastAsia"/>
                <w:lang w:eastAsia="zh-CN"/>
              </w:rPr>
              <w:t>脱模剂、石墨涂料</w:t>
            </w:r>
            <w:r>
              <w:rPr>
                <w:rFonts w:hint="eastAsia"/>
                <w:lang w:val="en-US" w:eastAsia="zh-CN"/>
              </w:rPr>
              <w:t>等</w:t>
            </w:r>
            <w:r>
              <w:rPr>
                <w:rFonts w:hint="eastAsia" w:ascii="宋体" w:hAnsi="宋体" w:cs="宋体"/>
                <w:szCs w:val="21"/>
              </w:rPr>
              <w:t>。</w:t>
            </w:r>
          </w:p>
          <w:p>
            <w:pPr>
              <w:pStyle w:val="13"/>
              <w:rPr>
                <w:rFonts w:hint="eastAsia" w:ascii="宋体" w:hAnsi="宋体" w:cs="宋体"/>
                <w:szCs w:val="21"/>
                <w:lang w:val="en-US" w:eastAsia="zh-CN"/>
              </w:rPr>
            </w:pPr>
            <w:r>
              <w:rPr>
                <w:rFonts w:hint="eastAsia" w:ascii="宋体" w:hAnsi="宋体" w:cs="宋体"/>
                <w:szCs w:val="21"/>
                <w:lang w:val="en-US" w:eastAsia="zh-CN"/>
              </w:rPr>
              <w:t>提供有产品检验报告：</w:t>
            </w:r>
          </w:p>
          <w:p>
            <w:pPr>
              <w:pStyle w:val="13"/>
              <w:rPr>
                <w:rFonts w:hint="default" w:ascii="宋体" w:hAnsi="宋体" w:cs="宋体"/>
                <w:szCs w:val="21"/>
                <w:lang w:val="en-US" w:eastAsia="zh-CN"/>
              </w:rPr>
            </w:pPr>
            <w:r>
              <w:drawing>
                <wp:inline distT="0" distB="0" distL="114300" distR="114300">
                  <wp:extent cx="3098800" cy="3759200"/>
                  <wp:effectExtent l="0" t="0" r="6350" b="1270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3098800" cy="3759200"/>
                          </a:xfrm>
                          <a:prstGeom prst="rect">
                            <a:avLst/>
                          </a:prstGeom>
                          <a:noFill/>
                          <a:ln>
                            <a:noFill/>
                          </a:ln>
                        </pic:spPr>
                      </pic:pic>
                    </a:graphicData>
                  </a:graphic>
                </wp:inline>
              </w:drawing>
            </w:r>
            <w:r>
              <w:drawing>
                <wp:inline distT="0" distB="0" distL="114300" distR="114300">
                  <wp:extent cx="2825750" cy="3625850"/>
                  <wp:effectExtent l="0" t="0" r="12700" b="1270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7"/>
                          <a:stretch>
                            <a:fillRect/>
                          </a:stretch>
                        </pic:blipFill>
                        <pic:spPr>
                          <a:xfrm>
                            <a:off x="0" y="0"/>
                            <a:ext cx="2825750" cy="3625850"/>
                          </a:xfrm>
                          <a:prstGeom prst="rect">
                            <a:avLst/>
                          </a:prstGeom>
                          <a:noFill/>
                          <a:ln>
                            <a:noFill/>
                          </a:ln>
                        </pic:spPr>
                      </pic:pic>
                    </a:graphicData>
                  </a:graphic>
                </wp:inline>
              </w:drawing>
            </w:r>
            <w:r>
              <w:drawing>
                <wp:inline distT="0" distB="0" distL="114300" distR="114300">
                  <wp:extent cx="2628900" cy="3296285"/>
                  <wp:effectExtent l="0" t="0" r="0" b="1841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8"/>
                          <a:stretch>
                            <a:fillRect/>
                          </a:stretch>
                        </pic:blipFill>
                        <pic:spPr>
                          <a:xfrm>
                            <a:off x="0" y="0"/>
                            <a:ext cx="2628900" cy="3296285"/>
                          </a:xfrm>
                          <a:prstGeom prst="rect">
                            <a:avLst/>
                          </a:prstGeom>
                          <a:noFill/>
                          <a:ln>
                            <a:noFill/>
                          </a:ln>
                        </pic:spPr>
                      </pic:pic>
                    </a:graphicData>
                  </a:graphic>
                </wp:inline>
              </w:drawing>
            </w:r>
            <w:r>
              <w:drawing>
                <wp:inline distT="0" distB="0" distL="114300" distR="114300">
                  <wp:extent cx="2813050" cy="3272790"/>
                  <wp:effectExtent l="0" t="0" r="6350" b="381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9"/>
                          <a:stretch>
                            <a:fillRect/>
                          </a:stretch>
                        </pic:blipFill>
                        <pic:spPr>
                          <a:xfrm>
                            <a:off x="0" y="0"/>
                            <a:ext cx="2813050" cy="3272790"/>
                          </a:xfrm>
                          <a:prstGeom prst="rect">
                            <a:avLst/>
                          </a:prstGeom>
                          <a:noFill/>
                          <a:ln>
                            <a:noFill/>
                          </a:ln>
                        </pic:spPr>
                      </pic:pic>
                    </a:graphicData>
                  </a:graphic>
                </wp:inline>
              </w:drawing>
            </w:r>
          </w:p>
          <w:p>
            <w:pPr>
              <w:spacing w:line="400" w:lineRule="exact"/>
              <w:rPr>
                <w:rFonts w:hint="default" w:ascii="宋体" w:hAnsi="宋体" w:eastAsia="宋体" w:cs="宋体"/>
                <w:szCs w:val="21"/>
                <w:lang w:val="en-US" w:eastAsia="zh-CN"/>
              </w:rPr>
            </w:pPr>
            <w:r>
              <w:rPr>
                <w:rFonts w:hint="eastAsia" w:ascii="宋体" w:hAnsi="宋体" w:cs="宋体"/>
                <w:szCs w:val="21"/>
              </w:rPr>
              <w:t>检</w:t>
            </w:r>
            <w:r>
              <w:rPr>
                <w:rFonts w:hint="eastAsia" w:ascii="宋体" w:hAnsi="宋体" w:cs="宋体"/>
                <w:szCs w:val="21"/>
                <w:lang w:val="en-US" w:eastAsia="zh-CN"/>
              </w:rPr>
              <w:t>测</w:t>
            </w:r>
            <w:r>
              <w:rPr>
                <w:rFonts w:hint="eastAsia" w:ascii="宋体" w:hAnsi="宋体" w:cs="宋体"/>
                <w:szCs w:val="21"/>
              </w:rPr>
              <w:t>人：</w:t>
            </w:r>
            <w:r>
              <w:rPr>
                <w:rFonts w:hint="eastAsia" w:ascii="宋体" w:hAnsi="宋体" w:cs="宋体"/>
                <w:szCs w:val="21"/>
                <w:lang w:val="en-US" w:eastAsia="zh-CN"/>
              </w:rPr>
              <w:t>刘顺兰</w:t>
            </w: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15</w:t>
            </w:r>
          </w:p>
          <w:p>
            <w:pPr>
              <w:spacing w:line="400" w:lineRule="exact"/>
              <w:rPr>
                <w:rFonts w:ascii="宋体" w:hAnsi="宋体" w:cs="宋体"/>
                <w:szCs w:val="21"/>
              </w:rPr>
            </w:pPr>
            <w:r>
              <w:rPr>
                <w:rFonts w:hint="eastAsia" w:ascii="宋体" w:hAnsi="宋体" w:cs="宋体"/>
                <w:szCs w:val="21"/>
              </w:rPr>
              <w:t>结论：过程符合要求。</w:t>
            </w:r>
          </w:p>
          <w:p>
            <w:pPr>
              <w:spacing w:line="400" w:lineRule="exact"/>
              <w:rPr>
                <w:rFonts w:ascii="宋体" w:hAnsi="宋体" w:cs="宋体"/>
                <w:szCs w:val="21"/>
              </w:rPr>
            </w:pPr>
            <w:r>
              <w:rPr>
                <w:rFonts w:hint="eastAsia" w:ascii="宋体" w:hAnsi="宋体" w:cs="宋体"/>
                <w:szCs w:val="21"/>
              </w:rPr>
              <w:t>3、人员服务质量考核</w:t>
            </w:r>
          </w:p>
          <w:p>
            <w:pPr>
              <w:spacing w:line="400" w:lineRule="exact"/>
              <w:ind w:firstLine="420" w:firstLineChars="200"/>
              <w:rPr>
                <w:rFonts w:hint="eastAsia" w:ascii="宋体" w:hAnsi="宋体" w:eastAsia="宋体" w:cs="宋体"/>
                <w:szCs w:val="21"/>
                <w:lang w:eastAsia="zh-CN"/>
              </w:rPr>
            </w:pPr>
            <w:r>
              <w:rPr>
                <w:rFonts w:hint="eastAsia" w:ascii="宋体" w:hAnsi="宋体" w:cs="宋体"/>
                <w:szCs w:val="21"/>
              </w:rPr>
              <w:t>公司定期对销售人员进行服务质量评价考核，从工作经验、业务能力、沟通能力、团结协作、业务完成等方面进行考核，提供20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08</w:t>
            </w:r>
            <w:r>
              <w:rPr>
                <w:rFonts w:hint="eastAsia" w:ascii="宋体" w:hAnsi="宋体" w:cs="宋体"/>
                <w:szCs w:val="21"/>
              </w:rPr>
              <w:t>月《销售人员考核表》考核人员</w:t>
            </w:r>
            <w:r>
              <w:rPr>
                <w:rFonts w:hint="eastAsia" w:ascii="宋体" w:hAnsi="宋体" w:cs="宋体"/>
                <w:szCs w:val="21"/>
                <w:highlight w:val="none"/>
              </w:rPr>
              <w:t>：</w:t>
            </w:r>
            <w:r>
              <w:rPr>
                <w:rFonts w:hint="eastAsia" w:ascii="宋体" w:hAnsi="宋体" w:cs="宋体"/>
                <w:szCs w:val="21"/>
                <w:highlight w:val="none"/>
                <w:lang w:val="en-US" w:eastAsia="zh-CN"/>
              </w:rPr>
              <w:t>王际川</w:t>
            </w:r>
            <w:r>
              <w:rPr>
                <w:rFonts w:hint="eastAsia" w:ascii="宋体" w:hAnsi="宋体" w:cs="宋体"/>
                <w:szCs w:val="21"/>
                <w:highlight w:val="none"/>
              </w:rPr>
              <w:t>，</w:t>
            </w:r>
            <w:r>
              <w:rPr>
                <w:rFonts w:hint="eastAsia" w:ascii="宋体" w:hAnsi="宋体" w:cs="宋体"/>
                <w:szCs w:val="21"/>
              </w:rPr>
              <w:t>考核情况：9</w:t>
            </w:r>
            <w:r>
              <w:rPr>
                <w:rFonts w:hint="eastAsia" w:ascii="宋体" w:hAnsi="宋体" w:cs="宋体"/>
                <w:szCs w:val="21"/>
                <w:lang w:val="en-US" w:eastAsia="zh-CN"/>
              </w:rPr>
              <w:t>6</w:t>
            </w:r>
            <w:r>
              <w:rPr>
                <w:rFonts w:hint="eastAsia" w:ascii="宋体" w:hAnsi="宋体" w:cs="宋体"/>
                <w:szCs w:val="21"/>
              </w:rPr>
              <w:t>分，考核人：</w:t>
            </w:r>
            <w:r>
              <w:rPr>
                <w:rFonts w:hint="eastAsia" w:ascii="宋体" w:hAnsi="宋体" w:cs="宋体"/>
                <w:szCs w:val="21"/>
                <w:lang w:eastAsia="zh-CN"/>
              </w:rPr>
              <w:t>邱东生</w:t>
            </w:r>
          </w:p>
          <w:p>
            <w:pPr>
              <w:spacing w:line="400" w:lineRule="exact"/>
              <w:rPr>
                <w:rFonts w:ascii="宋体" w:hAnsi="宋体" w:cs="宋体"/>
                <w:szCs w:val="21"/>
              </w:rPr>
            </w:pPr>
            <w:r>
              <w:rPr>
                <w:rFonts w:hint="eastAsia" w:ascii="宋体" w:hAnsi="宋体" w:cs="宋体"/>
                <w:szCs w:val="21"/>
              </w:rPr>
              <w:t>4、产品交付验收</w:t>
            </w:r>
          </w:p>
          <w:p>
            <w:pPr>
              <w:spacing w:line="400" w:lineRule="atLeast"/>
              <w:ind w:firstLine="525" w:firstLineChars="250"/>
              <w:jc w:val="left"/>
              <w:rPr>
                <w:rFonts w:ascii="宋体" w:hAnsi="宋体" w:cs="宋体"/>
                <w:szCs w:val="21"/>
              </w:rPr>
            </w:pPr>
            <w:r>
              <w:rPr>
                <w:rFonts w:hint="eastAsia" w:ascii="宋体" w:hAnsi="宋体" w:cs="宋体"/>
                <w:szCs w:val="21"/>
              </w:rPr>
              <w:t>公司产品从采购到销售过程，产品没有发生变化，公司主要对销售交付期进行控制，通过销售跟踪、运输方式控制交付期，以客户验收签字回复作为验收依据。客户对产品重量、外观等进行验收，如果对产品质量问题存疑联系供货单位进行处理解决。</w:t>
            </w:r>
          </w:p>
          <w:p>
            <w:pPr>
              <w:spacing w:line="400" w:lineRule="atLeast"/>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抽查</w:t>
            </w:r>
            <w:r>
              <w:rPr>
                <w:rFonts w:hint="eastAsia" w:ascii="宋体" w:hAnsi="宋体" w:cs="宋体"/>
                <w:szCs w:val="21"/>
                <w:lang w:val="en-US" w:eastAsia="zh-CN"/>
              </w:rPr>
              <w:t>四川省青城机械有限公司铸造涂料</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日，确认人：</w:t>
            </w:r>
            <w:r>
              <w:rPr>
                <w:rFonts w:hint="eastAsia" w:ascii="宋体" w:hAnsi="宋体" w:cs="宋体"/>
                <w:szCs w:val="21"/>
                <w:lang w:val="en-US" w:eastAsia="zh-CN"/>
              </w:rPr>
              <w:t>曾丹</w:t>
            </w:r>
            <w:r>
              <w:rPr>
                <w:rFonts w:hint="eastAsia" w:ascii="宋体" w:hAnsi="宋体" w:cs="宋体"/>
                <w:szCs w:val="21"/>
                <w:lang w:eastAsia="zh-CN"/>
              </w:rPr>
              <w:t>（客户）</w:t>
            </w:r>
            <w:r>
              <w:rPr>
                <w:rFonts w:hint="eastAsia" w:ascii="宋体" w:hAnsi="宋体" w:cs="宋体"/>
                <w:szCs w:val="21"/>
              </w:rPr>
              <w:t>。</w:t>
            </w:r>
          </w:p>
          <w:p>
            <w:pPr>
              <w:spacing w:line="400" w:lineRule="atLeas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抽查</w:t>
            </w:r>
            <w:r>
              <w:rPr>
                <w:rFonts w:hint="eastAsia" w:ascii="宋体" w:hAnsi="宋体" w:cs="宋体"/>
                <w:szCs w:val="21"/>
                <w:lang w:val="en-US" w:eastAsia="zh-CN"/>
              </w:rPr>
              <w:t>成都南光铸造有限公司铸造涂料</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日，确认人：</w:t>
            </w:r>
            <w:r>
              <w:rPr>
                <w:rFonts w:hint="eastAsia" w:ascii="宋体" w:hAnsi="宋体" w:cs="宋体"/>
                <w:szCs w:val="21"/>
                <w:lang w:val="en-US" w:eastAsia="zh-CN"/>
              </w:rPr>
              <w:t>李先生</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通过对销售过程的产品监视和测量查看，过程控制基本有效。</w:t>
            </w:r>
          </w:p>
        </w:tc>
        <w:tc>
          <w:tcPr>
            <w:tcW w:w="996" w:type="dxa"/>
          </w:tcPr>
          <w:p>
            <w:pPr>
              <w:rPr>
                <w:rFonts w:hint="eastAsia" w:eastAsia="宋体"/>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593" w:type="dxa"/>
          </w:tcPr>
          <w:p>
            <w:pPr>
              <w:rPr>
                <w:rFonts w:hint="eastAsia" w:ascii="宋体" w:hAnsi="宋体" w:eastAsia="宋体"/>
                <w:szCs w:val="21"/>
              </w:rPr>
            </w:pPr>
            <w:r>
              <w:rPr>
                <w:rFonts w:hint="eastAsia" w:ascii="宋体" w:hAnsi="宋体"/>
                <w:szCs w:val="21"/>
              </w:rPr>
              <w:t>公司制</w:t>
            </w:r>
            <w:r>
              <w:rPr>
                <w:rFonts w:hint="eastAsia" w:ascii="宋体" w:hAnsi="宋体" w:eastAsia="宋体"/>
                <w:szCs w:val="21"/>
              </w:rPr>
              <w:t>定《不合格输出控制程序》明确了各类、各阶段的不合格的控制管控要求，并实施对不合格的处置方法选择、采取措施的程度取决于不合格的性质及其对产品的影响程度。对不合格品的控制及其职责、权限及要求进行了规定。</w:t>
            </w:r>
          </w:p>
          <w:p>
            <w:pPr>
              <w:rPr>
                <w:rFonts w:hint="eastAsia" w:ascii="宋体" w:hAnsi="宋体" w:eastAsia="宋体"/>
                <w:szCs w:val="21"/>
              </w:rPr>
            </w:pPr>
            <w:r>
              <w:rPr>
                <w:rFonts w:hint="eastAsia" w:ascii="宋体" w:hAnsi="宋体" w:eastAsia="宋体"/>
                <w:szCs w:val="21"/>
              </w:rPr>
              <w:t>抽查《不合格处理单》</w:t>
            </w:r>
          </w:p>
          <w:p>
            <w:pPr>
              <w:rPr>
                <w:rFonts w:hint="eastAsia" w:ascii="宋体" w:hAnsi="宋体" w:eastAsia="宋体"/>
                <w:szCs w:val="21"/>
                <w:lang w:eastAsia="zh-CN"/>
              </w:rPr>
            </w:pPr>
            <w:r>
              <w:rPr>
                <w:rFonts w:hint="eastAsia" w:ascii="宋体" w:hAnsi="宋体" w:eastAsia="宋体"/>
                <w:szCs w:val="21"/>
              </w:rPr>
              <w:t>日期：20</w:t>
            </w:r>
            <w:r>
              <w:rPr>
                <w:rFonts w:hint="eastAsia" w:ascii="宋体" w:hAnsi="宋体" w:eastAsia="宋体"/>
                <w:szCs w:val="21"/>
                <w:lang w:val="en-US" w:eastAsia="zh-CN"/>
              </w:rPr>
              <w:t>21</w:t>
            </w:r>
            <w:r>
              <w:rPr>
                <w:rFonts w:hint="eastAsia" w:ascii="宋体" w:hAnsi="宋体" w:eastAsia="宋体"/>
                <w:szCs w:val="21"/>
              </w:rPr>
              <w:t>.</w:t>
            </w:r>
            <w:r>
              <w:rPr>
                <w:rFonts w:hint="eastAsia" w:ascii="宋体" w:hAnsi="宋体" w:eastAsia="宋体"/>
                <w:szCs w:val="21"/>
                <w:lang w:val="en-US" w:eastAsia="zh-CN"/>
              </w:rPr>
              <w:t>08</w:t>
            </w:r>
            <w:r>
              <w:rPr>
                <w:rFonts w:hint="eastAsia" w:ascii="宋体" w:hAnsi="宋体" w:eastAsia="宋体"/>
                <w:szCs w:val="21"/>
              </w:rPr>
              <w:t>.1</w:t>
            </w:r>
            <w:r>
              <w:rPr>
                <w:rFonts w:hint="eastAsia" w:ascii="宋体" w:hAnsi="宋体" w:eastAsia="宋体"/>
                <w:szCs w:val="21"/>
                <w:lang w:val="en-US" w:eastAsia="zh-CN"/>
              </w:rPr>
              <w:t>4</w:t>
            </w:r>
          </w:p>
          <w:p>
            <w:pPr>
              <w:rPr>
                <w:rFonts w:hint="eastAsia" w:ascii="宋体" w:hAnsi="宋体" w:eastAsia="宋体"/>
                <w:szCs w:val="21"/>
              </w:rPr>
            </w:pPr>
            <w:r>
              <w:rPr>
                <w:rFonts w:hint="eastAsia" w:ascii="宋体" w:hAnsi="宋体" w:eastAsia="宋体"/>
                <w:szCs w:val="21"/>
              </w:rPr>
              <w:t>不合格范畴：</w:t>
            </w:r>
            <w:r>
              <w:rPr>
                <w:rFonts w:hint="eastAsia" w:ascii="宋体" w:hAnsi="宋体" w:eastAsia="宋体"/>
                <w:szCs w:val="21"/>
                <w:lang w:val="en-US" w:eastAsia="zh-CN"/>
              </w:rPr>
              <w:t>采购</w:t>
            </w:r>
            <w:r>
              <w:rPr>
                <w:rFonts w:hint="eastAsia" w:ascii="宋体" w:hAnsi="宋体" w:eastAsia="宋体"/>
                <w:szCs w:val="21"/>
              </w:rPr>
              <w:t>过程中</w:t>
            </w:r>
          </w:p>
          <w:p>
            <w:pPr>
              <w:rPr>
                <w:rFonts w:hint="default" w:ascii="宋体" w:hAnsi="宋体" w:eastAsia="宋体"/>
                <w:szCs w:val="21"/>
                <w:lang w:val="en-US" w:eastAsia="zh-CN"/>
              </w:rPr>
            </w:pPr>
            <w:r>
              <w:rPr>
                <w:rFonts w:hint="eastAsia" w:ascii="宋体" w:hAnsi="宋体" w:eastAsia="宋体"/>
                <w:szCs w:val="21"/>
              </w:rPr>
              <w:t>不合格描述：</w:t>
            </w:r>
            <w:r>
              <w:rPr>
                <w:rFonts w:hint="eastAsia" w:ascii="宋体" w:hAnsi="宋体" w:eastAsia="宋体"/>
                <w:szCs w:val="21"/>
                <w:lang w:val="en-US" w:eastAsia="zh-CN"/>
              </w:rPr>
              <w:t>采购乐山迈卡利特新材料有限公司KH系列砂型铸造用涂料一批，产品包装有破损。</w:t>
            </w:r>
          </w:p>
          <w:p>
            <w:pPr>
              <w:rPr>
                <w:rFonts w:hint="eastAsia" w:ascii="宋体" w:hAnsi="宋体" w:eastAsia="宋体"/>
                <w:szCs w:val="21"/>
              </w:rPr>
            </w:pPr>
            <w:r>
              <w:rPr>
                <w:rFonts w:hint="eastAsia" w:ascii="宋体" w:hAnsi="宋体" w:eastAsia="宋体"/>
                <w:szCs w:val="21"/>
              </w:rPr>
              <w:t>不合格原因：</w:t>
            </w:r>
            <w:r>
              <w:rPr>
                <w:rFonts w:hint="eastAsia" w:ascii="宋体" w:hAnsi="宋体" w:eastAsia="宋体"/>
                <w:szCs w:val="21"/>
                <w:lang w:val="en-US" w:eastAsia="zh-CN"/>
              </w:rPr>
              <w:t>采购验收造成</w:t>
            </w:r>
            <w:r>
              <w:rPr>
                <w:rFonts w:hint="eastAsia" w:ascii="宋体" w:hAnsi="宋体" w:eastAsia="宋体"/>
                <w:szCs w:val="21"/>
              </w:rPr>
              <w:t>。</w:t>
            </w:r>
          </w:p>
          <w:p>
            <w:pPr>
              <w:rPr>
                <w:rFonts w:hint="eastAsia" w:ascii="宋体" w:hAnsi="宋体" w:eastAsia="宋体"/>
                <w:szCs w:val="21"/>
              </w:rPr>
            </w:pPr>
            <w:r>
              <w:rPr>
                <w:rFonts w:hint="eastAsia" w:ascii="宋体" w:hAnsi="宋体" w:eastAsia="宋体"/>
                <w:szCs w:val="21"/>
              </w:rPr>
              <w:t>意见及处置办法：联系供方，要求其</w:t>
            </w:r>
            <w:r>
              <w:rPr>
                <w:rFonts w:hint="eastAsia" w:ascii="宋体" w:hAnsi="宋体" w:eastAsia="宋体"/>
                <w:szCs w:val="21"/>
                <w:lang w:val="en-US" w:eastAsia="zh-CN"/>
              </w:rPr>
              <w:t>立即更换</w:t>
            </w:r>
            <w:r>
              <w:rPr>
                <w:rFonts w:hint="eastAsia" w:ascii="宋体" w:hAnsi="宋体" w:eastAsia="宋体"/>
                <w:szCs w:val="21"/>
              </w:rPr>
              <w:t>。</w:t>
            </w:r>
          </w:p>
          <w:p>
            <w:pPr>
              <w:rPr>
                <w:rFonts w:hint="eastAsia" w:ascii="宋体" w:hAnsi="宋体" w:eastAsia="宋体"/>
                <w:szCs w:val="21"/>
                <w:lang w:eastAsia="zh-CN"/>
              </w:rPr>
            </w:pPr>
            <w:r>
              <w:rPr>
                <w:rFonts w:hint="eastAsia" w:ascii="宋体" w:hAnsi="宋体" w:eastAsia="宋体"/>
                <w:szCs w:val="21"/>
              </w:rPr>
              <w:t>验证情况：经沟通并按处置办法实施后，未再出现类似情况。检验合格，检验人员：</w:t>
            </w:r>
            <w:r>
              <w:rPr>
                <w:rFonts w:hint="eastAsia" w:ascii="宋体" w:hAnsi="宋体" w:eastAsia="宋体"/>
                <w:szCs w:val="21"/>
                <w:lang w:eastAsia="zh-CN"/>
              </w:rPr>
              <w:t>邱东生</w:t>
            </w:r>
          </w:p>
          <w:p>
            <w:pPr>
              <w:rPr>
                <w:rFonts w:hint="eastAsia" w:ascii="宋体" w:hAnsi="宋体" w:eastAsia="宋体"/>
                <w:szCs w:val="21"/>
              </w:rPr>
            </w:pPr>
            <w:r>
              <w:rPr>
                <w:rFonts w:hint="eastAsia" w:ascii="宋体" w:hAnsi="宋体" w:eastAsia="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996" w:type="dxa"/>
          </w:tcPr>
          <w:p>
            <w:pPr>
              <w:rPr>
                <w:rFonts w:hint="eastAsia" w:eastAsia="宋体"/>
                <w:lang w:val="en-US" w:eastAsia="zh-CN"/>
              </w:rPr>
            </w:pPr>
            <w:r>
              <w:rPr>
                <w:rFonts w:hint="eastAsia"/>
                <w:lang w:val="en-US" w:eastAsia="zh-CN"/>
              </w:rPr>
              <w:t>符合</w:t>
            </w:r>
          </w:p>
        </w:tc>
      </w:tr>
    </w:tbl>
    <w:p>
      <w:pPr>
        <w:pStyle w:val="7"/>
        <w:rPr>
          <w:rFonts w:hint="eastAsia"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pStyle w:val="7"/>
        <w:jc w:val="center"/>
        <w:rPr>
          <w:rFonts w:hint="eastAsia" w:ascii="隶书" w:hAnsi="宋体" w:eastAsia="隶书"/>
          <w:bCs/>
          <w:color w:val="000000"/>
          <w:sz w:val="36"/>
          <w:szCs w:val="36"/>
        </w:rPr>
      </w:pPr>
    </w:p>
    <w:p>
      <w:pPr>
        <w:pStyle w:val="7"/>
        <w:jc w:val="cente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3"/>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3"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市场部，</w:t>
            </w:r>
            <w:r>
              <w:rPr>
                <w:rFonts w:hint="eastAsia"/>
                <w:sz w:val="24"/>
                <w:szCs w:val="24"/>
              </w:rPr>
              <w:t xml:space="preserve"> 主管领导：</w:t>
            </w:r>
            <w:r>
              <w:rPr>
                <w:rFonts w:hint="eastAsia"/>
                <w:sz w:val="24"/>
                <w:szCs w:val="24"/>
                <w:lang w:val="en-US" w:eastAsia="zh-CN"/>
              </w:rPr>
              <w:t>郝克银，</w:t>
            </w:r>
            <w:r>
              <w:rPr>
                <w:rFonts w:hint="eastAsia"/>
                <w:sz w:val="24"/>
                <w:szCs w:val="24"/>
              </w:rPr>
              <w:t xml:space="preserve">     陪同人员：</w:t>
            </w:r>
            <w:r>
              <w:rPr>
                <w:rFonts w:hint="eastAsia"/>
                <w:sz w:val="24"/>
                <w:szCs w:val="24"/>
                <w:lang w:val="en-US" w:eastAsia="zh-CN"/>
              </w:rPr>
              <w:t>郝克银</w:t>
            </w:r>
          </w:p>
        </w:tc>
        <w:tc>
          <w:tcPr>
            <w:tcW w:w="9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lang w:eastAsia="zh-CN"/>
              </w:rPr>
              <w:t>，</w:t>
            </w:r>
            <w:r>
              <w:rPr>
                <w:rFonts w:hint="eastAsia"/>
                <w:sz w:val="24"/>
                <w:szCs w:val="24"/>
              </w:rPr>
              <w:t xml:space="preserve">   审核时间：</w:t>
            </w:r>
            <w:r>
              <w:rPr>
                <w:rFonts w:hint="eastAsia"/>
                <w:sz w:val="24"/>
                <w:szCs w:val="24"/>
                <w:lang w:eastAsia="zh-CN"/>
              </w:rPr>
              <w:t>2021.12.3</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3" w:type="dxa"/>
            <w:vAlign w:val="center"/>
          </w:tcPr>
          <w:p>
            <w:pPr>
              <w:rPr>
                <w:sz w:val="24"/>
                <w:szCs w:val="24"/>
              </w:rPr>
            </w:pPr>
            <w:r>
              <w:rPr>
                <w:rFonts w:hint="eastAsia"/>
                <w:sz w:val="24"/>
                <w:szCs w:val="24"/>
              </w:rPr>
              <w:t>审核条款：</w:t>
            </w:r>
          </w:p>
        </w:tc>
        <w:tc>
          <w:tcPr>
            <w:tcW w:w="9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新宋体"/>
                <w:szCs w:val="21"/>
              </w:rPr>
            </w:pPr>
            <w:r>
              <w:rPr>
                <w:rFonts w:hint="eastAsia" w:ascii="宋体" w:hAnsi="宋体" w:cs="宋体"/>
                <w:color w:val="000000"/>
                <w:szCs w:val="21"/>
                <w:lang w:eastAsia="zh-CN"/>
              </w:rPr>
              <w:t>组织的角色、职责和权限</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5.3</w:t>
            </w:r>
          </w:p>
        </w:tc>
        <w:tc>
          <w:tcPr>
            <w:tcW w:w="10593"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b/>
                <w:szCs w:val="21"/>
              </w:rPr>
            </w:pPr>
            <w:r>
              <w:rPr>
                <w:rFonts w:hint="eastAsia" w:ascii="宋体" w:hAnsi="宋体" w:cs="宋体"/>
                <w:color w:val="000000"/>
                <w:szCs w:val="21"/>
              </w:rPr>
              <w:t>质量目标及其实现的策划</w:t>
            </w:r>
          </w:p>
        </w:tc>
        <w:tc>
          <w:tcPr>
            <w:tcW w:w="960" w:type="dxa"/>
          </w:tcPr>
          <w:p>
            <w:pPr>
              <w:rPr>
                <w:rFonts w:ascii="宋体" w:hAnsi="宋体" w:cs="新宋体"/>
                <w:szCs w:val="21"/>
              </w:rPr>
            </w:pPr>
            <w:r>
              <w:rPr>
                <w:rFonts w:hint="eastAsia" w:ascii="宋体" w:hAnsi="宋体" w:eastAsia="宋体" w:cs="宋体"/>
                <w:b w:val="0"/>
                <w:bCs/>
                <w:szCs w:val="21"/>
                <w:lang w:val="en-US" w:eastAsia="zh-CN"/>
              </w:rPr>
              <w:t>Q6.2</w:t>
            </w:r>
          </w:p>
        </w:tc>
        <w:tc>
          <w:tcPr>
            <w:tcW w:w="10593" w:type="dxa"/>
          </w:tcPr>
          <w:p>
            <w:pPr>
              <w:spacing w:line="400" w:lineRule="exact"/>
              <w:rPr>
                <w:rFonts w:hint="eastAsia" w:ascii="宋体" w:hAnsi="宋体" w:eastAsia="宋体" w:cs="宋体"/>
                <w:szCs w:val="21"/>
                <w:lang w:val="en-US" w:eastAsia="zh-CN"/>
              </w:rPr>
            </w:pPr>
            <w:r>
              <w:rPr>
                <w:rFonts w:hint="eastAsia" w:ascii="宋体" w:hAnsi="宋体" w:cs="宋体"/>
                <w:szCs w:val="21"/>
                <w:lang w:eastAsia="zh-CN"/>
              </w:rPr>
              <w:t>市场部</w:t>
            </w:r>
            <w:r>
              <w:rPr>
                <w:rFonts w:hint="eastAsia" w:ascii="宋体" w:hAnsi="宋体" w:eastAsia="宋体" w:cs="宋体"/>
                <w:szCs w:val="21"/>
              </w:rPr>
              <w:t>负责人：</w:t>
            </w:r>
            <w:r>
              <w:rPr>
                <w:rFonts w:hint="eastAsia" w:ascii="宋体" w:hAnsi="宋体" w:cs="宋体"/>
                <w:szCs w:val="21"/>
                <w:lang w:val="en-US" w:eastAsia="zh-CN"/>
              </w:rPr>
              <w:t>郝克银</w:t>
            </w:r>
          </w:p>
          <w:p>
            <w:pPr>
              <w:spacing w:line="400" w:lineRule="exact"/>
              <w:rPr>
                <w:rFonts w:hint="eastAsia" w:ascii="宋体" w:hAnsi="宋体" w:eastAsia="宋体" w:cs="宋体"/>
                <w:szCs w:val="21"/>
              </w:rPr>
            </w:pPr>
            <w:r>
              <w:rPr>
                <w:rFonts w:hint="eastAsia" w:ascii="宋体" w:hAnsi="宋体" w:eastAsia="宋体" w:cs="宋体"/>
                <w:szCs w:val="21"/>
              </w:rPr>
              <w:t xml:space="preserve">查《部门质量目标测量报告》 </w:t>
            </w:r>
          </w:p>
          <w:p>
            <w:pPr>
              <w:spacing w:line="400" w:lineRule="exact"/>
              <w:rPr>
                <w:rFonts w:hint="default" w:ascii="宋体" w:hAnsi="宋体" w:eastAsia="宋体" w:cs="宋体"/>
                <w:szCs w:val="21"/>
                <w:lang w:val="en-US" w:eastAsia="zh-CN"/>
              </w:rPr>
            </w:pPr>
            <w:r>
              <w:rPr>
                <w:rFonts w:hint="eastAsia" w:ascii="宋体" w:hAnsi="宋体" w:eastAsia="宋体" w:cs="宋体"/>
                <w:szCs w:val="21"/>
              </w:rPr>
              <w:t>测量时间：</w:t>
            </w:r>
            <w:r>
              <w:rPr>
                <w:rFonts w:hint="eastAsia" w:ascii="宋体" w:hAnsi="宋体" w:cs="宋体"/>
                <w:szCs w:val="21"/>
                <w:lang w:val="en-US" w:eastAsia="zh-CN"/>
              </w:rPr>
              <w:t>2021年4月-2021年11月</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产品交付及时率100%     实测：100%</w:t>
            </w:r>
          </w:p>
          <w:p>
            <w:pPr>
              <w:spacing w:line="400" w:lineRule="exact"/>
              <w:rPr>
                <w:rFonts w:hint="default" w:ascii="宋体" w:hAnsi="宋体" w:eastAsia="宋体" w:cs="宋体"/>
                <w:szCs w:val="21"/>
                <w:lang w:val="en-US" w:eastAsia="zh-CN"/>
              </w:rPr>
            </w:pPr>
            <w:r>
              <w:rPr>
                <w:rFonts w:hint="eastAsia" w:ascii="宋体" w:hAnsi="宋体" w:cs="宋体"/>
                <w:szCs w:val="21"/>
                <w:lang w:eastAsia="zh-CN"/>
              </w:rPr>
              <w:t>顾客满意度≥95%</w:t>
            </w:r>
            <w:r>
              <w:rPr>
                <w:rFonts w:hint="eastAsia" w:ascii="宋体" w:hAnsi="宋体" w:eastAsia="宋体" w:cs="宋体"/>
                <w:szCs w:val="21"/>
                <w:lang w:val="en-US" w:eastAsia="zh-CN"/>
              </w:rPr>
              <w:t xml:space="preserve">        实测：</w:t>
            </w:r>
            <w:r>
              <w:rPr>
                <w:rFonts w:hint="eastAsia" w:ascii="宋体" w:hAnsi="宋体" w:cs="宋体"/>
                <w:szCs w:val="21"/>
                <w:lang w:val="en-US" w:eastAsia="zh-CN"/>
              </w:rPr>
              <w:t>98分</w:t>
            </w:r>
          </w:p>
          <w:p>
            <w:pPr>
              <w:spacing w:line="400" w:lineRule="exact"/>
              <w:rPr>
                <w:rFonts w:hint="default" w:ascii="宋体" w:hAnsi="宋体" w:eastAsia="宋体" w:cs="宋体"/>
                <w:szCs w:val="21"/>
                <w:lang w:val="en-US" w:eastAsia="zh-CN"/>
              </w:rPr>
            </w:pPr>
            <w:r>
              <w:rPr>
                <w:rFonts w:hint="eastAsia" w:ascii="宋体" w:hAnsi="宋体" w:eastAsia="宋体" w:cs="宋体"/>
                <w:szCs w:val="21"/>
                <w:lang w:val="en-US" w:eastAsia="zh-CN"/>
              </w:rPr>
              <w:t>物资到货及时率100%      实测：100%</w:t>
            </w:r>
          </w:p>
          <w:p>
            <w:pPr>
              <w:spacing w:line="400" w:lineRule="exact"/>
              <w:rPr>
                <w:rFonts w:hint="eastAsia" w:ascii="宋体" w:hAnsi="宋体" w:eastAsia="宋体" w:cs="宋体"/>
                <w:szCs w:val="21"/>
              </w:rPr>
            </w:pPr>
            <w:r>
              <w:rPr>
                <w:rFonts w:hint="eastAsia" w:ascii="宋体" w:hAnsi="宋体" w:eastAsia="宋体" w:cs="宋体"/>
                <w:szCs w:val="21"/>
              </w:rPr>
              <w:t>抽见：20</w:t>
            </w:r>
            <w:r>
              <w:rPr>
                <w:rFonts w:hint="eastAsia" w:ascii="宋体" w:hAnsi="宋体" w:eastAsia="宋体" w:cs="宋体"/>
                <w:szCs w:val="21"/>
                <w:lang w:val="en-US" w:eastAsia="zh-CN"/>
              </w:rPr>
              <w:t>2</w:t>
            </w:r>
            <w:r>
              <w:rPr>
                <w:rFonts w:hint="eastAsia" w:ascii="宋体" w:hAnsi="宋体" w:cs="宋体"/>
                <w:szCs w:val="21"/>
                <w:lang w:val="en-US" w:eastAsia="zh-CN"/>
              </w:rPr>
              <w:t>1</w:t>
            </w:r>
            <w:r>
              <w:rPr>
                <w:rFonts w:hint="eastAsia" w:ascii="宋体" w:hAnsi="宋体" w:eastAsia="宋体" w:cs="宋体"/>
                <w:szCs w:val="21"/>
              </w:rPr>
              <w:t>年</w:t>
            </w:r>
            <w:r>
              <w:rPr>
                <w:rFonts w:hint="eastAsia" w:ascii="宋体" w:hAnsi="宋体" w:cs="宋体"/>
                <w:szCs w:val="21"/>
                <w:lang w:val="en-US" w:eastAsia="zh-CN"/>
              </w:rPr>
              <w:t>7</w:t>
            </w:r>
            <w:r>
              <w:rPr>
                <w:rFonts w:hint="eastAsia" w:ascii="宋体" w:hAnsi="宋体" w:eastAsia="宋体" w:cs="宋体"/>
                <w:szCs w:val="21"/>
              </w:rPr>
              <w:t>月进行的顾客满意度调查见调查报告，对两家客户进行了顾客满意度调查，最后结果为9</w:t>
            </w:r>
            <w:r>
              <w:rPr>
                <w:rFonts w:hint="eastAsia" w:ascii="宋体" w:hAnsi="宋体" w:cs="宋体"/>
                <w:szCs w:val="21"/>
                <w:lang w:val="en-US" w:eastAsia="zh-CN"/>
              </w:rPr>
              <w:t>7%</w:t>
            </w:r>
            <w:r>
              <w:rPr>
                <w:rFonts w:hint="eastAsia" w:ascii="宋体" w:hAnsi="宋体" w:eastAsia="宋体" w:cs="宋体"/>
                <w:szCs w:val="21"/>
              </w:rPr>
              <w:t>。</w:t>
            </w:r>
          </w:p>
          <w:p>
            <w:pPr>
              <w:spacing w:line="400" w:lineRule="exact"/>
              <w:rPr>
                <w:rFonts w:ascii="宋体" w:hAnsi="宋体" w:cs="宋体"/>
                <w:szCs w:val="21"/>
              </w:rPr>
            </w:pPr>
            <w:r>
              <w:rPr>
                <w:rFonts w:hint="eastAsia" w:ascii="宋体" w:hAnsi="宋体" w:eastAsia="宋体" w:cs="宋体"/>
                <w:szCs w:val="21"/>
              </w:rPr>
              <w:t>质量目标覆盖相关职能、层次和过程，质量目标与质量方针保持一致，基本符合要求。</w:t>
            </w:r>
          </w:p>
        </w:tc>
        <w:tc>
          <w:tcPr>
            <w:tcW w:w="996" w:type="dxa"/>
          </w:tcPr>
          <w:p>
            <w:pPr>
              <w:spacing w:line="400" w:lineRule="exact"/>
              <w:rPr>
                <w:rFonts w:hint="eastAsia" w:ascii="宋体" w:hAnsi="宋体" w:eastAsia="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hint="eastAsia" w:ascii="宋体" w:hAnsi="宋体" w:cs="宋体"/>
                <w:color w:val="000000"/>
                <w:szCs w:val="21"/>
              </w:rPr>
            </w:pPr>
            <w:r>
              <w:rPr>
                <w:rFonts w:hint="eastAsia" w:ascii="宋体" w:hAnsi="宋体" w:cs="宋体"/>
                <w:color w:val="000000"/>
                <w:szCs w:val="21"/>
              </w:rPr>
              <w:t>运作环境</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cs="宋体"/>
                <w:color w:val="000000"/>
                <w:szCs w:val="21"/>
              </w:rPr>
              <w:t>7.1.4</w:t>
            </w:r>
          </w:p>
        </w:tc>
        <w:tc>
          <w:tcPr>
            <w:tcW w:w="10593" w:type="dxa"/>
          </w:tcPr>
          <w:p>
            <w:pPr>
              <w:spacing w:line="400" w:lineRule="exact"/>
              <w:rPr>
                <w:rFonts w:hint="eastAsia" w:ascii="宋体" w:hAnsi="宋体" w:eastAsia="宋体" w:cs="宋体"/>
                <w:szCs w:val="21"/>
              </w:rPr>
            </w:pPr>
            <w:r>
              <w:rPr>
                <w:rFonts w:hint="eastAsia" w:ascii="宋体" w:hAnsi="宋体" w:eastAsia="宋体" w:cs="宋体"/>
                <w:szCs w:val="21"/>
              </w:rPr>
              <w:t>现场查看：</w:t>
            </w:r>
          </w:p>
          <w:p>
            <w:pPr>
              <w:spacing w:line="400" w:lineRule="exact"/>
              <w:rPr>
                <w:rFonts w:hint="eastAsia" w:ascii="宋体" w:hAnsi="宋体" w:eastAsia="宋体" w:cs="宋体"/>
                <w:szCs w:val="21"/>
              </w:rPr>
            </w:pPr>
            <w:r>
              <w:rPr>
                <w:rFonts w:hint="eastAsia" w:ascii="宋体" w:hAnsi="宋体" w:eastAsia="宋体" w:cs="宋体"/>
                <w:szCs w:val="21"/>
              </w:rPr>
              <w:t>办公室内设备布置合理，通道畅通，照明设施齐全，均配备了空调、消防设施等设施，作业场所光线较充足。</w:t>
            </w:r>
            <w:r>
              <w:rPr>
                <w:rFonts w:hint="eastAsia" w:ascii="宋体" w:hAnsi="宋体" w:cs="宋体"/>
                <w:szCs w:val="21"/>
                <w:lang w:eastAsia="zh-CN"/>
              </w:rPr>
              <w:t>办公</w:t>
            </w:r>
            <w:r>
              <w:rPr>
                <w:rFonts w:hint="eastAsia" w:ascii="宋体" w:hAnsi="宋体" w:eastAsia="宋体" w:cs="宋体"/>
                <w:szCs w:val="21"/>
              </w:rPr>
              <w:t>现场为小区内，目前工作环境符合生产需要。</w:t>
            </w:r>
          </w:p>
        </w:tc>
        <w:tc>
          <w:tcPr>
            <w:tcW w:w="996"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val="0"/>
                <w:bCs/>
                <w:szCs w:val="21"/>
                <w:lang w:val="en-US" w:eastAsia="zh-CN"/>
              </w:rPr>
              <w:t>Q</w:t>
            </w:r>
            <w:r>
              <w:rPr>
                <w:rFonts w:hint="eastAsia" w:ascii="宋体" w:hAnsi="宋体" w:cs="宋体"/>
                <w:b w:val="0"/>
                <w:bCs/>
                <w:szCs w:val="21"/>
              </w:rPr>
              <w:t>8.1</w:t>
            </w:r>
          </w:p>
        </w:tc>
        <w:tc>
          <w:tcPr>
            <w:tcW w:w="10593" w:type="dxa"/>
          </w:tcPr>
          <w:p>
            <w:pPr>
              <w:ind w:firstLine="420" w:firstLineChars="200"/>
              <w:rPr>
                <w:rFonts w:hint="eastAsia" w:ascii="宋体" w:hAnsi="宋体" w:eastAsia="宋体" w:cs="宋体"/>
                <w:szCs w:val="21"/>
                <w:lang w:eastAsia="zh-CN"/>
              </w:rPr>
            </w:pPr>
            <w:r>
              <w:rPr>
                <w:rFonts w:hint="eastAsia" w:ascii="宋体" w:hAnsi="宋体" w:cs="宋体"/>
                <w:color w:val="000000"/>
                <w:szCs w:val="21"/>
              </w:rPr>
              <w:t>公司主要销售产</w:t>
            </w:r>
            <w:r>
              <w:rPr>
                <w:rFonts w:hint="eastAsia" w:ascii="宋体" w:hAnsi="宋体" w:eastAsia="宋体" w:cs="宋体"/>
                <w:szCs w:val="21"/>
              </w:rPr>
              <w:t>品：</w:t>
            </w:r>
            <w:r>
              <w:rPr>
                <w:rFonts w:hint="eastAsia" w:ascii="宋体" w:hAnsi="宋体" w:cs="宋体"/>
                <w:szCs w:val="21"/>
                <w:lang w:eastAsia="zh-CN"/>
              </w:rPr>
              <w:t>KH系列砂型铸造用涂料及辅料的销售</w:t>
            </w:r>
          </w:p>
          <w:p>
            <w:pPr>
              <w:spacing w:line="400" w:lineRule="exact"/>
              <w:rPr>
                <w:rFonts w:ascii="宋体" w:hAnsi="宋体" w:cs="宋体"/>
                <w:color w:val="000000"/>
                <w:szCs w:val="21"/>
              </w:rPr>
            </w:pPr>
            <w:r>
              <w:rPr>
                <w:rFonts w:hint="eastAsia" w:ascii="宋体" w:hAnsi="宋体" w:cs="宋体"/>
                <w:color w:val="000000"/>
                <w:szCs w:val="21"/>
              </w:rPr>
              <w:t>公司产品执行标准中华人民共和国劳动法、中华人民共和国民法典、中华人民共和国产品质量法、中华人民共和国标准化法</w:t>
            </w:r>
            <w:r>
              <w:rPr>
                <w:rFonts w:hint="eastAsia" w:ascii="宋体" w:hAnsi="宋体"/>
                <w:szCs w:val="21"/>
              </w:rPr>
              <w:t>等及</w:t>
            </w:r>
            <w:r>
              <w:rPr>
                <w:rFonts w:hint="eastAsia" w:ascii="宋体" w:hAnsi="宋体" w:cs="宋体"/>
                <w:color w:val="000000"/>
                <w:szCs w:val="21"/>
              </w:rPr>
              <w:t>客户技术要求。</w:t>
            </w:r>
          </w:p>
          <w:p>
            <w:pPr>
              <w:spacing w:line="400" w:lineRule="exact"/>
              <w:rPr>
                <w:rFonts w:ascii="宋体" w:hAnsi="宋体" w:cs="宋体"/>
                <w:color w:val="000000"/>
                <w:szCs w:val="21"/>
              </w:rPr>
            </w:pPr>
            <w:r>
              <w:rPr>
                <w:rFonts w:hint="eastAsia" w:ascii="宋体" w:hAnsi="宋体" w:cs="宋体"/>
                <w:color w:val="000000"/>
                <w:szCs w:val="21"/>
                <w:lang w:eastAsia="zh-CN"/>
              </w:rPr>
              <w:t>市场部</w:t>
            </w:r>
            <w:r>
              <w:rPr>
                <w:rFonts w:hint="eastAsia" w:ascii="宋体" w:hAnsi="宋体" w:cs="宋体"/>
                <w:color w:val="000000"/>
                <w:szCs w:val="21"/>
              </w:rPr>
              <w:t>负责产品实现和服务提供的策划，策划输出的具体结果包括以下内容：</w:t>
            </w:r>
          </w:p>
          <w:p>
            <w:pPr>
              <w:spacing w:line="400" w:lineRule="exact"/>
              <w:rPr>
                <w:rFonts w:ascii="宋体" w:hAnsi="宋体" w:cs="宋体"/>
                <w:color w:val="000000"/>
                <w:szCs w:val="21"/>
              </w:rPr>
            </w:pPr>
            <w:r>
              <w:rPr>
                <w:rFonts w:hint="eastAsia" w:ascii="宋体" w:hAnsi="宋体" w:cs="宋体"/>
                <w:color w:val="000000"/>
                <w:szCs w:val="21"/>
              </w:rPr>
              <w:t>a）确定产品和服务的要求；--《合同》、《招投标文件》</w:t>
            </w:r>
          </w:p>
          <w:p>
            <w:pPr>
              <w:spacing w:line="400" w:lineRule="exact"/>
              <w:rPr>
                <w:rFonts w:ascii="宋体" w:hAnsi="宋体" w:cs="宋体"/>
                <w:color w:val="000000"/>
                <w:szCs w:val="21"/>
              </w:rPr>
            </w:pPr>
            <w:r>
              <w:rPr>
                <w:rFonts w:hint="eastAsia" w:ascii="宋体" w:hAnsi="宋体" w:cs="宋体"/>
                <w:color w:val="000000"/>
                <w:szCs w:val="21"/>
              </w:rPr>
              <w:t>b）建立过程准则以及产品和服务的接收准则；---验收标准、作业指导书、《合同》、《招投标文件》</w:t>
            </w:r>
          </w:p>
          <w:p>
            <w:pPr>
              <w:spacing w:line="400" w:lineRule="exact"/>
              <w:rPr>
                <w:rFonts w:ascii="宋体" w:hAnsi="宋体" w:cs="宋体"/>
                <w:color w:val="000000"/>
                <w:szCs w:val="21"/>
              </w:rPr>
            </w:pPr>
            <w:r>
              <w:rPr>
                <w:rFonts w:hint="eastAsia" w:ascii="宋体" w:hAnsi="宋体" w:cs="宋体"/>
                <w:color w:val="000000"/>
                <w:szCs w:val="21"/>
              </w:rPr>
              <w:t>c）确定符合产品和服务要求的资源；---《销售作业指导书》、《销售规范》</w:t>
            </w:r>
          </w:p>
          <w:p>
            <w:pPr>
              <w:spacing w:line="400" w:lineRule="exact"/>
              <w:rPr>
                <w:rFonts w:ascii="宋体" w:hAnsi="宋体" w:cs="宋体"/>
                <w:color w:val="000000"/>
                <w:szCs w:val="21"/>
              </w:rPr>
            </w:pPr>
            <w:r>
              <w:rPr>
                <w:rFonts w:hint="eastAsia" w:ascii="宋体" w:hAnsi="宋体" w:cs="宋体"/>
                <w:color w:val="000000"/>
                <w:szCs w:val="21"/>
              </w:rPr>
              <w:t>d）按照准则实施过程控制；---《销售服务质量检查表》</w:t>
            </w:r>
          </w:p>
          <w:p>
            <w:pPr>
              <w:spacing w:line="400" w:lineRule="exact"/>
              <w:rPr>
                <w:rFonts w:ascii="宋体" w:hAnsi="宋体" w:cs="宋体"/>
                <w:color w:val="000000"/>
                <w:szCs w:val="21"/>
              </w:rPr>
            </w:pPr>
            <w:r>
              <w:rPr>
                <w:rFonts w:hint="eastAsia" w:ascii="宋体" w:hAnsi="宋体" w:cs="宋体"/>
                <w:color w:val="000000"/>
                <w:szCs w:val="21"/>
              </w:rPr>
              <w:t>e）保持、保留必要的文件和记录。---文件和质量记录等</w:t>
            </w:r>
          </w:p>
          <w:p>
            <w:pPr>
              <w:spacing w:line="400" w:lineRule="exact"/>
              <w:rPr>
                <w:rFonts w:ascii="宋体" w:hAnsi="宋体" w:cs="宋体"/>
                <w:color w:val="000000"/>
                <w:szCs w:val="21"/>
              </w:rPr>
            </w:pPr>
            <w:r>
              <w:rPr>
                <w:rFonts w:hint="eastAsia" w:ascii="宋体" w:hAnsi="宋体" w:cs="宋体"/>
                <w:color w:val="000000"/>
                <w:szCs w:val="21"/>
              </w:rPr>
              <w:t>---策划输出经过评审及跟进、必要的更改控制及批准等以适合组织的运行需要。</w:t>
            </w:r>
          </w:p>
          <w:p>
            <w:pPr>
              <w:spacing w:line="400" w:lineRule="exact"/>
              <w:rPr>
                <w:rFonts w:ascii="宋体" w:hAnsi="宋体" w:cs="宋体"/>
                <w:color w:val="000000"/>
                <w:szCs w:val="21"/>
              </w:rPr>
            </w:pPr>
            <w:r>
              <w:rPr>
                <w:rFonts w:hint="eastAsia" w:ascii="宋体" w:hAnsi="宋体" w:cs="宋体"/>
                <w:color w:val="000000"/>
                <w:szCs w:val="21"/>
              </w:rPr>
              <w:t>----外包过程：无；</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----特殊过程的识别：销售过程</w:t>
            </w:r>
          </w:p>
          <w:p>
            <w:pPr>
              <w:spacing w:line="400" w:lineRule="exact"/>
              <w:ind w:firstLine="420" w:firstLineChars="200"/>
              <w:rPr>
                <w:rFonts w:ascii="宋体" w:hAnsi="宋体"/>
                <w:szCs w:val="21"/>
              </w:rPr>
            </w:pPr>
            <w:r>
              <w:rPr>
                <w:rFonts w:hint="eastAsia" w:ascii="宋体" w:hAnsi="宋体" w:cs="宋体"/>
                <w:color w:val="000000"/>
                <w:szCs w:val="21"/>
              </w:rPr>
              <w:t>-----经确认：暂无策划的更改。</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160" w:type="dxa"/>
            <w:vAlign w:val="top"/>
          </w:tcPr>
          <w:p>
            <w:pP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eastAsia="宋体" w:cs="宋体"/>
                <w:lang w:val="en-US" w:eastAsia="zh-CN"/>
              </w:rPr>
              <w:t>Q8.2</w:t>
            </w:r>
          </w:p>
        </w:tc>
        <w:tc>
          <w:tcPr>
            <w:tcW w:w="10593" w:type="dxa"/>
          </w:tcPr>
          <w:p>
            <w:pPr>
              <w:spacing w:line="360" w:lineRule="auto"/>
              <w:ind w:firstLine="420" w:firstLineChars="200"/>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抽销售合同：</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1</w:t>
            </w:r>
            <w:r>
              <w:rPr>
                <w:rFonts w:hint="eastAsia" w:ascii="宋体" w:hAnsi="宋体" w:cs="宋体"/>
                <w:color w:val="000000" w:themeColor="text1"/>
                <w:szCs w:val="21"/>
                <w:lang w:eastAsia="zh-CN"/>
              </w:rPr>
              <w:t>、</w:t>
            </w:r>
            <w:r>
              <w:rPr>
                <w:rFonts w:hint="eastAsia" w:ascii="宋体" w:hAnsi="宋体" w:cs="宋体"/>
                <w:color w:val="000000" w:themeColor="text1"/>
                <w:szCs w:val="21"/>
              </w:rPr>
              <w:t>顾客：四川省青城机械有限公司</w:t>
            </w:r>
          </w:p>
          <w:p>
            <w:pPr>
              <w:spacing w:line="360" w:lineRule="auto"/>
              <w:ind w:firstLine="420" w:firstLineChars="200"/>
              <w:rPr>
                <w:rFonts w:hint="default" w:ascii="宋体" w:hAnsi="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铸造涂料</w:t>
            </w:r>
            <w:r>
              <w:rPr>
                <w:rFonts w:hint="eastAsia"/>
                <w:lang w:val="en-US" w:eastAsia="zh-CN"/>
              </w:rPr>
              <w:t>等</w:t>
            </w:r>
            <w:r>
              <w:rPr>
                <w:rFonts w:hint="eastAsia" w:ascii="宋体" w:hAnsi="宋体" w:cs="宋体"/>
                <w:color w:val="000000" w:themeColor="text1"/>
                <w:szCs w:val="21"/>
                <w:lang w:val="en-US" w:eastAsia="zh-CN"/>
              </w:rPr>
              <w:t xml:space="preserve">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30</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w:t>
            </w:r>
            <w:r>
              <w:rPr>
                <w:rFonts w:hint="eastAsia" w:ascii="宋体" w:hAnsi="宋体" w:cs="宋体"/>
                <w:color w:val="000000" w:themeColor="text1"/>
                <w:szCs w:val="21"/>
                <w:lang w:eastAsia="zh-CN"/>
              </w:rPr>
              <w:t>型号</w:t>
            </w:r>
            <w:r>
              <w:rPr>
                <w:rFonts w:hint="eastAsia" w:ascii="宋体" w:hAnsi="宋体" w:cs="宋体"/>
                <w:color w:val="000000" w:themeColor="text1"/>
                <w:szCs w:val="21"/>
              </w:rPr>
              <w:t>、数量、运输方式、结算、违约等。</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rPr>
              <w:t>2、顾客：</w:t>
            </w:r>
            <w:r>
              <w:rPr>
                <w:rFonts w:hint="eastAsia" w:ascii="宋体" w:hAnsi="宋体" w:cs="宋体"/>
                <w:color w:val="000000" w:themeColor="text1"/>
                <w:szCs w:val="21"/>
                <w:lang w:eastAsia="zh-CN"/>
              </w:rPr>
              <w:t>四川三台剑门泵业有限公司</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eastAsia="zh-CN"/>
              </w:rPr>
              <w:t>石墨涂料</w:t>
            </w:r>
            <w:r>
              <w:rPr>
                <w:rFonts w:hint="eastAsia" w:ascii="宋体" w:cs="宋体"/>
                <w:color w:val="000000"/>
                <w:szCs w:val="21"/>
              </w:rPr>
              <w:t>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12</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numPr>
                <w:ilvl w:val="0"/>
                <w:numId w:val="0"/>
              </w:num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成都新同高复合器材有限公司</w:t>
            </w:r>
          </w:p>
          <w:p>
            <w:pPr>
              <w:numPr>
                <w:ilvl w:val="0"/>
                <w:numId w:val="0"/>
              </w:num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铸造涂料等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11</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22</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合同明确了产品名称、单位、数量、规格、运输方式、结算、违约等。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11</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30</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顾客名称：</w:t>
            </w:r>
            <w:r>
              <w:rPr>
                <w:rFonts w:hint="eastAsia" w:ascii="宋体" w:hAnsi="宋体" w:cs="宋体"/>
                <w:color w:val="000000" w:themeColor="text1"/>
                <w:szCs w:val="21"/>
              </w:rPr>
              <w:t>四川省青城机械有限公司</w:t>
            </w:r>
          </w:p>
          <w:p>
            <w:pPr>
              <w:numPr>
                <w:ilvl w:val="0"/>
                <w:numId w:val="0"/>
              </w:numPr>
              <w:spacing w:line="360" w:lineRule="auto"/>
              <w:ind w:firstLine="630" w:firstLineChars="3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铸造涂料</w:t>
            </w:r>
            <w:r>
              <w:rPr>
                <w:rFonts w:hint="eastAsia"/>
                <w:lang w:val="en-US" w:eastAsia="zh-CN"/>
              </w:rPr>
              <w:t>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评审签字</w:t>
            </w:r>
            <w:r>
              <w:rPr>
                <w:rFonts w:hint="eastAsia" w:ascii="宋体" w:hAnsi="宋体" w:eastAsia="宋体" w:cs="宋体"/>
                <w:color w:val="000000" w:themeColor="text1"/>
                <w:szCs w:val="21"/>
                <w:lang w:val="en-US" w:eastAsia="zh-CN"/>
              </w:rPr>
              <w:t>人：</w:t>
            </w:r>
            <w:r>
              <w:rPr>
                <w:rFonts w:hint="eastAsia" w:ascii="宋体" w:hAnsi="宋体" w:cs="宋体"/>
                <w:color w:val="000000" w:themeColor="text1"/>
                <w:szCs w:val="21"/>
                <w:lang w:val="en-US" w:eastAsia="zh-CN"/>
              </w:rPr>
              <w:t>郝克银、邱东生、李信刚</w:t>
            </w:r>
            <w:r>
              <w:rPr>
                <w:rFonts w:hint="eastAsia" w:ascii="宋体" w:hAnsi="宋体" w:eastAsia="宋体" w:cs="宋体"/>
                <w:color w:val="000000" w:themeColor="text1"/>
                <w:szCs w:val="21"/>
                <w:lang w:val="en-US" w:eastAsia="zh-CN"/>
              </w:rPr>
              <w:t xml:space="preserve">   评审结论：同意签订合同  批准人：</w:t>
            </w:r>
            <w:r>
              <w:rPr>
                <w:rFonts w:hint="eastAsia" w:ascii="宋体" w:hAnsi="宋体" w:cs="宋体"/>
                <w:color w:val="000000" w:themeColor="text1"/>
                <w:szCs w:val="21"/>
                <w:lang w:val="en-US" w:eastAsia="zh-CN"/>
              </w:rPr>
              <w:t>张柳</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28</w:t>
            </w:r>
            <w:r>
              <w:rPr>
                <w:rFonts w:hint="eastAsia" w:ascii="宋体" w:hAnsi="宋体" w:cs="宋体"/>
                <w:color w:val="000000" w:themeColor="text1"/>
                <w:szCs w:val="21"/>
              </w:rPr>
              <w:t>日</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10</w:t>
            </w:r>
            <w:r>
              <w:rPr>
                <w:rFonts w:hint="eastAsia" w:ascii="宋体" w:hAnsi="宋体" w:eastAsia="宋体" w:cs="宋体"/>
                <w:color w:val="000000" w:themeColor="text1"/>
                <w:szCs w:val="21"/>
                <w:lang w:eastAsia="zh-CN"/>
              </w:rPr>
              <w:t>-</w:t>
            </w:r>
            <w:r>
              <w:rPr>
                <w:rFonts w:hint="eastAsia" w:ascii="宋体" w:hAnsi="宋体" w:cs="宋体"/>
                <w:color w:val="000000" w:themeColor="text1"/>
                <w:szCs w:val="21"/>
                <w:lang w:val="en-US" w:eastAsia="zh-CN"/>
              </w:rPr>
              <w:t>18</w:t>
            </w:r>
            <w:r>
              <w:rPr>
                <w:rFonts w:hint="eastAsia" w:ascii="宋体" w:hAnsi="宋体" w:cs="宋体"/>
                <w:color w:val="000000" w:themeColor="text1"/>
                <w:szCs w:val="21"/>
              </w:rPr>
              <w:t>签订的《产品销售合同》</w:t>
            </w:r>
          </w:p>
          <w:p>
            <w:pPr>
              <w:spacing w:line="360" w:lineRule="auto"/>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顾客名称：成都南光铸造有限公司</w:t>
            </w:r>
          </w:p>
          <w:p>
            <w:pPr>
              <w:numPr>
                <w:ilvl w:val="0"/>
                <w:numId w:val="0"/>
              </w:numPr>
              <w:spacing w:line="360" w:lineRule="auto"/>
              <w:ind w:firstLine="630" w:firstLineChars="3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铸造涂料</w:t>
            </w:r>
            <w:r>
              <w:rPr>
                <w:rFonts w:hint="eastAsia"/>
                <w:lang w:val="en-US" w:eastAsia="zh-CN"/>
              </w:rPr>
              <w:t>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评审内容：产品质量、售后服务、交期、合同的合法性等信息</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评审签字</w:t>
            </w:r>
            <w:r>
              <w:rPr>
                <w:rFonts w:hint="eastAsia" w:ascii="宋体" w:hAnsi="宋体" w:eastAsia="宋体" w:cs="宋体"/>
                <w:color w:val="000000" w:themeColor="text1"/>
                <w:szCs w:val="21"/>
                <w:lang w:val="en-US" w:eastAsia="zh-CN"/>
              </w:rPr>
              <w:t>人：</w:t>
            </w:r>
            <w:r>
              <w:rPr>
                <w:rFonts w:hint="eastAsia" w:ascii="宋体" w:hAnsi="宋体" w:cs="宋体"/>
                <w:color w:val="000000" w:themeColor="text1"/>
                <w:szCs w:val="21"/>
                <w:lang w:val="en-US" w:eastAsia="zh-CN"/>
              </w:rPr>
              <w:t>郝克银、邱东生、李信刚</w:t>
            </w:r>
            <w:r>
              <w:rPr>
                <w:rFonts w:hint="eastAsia" w:ascii="宋体" w:hAnsi="宋体" w:eastAsia="宋体" w:cs="宋体"/>
                <w:color w:val="000000" w:themeColor="text1"/>
                <w:szCs w:val="21"/>
                <w:lang w:val="en-US" w:eastAsia="zh-CN"/>
              </w:rPr>
              <w:t xml:space="preserve">   评审结论：同意签订合同  批准人：</w:t>
            </w:r>
            <w:r>
              <w:rPr>
                <w:rFonts w:hint="eastAsia" w:ascii="宋体" w:hAnsi="宋体" w:cs="宋体"/>
                <w:color w:val="000000" w:themeColor="text1"/>
                <w:szCs w:val="21"/>
                <w:lang w:val="en-US" w:eastAsia="zh-CN"/>
              </w:rPr>
              <w:t>张柳</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 xml:space="preserve"> 评审时间：20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16</w:t>
            </w:r>
            <w:r>
              <w:rPr>
                <w:rFonts w:hint="eastAsia" w:ascii="宋体" w:hAnsi="宋体" w:cs="宋体"/>
                <w:color w:val="000000" w:themeColor="text1"/>
                <w:szCs w:val="21"/>
              </w:rPr>
              <w:t>日</w:t>
            </w:r>
          </w:p>
          <w:p>
            <w:pPr>
              <w:pStyle w:val="13"/>
              <w:rPr>
                <w:rFonts w:hint="default" w:eastAsia="宋体"/>
                <w:lang w:val="en-US" w:eastAsia="zh-CN"/>
              </w:rPr>
            </w:pPr>
            <w:r>
              <w:rPr>
                <w:rFonts w:hint="eastAsia" w:ascii="宋体" w:hAnsi="宋体" w:cs="宋体"/>
                <w:color w:val="000000" w:themeColor="text1"/>
                <w:szCs w:val="21"/>
                <w:lang w:val="en-US" w:eastAsia="zh-CN"/>
              </w:rPr>
              <w:t>......</w:t>
            </w:r>
          </w:p>
          <w:p>
            <w:pPr>
              <w:pStyle w:val="2"/>
              <w:rPr>
                <w:rFonts w:hint="eastAsia" w:ascii="宋体" w:hAnsi="宋体" w:eastAsia="方正仿宋简体" w:cs="宋体"/>
                <w:color w:val="000000" w:themeColor="text1"/>
                <w:szCs w:val="21"/>
                <w:lang w:eastAsia="zh-CN"/>
              </w:rPr>
            </w:pPr>
            <w:r>
              <w:rPr>
                <w:rFonts w:hint="eastAsia" w:ascii="方正仿宋简体" w:eastAsia="方正仿宋简体"/>
                <w:b/>
                <w:lang w:eastAsia="zh-CN"/>
              </w:rPr>
              <w:t>抽查20</w:t>
            </w:r>
            <w:r>
              <w:rPr>
                <w:rFonts w:hint="eastAsia" w:ascii="方正仿宋简体" w:eastAsia="方正仿宋简体"/>
                <w:b/>
                <w:lang w:val="en-US" w:eastAsia="zh-CN"/>
              </w:rPr>
              <w:t>21</w:t>
            </w:r>
            <w:r>
              <w:rPr>
                <w:rFonts w:hint="eastAsia" w:ascii="方正仿宋简体" w:eastAsia="方正仿宋简体"/>
                <w:b/>
                <w:lang w:eastAsia="zh-CN"/>
              </w:rPr>
              <w:t>年1</w:t>
            </w:r>
            <w:r>
              <w:rPr>
                <w:rFonts w:hint="eastAsia" w:ascii="方正仿宋简体" w:eastAsia="方正仿宋简体"/>
                <w:b/>
                <w:lang w:val="en-US" w:eastAsia="zh-CN"/>
              </w:rPr>
              <w:t>1</w:t>
            </w:r>
            <w:r>
              <w:rPr>
                <w:rFonts w:hint="eastAsia" w:ascii="方正仿宋简体" w:eastAsia="方正仿宋简体"/>
                <w:b/>
                <w:lang w:eastAsia="zh-CN"/>
              </w:rPr>
              <w:t>月1</w:t>
            </w:r>
            <w:r>
              <w:rPr>
                <w:rFonts w:hint="eastAsia" w:ascii="方正仿宋简体" w:eastAsia="方正仿宋简体"/>
                <w:b/>
                <w:lang w:val="en-US" w:eastAsia="zh-CN"/>
              </w:rPr>
              <w:t>2</w:t>
            </w:r>
            <w:r>
              <w:rPr>
                <w:rFonts w:hint="eastAsia" w:ascii="方正仿宋简体" w:eastAsia="方正仿宋简体"/>
                <w:b/>
                <w:lang w:eastAsia="zh-CN"/>
              </w:rPr>
              <w:t>日与四川三台剑门泵业有限公司签订的合同，组织不能提供对该合同进行了合同评审的证据，不符合。</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4</w:t>
            </w:r>
            <w:r>
              <w:rPr>
                <w:rFonts w:hint="eastAsia" w:ascii="宋体" w:hAnsi="宋体" w:cs="宋体"/>
                <w:color w:val="000000"/>
                <w:szCs w:val="21"/>
              </w:rPr>
              <w:t>至今，没有发生合同更改的情况，如果需要更改，需对更改内容重新评审。并将变化的要求及时通知有关人员。</w:t>
            </w:r>
          </w:p>
        </w:tc>
        <w:tc>
          <w:tcPr>
            <w:tcW w:w="996" w:type="dxa"/>
          </w:tcPr>
          <w:p>
            <w:pPr>
              <w:rPr>
                <w:rFonts w:hint="eastAsia"/>
                <w:lang w:val="en-US" w:eastAsia="zh-CN"/>
              </w:rPr>
            </w:pPr>
            <w:r>
              <w:rPr>
                <w:rFonts w:hint="eastAsia"/>
                <w:lang w:val="en-US" w:eastAsia="zh-CN"/>
              </w:rPr>
              <w:t>符合</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left"/>
              <w:rPr>
                <w:rFonts w:ascii="宋体" w:hAnsi="宋体"/>
                <w:szCs w:val="21"/>
              </w:rPr>
            </w:pPr>
            <w:r>
              <w:rPr>
                <w:rFonts w:hint="eastAsia" w:ascii="宋体" w:hAnsi="宋体"/>
                <w:szCs w:val="21"/>
              </w:rPr>
              <w:t>产品设计与开发</w:t>
            </w:r>
          </w:p>
        </w:tc>
        <w:tc>
          <w:tcPr>
            <w:tcW w:w="960" w:type="dxa"/>
          </w:tcPr>
          <w:p>
            <w:pPr>
              <w:rPr>
                <w:rFonts w:ascii="宋体" w:hAnsi="宋体"/>
                <w:szCs w:val="21"/>
              </w:rPr>
            </w:pPr>
            <w:r>
              <w:rPr>
                <w:rFonts w:hint="eastAsia" w:ascii="宋体" w:hAnsi="宋体"/>
                <w:szCs w:val="21"/>
                <w:lang w:val="en-US" w:eastAsia="zh-CN"/>
              </w:rPr>
              <w:t>Q</w:t>
            </w:r>
            <w:r>
              <w:rPr>
                <w:rFonts w:hint="eastAsia" w:ascii="宋体" w:hAnsi="宋体"/>
                <w:szCs w:val="21"/>
              </w:rPr>
              <w:t>8.3</w:t>
            </w:r>
          </w:p>
        </w:tc>
        <w:tc>
          <w:tcPr>
            <w:tcW w:w="10593" w:type="dxa"/>
          </w:tcPr>
          <w:p>
            <w:pPr>
              <w:spacing w:line="400" w:lineRule="exact"/>
              <w:ind w:firstLine="420" w:firstLineChars="200"/>
              <w:rPr>
                <w:rFonts w:ascii="宋体" w:hAnsi="宋体"/>
                <w:szCs w:val="21"/>
              </w:rPr>
            </w:pPr>
            <w:r>
              <w:rPr>
                <w:rFonts w:hint="eastAsia" w:ascii="宋体" w:hAnsi="宋体" w:cs="宋体"/>
                <w:color w:val="000000"/>
                <w:szCs w:val="21"/>
              </w:rPr>
              <w:t>公司的产品均是销售给特定顾客，现阶段没有新产品和新顾客，</w:t>
            </w:r>
            <w:r>
              <w:rPr>
                <w:rFonts w:hint="eastAsia" w:ascii="宋体" w:hAnsi="宋体" w:cs="宋体"/>
                <w:szCs w:val="21"/>
              </w:rPr>
              <w:t>根据公司销售服务特点,公司不提供设计新销售服务的要求。本公司所销售的产品按客户要求进行，整个经营过程不涉及设计开发的内容。对确保产品和服务合格的能力和责任以及增强客户满意不会产生影响，确定ISO90001：2015质量管理体系要求的8.3条款产品和服务的设计和开发不适用本公司的质量管理体系。</w:t>
            </w:r>
          </w:p>
        </w:tc>
        <w:tc>
          <w:tcPr>
            <w:tcW w:w="9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新宋体"/>
                <w:sz w:val="21"/>
                <w:szCs w:val="21"/>
              </w:rPr>
              <w:t>外部提供过程、产品和服务的控制</w:t>
            </w:r>
          </w:p>
        </w:tc>
        <w:tc>
          <w:tcPr>
            <w:tcW w:w="960"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pStyle w:val="13"/>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与企业沟通，目前公司销售产品的主要供方为</w:t>
            </w:r>
            <w:r>
              <w:rPr>
                <w:rFonts w:hint="eastAsia" w:ascii="宋体" w:hAnsi="宋体" w:cs="宋体"/>
                <w:szCs w:val="21"/>
              </w:rPr>
              <w:t>乐山迈卡利特新材料有限公司</w:t>
            </w:r>
            <w:r>
              <w:rPr>
                <w:rFonts w:hint="eastAsia" w:ascii="宋体" w:hAnsi="宋体" w:cs="宋体"/>
                <w:szCs w:val="21"/>
                <w:lang w:eastAsia="zh-CN"/>
              </w:rPr>
              <w:t>一家</w:t>
            </w:r>
            <w:r>
              <w:rPr>
                <w:rFonts w:hint="eastAsia" w:ascii="宋体" w:hAnsi="宋体" w:cs="宋体"/>
                <w:szCs w:val="21"/>
              </w:rPr>
              <w:t>.</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查《合格供方名录》。</w:t>
            </w:r>
            <w:r>
              <w:rPr>
                <w:rFonts w:hint="eastAsia" w:ascii="宋体" w:hAnsi="宋体" w:cs="宋体"/>
                <w:szCs w:val="21"/>
                <w:lang w:val="en-US" w:eastAsia="zh-CN"/>
              </w:rPr>
              <w:t xml:space="preserve">                                                      批准日期</w:t>
            </w:r>
          </w:p>
          <w:p>
            <w:pPr>
              <w:widowControl/>
              <w:spacing w:line="400" w:lineRule="exact"/>
              <w:jc w:val="left"/>
              <w:rPr>
                <w:rFonts w:hint="default" w:ascii="宋体" w:hAnsi="宋体" w:eastAsia="宋体" w:cs="宋体"/>
                <w:sz w:val="21"/>
                <w:szCs w:val="21"/>
                <w:lang w:val="en-US" w:eastAsia="zh-CN"/>
              </w:rPr>
            </w:pPr>
            <w:r>
              <w:rPr>
                <w:rFonts w:hint="eastAsia" w:ascii="宋体" w:hAnsi="宋体" w:cs="宋体"/>
                <w:szCs w:val="21"/>
              </w:rPr>
              <w:t>1）乐山迈卡利特新材料有限公司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供应：KH系列砂型铸造用涂料及辅料</w:t>
            </w: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2021.4</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hint="eastAsia" w:ascii="宋体" w:hAnsi="宋体"/>
                <w:szCs w:val="21"/>
              </w:rPr>
            </w:pPr>
            <w:r>
              <w:rPr>
                <w:rFonts w:hint="eastAsia" w:ascii="宋体" w:hAnsi="宋体" w:cs="宋体"/>
                <w:szCs w:val="21"/>
              </w:rPr>
              <w:t>1）供应商：</w:t>
            </w:r>
            <w:r>
              <w:rPr>
                <w:rFonts w:hint="eastAsia" w:ascii="宋体" w:hAnsi="宋体" w:cs="宋体"/>
                <w:szCs w:val="21"/>
              </w:rPr>
              <w:t>乐山迈卡利特新材料有限公司</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w:t>
            </w:r>
            <w:r>
              <w:rPr>
                <w:rFonts w:hint="eastAsia" w:ascii="宋体" w:hAnsi="宋体"/>
                <w:lang w:eastAsia="zh-CN"/>
              </w:rPr>
              <w:t>售后及时、</w:t>
            </w:r>
            <w:r>
              <w:rPr>
                <w:rFonts w:hint="eastAsia" w:ascii="宋体" w:hAnsi="宋体"/>
              </w:rPr>
              <w:t>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val="en-US" w:eastAsia="zh-CN"/>
              </w:rPr>
              <w:t>郝克银、</w:t>
            </w:r>
            <w:r>
              <w:rPr>
                <w:rFonts w:hint="eastAsia" w:ascii="宋体" w:hAnsi="宋体" w:eastAsia="宋体"/>
                <w:lang w:eastAsia="zh-CN"/>
              </w:rPr>
              <w:t>邱东生、李信刚</w:t>
            </w:r>
          </w:p>
          <w:p>
            <w:pPr>
              <w:widowControl/>
              <w:spacing w:line="400" w:lineRule="exact"/>
              <w:jc w:val="left"/>
              <w:rPr>
                <w:rFonts w:hint="default" w:ascii="宋体" w:hAnsi="宋体" w:eastAsia="宋体"/>
                <w:szCs w:val="22"/>
                <w:lang w:val="en-US" w:eastAsia="zh-CN"/>
              </w:rPr>
            </w:pPr>
            <w:r>
              <w:rPr>
                <w:rFonts w:hint="eastAsia" w:ascii="宋体" w:hAnsi="宋体" w:cs="宋体"/>
                <w:szCs w:val="21"/>
              </w:rPr>
              <w:t>批准人：</w:t>
            </w:r>
            <w:r>
              <w:rPr>
                <w:rFonts w:hint="eastAsia"/>
                <w:szCs w:val="21"/>
                <w:lang w:val="en-US" w:eastAsia="zh-CN"/>
              </w:rPr>
              <w:t>张柳</w:t>
            </w:r>
            <w:r>
              <w:rPr>
                <w:rFonts w:hint="eastAsia" w:ascii="宋体" w:hAnsi="宋体" w:eastAsia="宋体"/>
                <w:szCs w:val="22"/>
              </w:rPr>
              <w:t xml:space="preserve">   评审日期</w:t>
            </w:r>
            <w:r>
              <w:rPr>
                <w:rFonts w:hint="eastAsia" w:ascii="宋体" w:hAnsi="宋体"/>
                <w:szCs w:val="22"/>
                <w:lang w:eastAsia="zh-CN"/>
              </w:rPr>
              <w:t>：</w:t>
            </w:r>
            <w:r>
              <w:rPr>
                <w:rFonts w:hint="eastAsia" w:ascii="宋体" w:hAnsi="宋体"/>
                <w:szCs w:val="22"/>
                <w:lang w:val="en-US" w:eastAsia="zh-CN"/>
              </w:rPr>
              <w:t>2021.6.28</w:t>
            </w:r>
          </w:p>
          <w:p>
            <w:pPr>
              <w:pStyle w:val="13"/>
            </w:pPr>
            <w:r>
              <w:rPr>
                <w:rFonts w:hint="eastAsia"/>
              </w:rPr>
              <w:t>........</w:t>
            </w:r>
          </w:p>
          <w:p>
            <w:pPr>
              <w:spacing w:line="360" w:lineRule="auto"/>
              <w:rPr>
                <w:rFonts w:hint="eastAsia" w:eastAsia="宋体"/>
                <w:lang w:eastAsia="zh-CN"/>
              </w:rPr>
            </w:pPr>
            <w:r>
              <w:rPr>
                <w:rFonts w:hint="eastAsia"/>
              </w:rPr>
              <w:t>基本符合要求</w:t>
            </w:r>
            <w:r>
              <w:rPr>
                <w:rFonts w:hint="eastAsia"/>
                <w:lang w:eastAsia="zh-CN"/>
              </w:rPr>
              <w:t>。</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w:t>
            </w:r>
            <w:r>
              <w:rPr>
                <w:rFonts w:hint="eastAsia" w:ascii="宋体" w:hAnsi="宋体" w:cs="宋体"/>
                <w:color w:val="000000" w:themeColor="text1"/>
                <w:szCs w:val="21"/>
                <w:lang w:eastAsia="zh-CN"/>
              </w:rPr>
              <w:t>产品</w:t>
            </w:r>
            <w:r>
              <w:rPr>
                <w:rFonts w:hint="eastAsia" w:ascii="宋体" w:hAnsi="宋体" w:cs="宋体"/>
                <w:color w:val="000000" w:themeColor="text1"/>
                <w:szCs w:val="21"/>
              </w:rPr>
              <w:t>供应商采用的管理方法为：第一次对供方进行全面评价，包括：供方资质、产品质量、交货情况、售后服务能力等。对于已经正常供货的供方管理，对每批产品进行检验，通过定期反馈供方产品质量，及针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eastAsia="宋体" w:cs="宋体"/>
                <w:color w:val="000000" w:themeColor="text1"/>
                <w:szCs w:val="21"/>
              </w:rPr>
              <w:t>查供方控制情况：</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eastAsia="宋体" w:cs="宋体"/>
                <w:color w:val="000000" w:themeColor="text1"/>
                <w:szCs w:val="21"/>
              </w:rPr>
              <w:t>提供</w:t>
            </w:r>
            <w:r>
              <w:rPr>
                <w:rFonts w:hint="eastAsia" w:ascii="宋体" w:hAnsi="宋体" w:cs="宋体"/>
                <w:szCs w:val="21"/>
              </w:rPr>
              <w:t>乐山迈卡利特新材料有限公司</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供应：</w:t>
            </w:r>
            <w:r>
              <w:rPr>
                <w:rFonts w:hint="eastAsia" w:ascii="宋体" w:hAnsi="宋体" w:eastAsia="宋体" w:cs="宋体"/>
                <w:sz w:val="21"/>
                <w:szCs w:val="21"/>
              </w:rPr>
              <w:t>KH系列砂型铸造用涂料及辅料</w:t>
            </w:r>
            <w:r>
              <w:rPr>
                <w:rFonts w:hint="eastAsia" w:ascii="宋体" w:hAnsi="宋体" w:eastAsia="宋体" w:cs="宋体"/>
                <w:sz w:val="21"/>
                <w:szCs w:val="21"/>
                <w:lang w:eastAsia="zh-CN"/>
              </w:rPr>
              <w:t>；</w:t>
            </w:r>
            <w:r>
              <w:rPr>
                <w:rFonts w:hint="eastAsia" w:ascii="宋体" w:hAnsi="宋体" w:eastAsia="宋体" w:cs="宋体"/>
                <w:color w:val="000000" w:themeColor="text1"/>
                <w:szCs w:val="21"/>
              </w:rPr>
              <w:t>评价报告包括：供方的资质、产品质量、价格、送货及时度、服务等。时间：20</w:t>
            </w:r>
            <w:r>
              <w:rPr>
                <w:rFonts w:hint="eastAsia" w:ascii="宋体" w:hAnsi="宋体" w:eastAsia="宋体" w:cs="宋体"/>
                <w:color w:val="000000" w:themeColor="text1"/>
                <w:szCs w:val="21"/>
                <w:lang w:val="en-US" w:eastAsia="zh-CN"/>
              </w:rPr>
              <w:t>2</w:t>
            </w:r>
            <w:r>
              <w:rPr>
                <w:rFonts w:hint="eastAsia" w:ascii="宋体" w:hAnsi="宋体" w:cs="宋体"/>
                <w:color w:val="000000" w:themeColor="text1"/>
                <w:szCs w:val="21"/>
                <w:lang w:val="en-US" w:eastAsia="zh-CN"/>
              </w:rPr>
              <w:t>1</w:t>
            </w:r>
            <w:r>
              <w:rPr>
                <w:rFonts w:hint="eastAsia" w:ascii="宋体" w:hAnsi="宋体" w:eastAsia="宋体" w:cs="宋体"/>
                <w:color w:val="000000" w:themeColor="text1"/>
                <w:szCs w:val="21"/>
              </w:rPr>
              <w:t>.</w:t>
            </w:r>
            <w:r>
              <w:rPr>
                <w:rFonts w:hint="eastAsia" w:ascii="宋体" w:hAnsi="宋体" w:eastAsia="宋体" w:cs="宋体"/>
                <w:color w:val="000000" w:themeColor="text1"/>
                <w:szCs w:val="21"/>
                <w:lang w:val="en-US" w:eastAsia="zh-CN"/>
              </w:rPr>
              <w:t>0</w:t>
            </w:r>
            <w:r>
              <w:rPr>
                <w:rFonts w:hint="eastAsia" w:ascii="宋体" w:hAnsi="宋体" w:cs="宋体"/>
                <w:color w:val="000000" w:themeColor="text1"/>
                <w:szCs w:val="21"/>
                <w:lang w:val="en-US" w:eastAsia="zh-CN"/>
              </w:rPr>
              <w:t>4</w:t>
            </w:r>
            <w:r>
              <w:rPr>
                <w:rFonts w:hint="eastAsia" w:ascii="宋体" w:hAnsi="宋体" w:eastAsia="宋体" w:cs="宋体"/>
                <w:color w:val="000000" w:themeColor="text1"/>
                <w:szCs w:val="21"/>
              </w:rPr>
              <w:t>.</w:t>
            </w:r>
            <w:r>
              <w:rPr>
                <w:rFonts w:hint="eastAsia" w:ascii="宋体" w:hAnsi="宋体" w:cs="宋体"/>
                <w:color w:val="000000" w:themeColor="text1"/>
                <w:szCs w:val="21"/>
                <w:lang w:val="en-US" w:eastAsia="zh-CN"/>
              </w:rPr>
              <w:t>30</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cs="宋体"/>
                <w:color w:val="000000" w:themeColor="text1"/>
                <w:szCs w:val="21"/>
                <w:lang w:eastAsia="zh-CN"/>
              </w:rPr>
              <w:t>2021年</w:t>
            </w:r>
            <w:r>
              <w:rPr>
                <w:rFonts w:hint="eastAsia" w:ascii="宋体" w:hAnsi="宋体" w:cs="宋体"/>
                <w:color w:val="000000" w:themeColor="text1"/>
                <w:szCs w:val="21"/>
                <w:lang w:val="en-US" w:eastAsia="zh-CN"/>
              </w:rPr>
              <w:t>4</w:t>
            </w:r>
            <w:r>
              <w:rPr>
                <w:rFonts w:hint="eastAsia" w:ascii="宋体" w:hAnsi="宋体" w:cs="宋体"/>
                <w:color w:val="000000" w:themeColor="text1"/>
                <w:szCs w:val="21"/>
                <w:lang w:eastAsia="zh-CN"/>
              </w:rPr>
              <w:t>月</w:t>
            </w:r>
            <w:r>
              <w:rPr>
                <w:rFonts w:hint="eastAsia" w:ascii="宋体" w:hAnsi="宋体" w:cs="宋体"/>
                <w:color w:val="000000" w:themeColor="text1"/>
                <w:szCs w:val="21"/>
              </w:rPr>
              <w:t>以来，未出现较大的采购产品有质量不符合的情况。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rPr>
            </w:pPr>
            <w:r>
              <w:rPr>
                <w:rFonts w:hint="eastAsia" w:ascii="宋体" w:hAnsi="宋体" w:cs="宋体"/>
                <w:color w:val="000000" w:themeColor="text1"/>
                <w:szCs w:val="21"/>
                <w:lang w:eastAsia="zh-CN"/>
              </w:rPr>
              <w:t>公司未建立库房，</w:t>
            </w:r>
            <w:r>
              <w:rPr>
                <w:rFonts w:hint="eastAsia" w:ascii="宋体" w:hAnsi="宋体" w:cs="宋体"/>
                <w:color w:val="000000" w:themeColor="text1"/>
                <w:szCs w:val="21"/>
              </w:rPr>
              <w:t>产品直接由供应商通过有资质的物流送至客户处进行验证，客户验收确认后在送货单上签字。</w:t>
            </w:r>
          </w:p>
          <w:p>
            <w:pPr>
              <w:spacing w:line="360" w:lineRule="auto"/>
              <w:rPr>
                <w:rFonts w:ascii="宋体" w:hAnsi="宋体" w:cs="宋体"/>
                <w:color w:val="000000" w:themeColor="text1"/>
                <w:szCs w:val="21"/>
              </w:rPr>
            </w:pPr>
            <w:r>
              <w:rPr>
                <w:rFonts w:hint="eastAsia" w:ascii="宋体" w:hAnsi="宋体" w:cs="宋体"/>
                <w:color w:val="000000" w:themeColor="text1"/>
                <w:szCs w:val="21"/>
              </w:rPr>
              <w:t>现场查看其他采购物料均按要求进行验证。详见8.6条款检查记录。</w:t>
            </w:r>
          </w:p>
          <w:p>
            <w:pPr>
              <w:pStyle w:val="2"/>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rPr>
            </w:pPr>
            <w:r>
              <w:rPr>
                <w:rFonts w:hint="eastAsia" w:ascii="宋体" w:hAnsi="宋体" w:cs="宋体"/>
                <w:szCs w:val="21"/>
              </w:rPr>
              <w:t>抽：采购合同</w:t>
            </w:r>
          </w:p>
          <w:p>
            <w:pPr>
              <w:numPr>
                <w:numId w:val="0"/>
              </w:num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乐山迈卡利特新材料有限公司</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14</w:t>
            </w:r>
          </w:p>
          <w:p>
            <w:pPr>
              <w:spacing w:line="360" w:lineRule="auto"/>
              <w:ind w:firstLine="420" w:firstLineChars="200"/>
              <w:rPr>
                <w:rFonts w:hint="eastAsia"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eastAsia="zh-CN"/>
              </w:rPr>
              <w:t>石墨涂料</w:t>
            </w:r>
          </w:p>
          <w:p>
            <w:pPr>
              <w:spacing w:line="360" w:lineRule="auto"/>
              <w:rPr>
                <w:rFonts w:ascii="宋体" w:hAnsi="宋体" w:cs="宋体"/>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widowControl/>
              <w:spacing w:line="400" w:lineRule="exact"/>
              <w:jc w:val="left"/>
              <w:rPr>
                <w:rFonts w:hint="eastAsia" w:ascii="宋体" w:hAnsi="宋体" w:eastAsia="宋体" w:cs="Times New Roman"/>
                <w:szCs w:val="22"/>
              </w:rPr>
            </w:pPr>
            <w:r>
              <w:rPr>
                <w:rFonts w:hint="eastAsia" w:ascii="宋体" w:hAnsi="宋体" w:cs="宋体"/>
                <w:szCs w:val="21"/>
              </w:rPr>
              <w:t>2、供方：</w:t>
            </w:r>
            <w:r>
              <w:rPr>
                <w:rFonts w:hint="eastAsia" w:ascii="宋体" w:hAnsi="宋体" w:cs="宋体"/>
                <w:szCs w:val="21"/>
              </w:rPr>
              <w:t>乐山迈卡利特新材料有限公司</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w:t>
            </w:r>
            <w:r>
              <w:rPr>
                <w:rFonts w:hint="eastAsia" w:ascii="宋体" w:hAnsi="宋体" w:cs="宋体"/>
                <w:szCs w:val="21"/>
                <w:lang w:val="en-US" w:eastAsia="zh-CN"/>
              </w:rPr>
              <w:t>27</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产品名称：</w:t>
            </w:r>
            <w:r>
              <w:rPr>
                <w:rFonts w:hint="eastAsia" w:ascii="宋体" w:hAnsi="宋体" w:cs="宋体"/>
                <w:szCs w:val="21"/>
                <w:lang w:val="en-US" w:eastAsia="zh-CN"/>
              </w:rPr>
              <w:t>铸造涂料等</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rPr>
                <w:rFonts w:hint="eastAsia" w:ascii="宋体" w:hAnsi="宋体" w:eastAsia="宋体" w:cs="Times New Roman"/>
                <w:szCs w:val="22"/>
              </w:rPr>
            </w:pPr>
            <w:r>
              <w:rPr>
                <w:rFonts w:hint="eastAsia" w:ascii="宋体" w:hAnsi="宋体" w:cs="宋体"/>
                <w:szCs w:val="21"/>
                <w:lang w:val="en-US" w:eastAsia="zh-CN"/>
              </w:rPr>
              <w:t>3、</w:t>
            </w:r>
            <w:r>
              <w:rPr>
                <w:rFonts w:hint="eastAsia" w:ascii="宋体" w:hAnsi="宋体" w:cs="宋体"/>
                <w:szCs w:val="21"/>
              </w:rPr>
              <w:t>供方：</w:t>
            </w:r>
            <w:r>
              <w:rPr>
                <w:rFonts w:hint="eastAsia" w:ascii="宋体" w:hAnsi="宋体" w:cs="宋体"/>
                <w:szCs w:val="21"/>
              </w:rPr>
              <w:t>乐山迈卡利特新材料有限公司</w:t>
            </w:r>
            <w:r>
              <w:rPr>
                <w:rFonts w:hint="eastAsia" w:ascii="宋体" w:hAnsi="宋体" w:cs="宋体"/>
                <w:sz w:val="21"/>
                <w:szCs w:val="21"/>
                <w:lang w:val="en-US" w:eastAsia="zh-CN"/>
              </w:rPr>
              <w:t xml:space="preserve">  </w:t>
            </w:r>
          </w:p>
          <w:p>
            <w:pPr>
              <w:spacing w:line="360" w:lineRule="auto"/>
              <w:rPr>
                <w:rFonts w:hint="default" w:ascii="宋体" w:hAnsi="宋体" w:eastAsia="宋体" w:cs="宋体"/>
                <w:szCs w:val="21"/>
                <w:lang w:val="en-US" w:eastAsia="zh-CN"/>
              </w:rPr>
            </w:pPr>
            <w:r>
              <w:rPr>
                <w:rFonts w:hint="eastAsia" w:ascii="宋体" w:hAnsi="宋体" w:cs="宋体"/>
                <w:szCs w:val="21"/>
              </w:rPr>
              <w:t xml:space="preserve">   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24</w:t>
            </w:r>
          </w:p>
          <w:p>
            <w:pPr>
              <w:spacing w:line="360" w:lineRule="auto"/>
              <w:rPr>
                <w:rFonts w:hint="eastAsia" w:ascii="宋体" w:hAnsi="宋体" w:eastAsia="宋体" w:cs="宋体"/>
                <w:szCs w:val="21"/>
                <w:lang w:val="en-US" w:eastAsia="zh-CN"/>
              </w:rPr>
            </w:pPr>
            <w:r>
              <w:rPr>
                <w:rFonts w:hint="eastAsia" w:ascii="宋体" w:hAnsi="宋体" w:cs="宋体"/>
                <w:szCs w:val="21"/>
              </w:rPr>
              <w:t xml:space="preserve">  产品名称：</w:t>
            </w:r>
            <w:r>
              <w:rPr>
                <w:rFonts w:hint="eastAsia" w:ascii="宋体" w:hAnsi="宋体" w:cs="宋体"/>
                <w:szCs w:val="21"/>
                <w:lang w:val="en-US" w:eastAsia="zh-CN"/>
              </w:rPr>
              <w:t>铸造涂料等</w:t>
            </w:r>
          </w:p>
          <w:p>
            <w:pPr>
              <w:spacing w:line="360" w:lineRule="auto"/>
              <w:rPr>
                <w:rFonts w:hint="eastAsia" w:ascii="宋体" w:hAnsi="宋体" w:cs="宋体"/>
                <w:szCs w:val="21"/>
              </w:rPr>
            </w:pPr>
            <w:r>
              <w:rPr>
                <w:rFonts w:hint="eastAsia" w:ascii="宋体" w:hAnsi="宋体" w:cs="宋体"/>
                <w:szCs w:val="21"/>
              </w:rPr>
              <w:t>采购合同明确了采购的产品名称、规格型号</w:t>
            </w:r>
            <w:r>
              <w:rPr>
                <w:rFonts w:hint="eastAsia" w:ascii="宋体" w:hAnsi="宋体" w:eastAsia="宋体" w:cs="宋体"/>
                <w:szCs w:val="21"/>
              </w:rPr>
              <w:t>、</w:t>
            </w:r>
            <w:r>
              <w:rPr>
                <w:rFonts w:hint="eastAsia" w:ascii="宋体" w:hAnsi="宋体" w:eastAsia="宋体" w:cs="宋体"/>
                <w:szCs w:val="21"/>
                <w:lang w:eastAsia="zh-CN"/>
              </w:rPr>
              <w:t>质量要求、</w:t>
            </w:r>
            <w:r>
              <w:rPr>
                <w:rFonts w:hint="eastAsia" w:ascii="宋体" w:hAnsi="宋体" w:eastAsia="宋体" w:cs="宋体"/>
                <w:szCs w:val="21"/>
              </w:rPr>
              <w:t>到货时间、价格、付款</w:t>
            </w:r>
            <w:r>
              <w:rPr>
                <w:rFonts w:hint="eastAsia" w:ascii="宋体" w:hAnsi="宋体" w:cs="宋体"/>
                <w:szCs w:val="21"/>
              </w:rPr>
              <w:t>方式等。</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公司的采购合同明确了采购产品的具体要求，且均在合格供方处进行采购。     </w:t>
            </w:r>
          </w:p>
          <w:p>
            <w:pPr>
              <w:spacing w:line="360" w:lineRule="auto"/>
              <w:ind w:firstLine="420" w:firstLineChars="200"/>
              <w:rPr>
                <w:rFonts w:hint="eastAsia" w:ascii="宋体" w:hAnsi="宋体" w:cs="宋体"/>
                <w:color w:val="000000" w:themeColor="text1"/>
                <w:szCs w:val="21"/>
              </w:rPr>
            </w:pPr>
            <w:r>
              <w:rPr>
                <w:rFonts w:hint="eastAsia" w:ascii="宋体" w:hAnsi="宋体" w:cs="宋体"/>
                <w:szCs w:val="21"/>
              </w:rPr>
              <w:t>外部供方的信息管理有效。</w:t>
            </w:r>
          </w:p>
        </w:tc>
        <w:tc>
          <w:tcPr>
            <w:tcW w:w="996" w:type="dxa"/>
          </w:tcPr>
          <w:p>
            <w:pPr>
              <w:rPr>
                <w:rFonts w:hint="eastAsia" w:eastAsia="宋体"/>
                <w:lang w:val="en-US" w:eastAsia="zh-CN"/>
              </w:rPr>
            </w:pPr>
            <w:r>
              <w:rPr>
                <w:rFonts w:hint="eastAsia"/>
                <w:lang w:val="en-US" w:eastAsia="zh-CN"/>
              </w:rPr>
              <w:t>符合</w:t>
            </w: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hint="eastAsia" w:ascii="宋体" w:hAnsi="宋体" w:eastAsia="宋体" w:cs="宋体"/>
                <w:szCs w:val="21"/>
                <w:lang w:eastAsia="zh-CN"/>
              </w:rPr>
            </w:pPr>
            <w:r>
              <w:rPr>
                <w:rFonts w:hint="eastAsia" w:ascii="宋体" w:hAnsi="宋体" w:cs="宋体"/>
                <w:color w:val="000000"/>
                <w:szCs w:val="21"/>
              </w:rPr>
              <w:t>生产和服务提供的控制</w:t>
            </w:r>
          </w:p>
        </w:tc>
        <w:tc>
          <w:tcPr>
            <w:tcW w:w="960" w:type="dxa"/>
            <w:vAlign w:val="top"/>
          </w:tcPr>
          <w:p>
            <w:pPr>
              <w:spacing w:line="400" w:lineRule="exact"/>
              <w:jc w:val="left"/>
              <w:rPr>
                <w:rFonts w:ascii="宋体" w:hAnsi="宋体"/>
                <w:szCs w:val="21"/>
              </w:rPr>
            </w:pPr>
            <w:r>
              <w:rPr>
                <w:rFonts w:hint="eastAsia" w:ascii="宋体" w:hAnsi="宋体"/>
                <w:szCs w:val="21"/>
                <w:lang w:val="en-US" w:eastAsia="zh-CN"/>
              </w:rPr>
              <w:t>Q</w:t>
            </w:r>
            <w:r>
              <w:rPr>
                <w:rFonts w:hint="eastAsia" w:ascii="宋体" w:hAnsi="宋体"/>
                <w:szCs w:val="21"/>
              </w:rPr>
              <w:t>8.5.1</w:t>
            </w:r>
          </w:p>
          <w:p>
            <w:pPr>
              <w:rPr>
                <w:rFonts w:hint="eastAsia" w:ascii="宋体" w:hAnsi="宋体" w:eastAsia="宋体" w:cs="新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公司</w:t>
            </w:r>
            <w:r>
              <w:rPr>
                <w:rFonts w:hint="eastAsia" w:ascii="宋体" w:hAnsi="宋体" w:eastAsia="宋体" w:cs="宋体"/>
                <w:color w:val="000000"/>
                <w:szCs w:val="21"/>
              </w:rPr>
              <w:t>制定了《</w:t>
            </w:r>
            <w:r>
              <w:rPr>
                <w:rFonts w:hint="eastAsia" w:ascii="宋体" w:hAnsi="宋体" w:cs="宋体"/>
                <w:color w:val="000000"/>
                <w:szCs w:val="21"/>
                <w:lang w:eastAsia="zh-CN"/>
              </w:rPr>
              <w:t>与顾客有关过程的控制程序</w:t>
            </w:r>
            <w:r>
              <w:rPr>
                <w:rFonts w:hint="eastAsia" w:ascii="宋体" w:hAnsi="宋体" w:eastAsia="宋体" w:cs="宋体"/>
                <w:color w:val="000000"/>
                <w:szCs w:val="21"/>
              </w:rPr>
              <w:t>》</w:t>
            </w:r>
          </w:p>
          <w:p>
            <w:pPr>
              <w:spacing w:line="400" w:lineRule="exact"/>
              <w:rPr>
                <w:rFonts w:ascii="宋体" w:hAnsi="宋体" w:cs="宋体"/>
                <w:color w:val="000000"/>
                <w:szCs w:val="21"/>
              </w:rPr>
            </w:pPr>
            <w:r>
              <w:rPr>
                <w:rFonts w:hint="eastAsia" w:ascii="宋体" w:hAnsi="宋体" w:cs="宋体"/>
                <w:color w:val="000000"/>
                <w:szCs w:val="21"/>
              </w:rPr>
              <w:t>明确了受控条件</w:t>
            </w:r>
          </w:p>
          <w:p>
            <w:pPr>
              <w:spacing w:line="400" w:lineRule="exact"/>
              <w:rPr>
                <w:rFonts w:hint="eastAsia" w:ascii="宋体" w:hAnsi="宋体" w:eastAsia="宋体" w:cs="宋体"/>
                <w:color w:val="000000"/>
                <w:szCs w:val="21"/>
              </w:rPr>
            </w:pPr>
            <w:r>
              <w:rPr>
                <w:rFonts w:hint="eastAsia" w:ascii="宋体" w:hAnsi="宋体" w:cs="宋体"/>
                <w:color w:val="000000"/>
                <w:szCs w:val="21"/>
              </w:rPr>
              <w:t>1、公司编制了</w:t>
            </w:r>
            <w:r>
              <w:rPr>
                <w:rFonts w:hint="eastAsia" w:ascii="宋体" w:hAnsi="宋体" w:eastAsia="宋体" w:cs="宋体"/>
                <w:color w:val="000000"/>
                <w:szCs w:val="21"/>
              </w:rPr>
              <w:t>《销售服务管理制度》、《</w:t>
            </w:r>
            <w:r>
              <w:rPr>
                <w:rFonts w:hint="eastAsia" w:ascii="宋体" w:hAnsi="宋体" w:cs="宋体"/>
                <w:color w:val="000000"/>
                <w:szCs w:val="21"/>
                <w:lang w:eastAsia="zh-CN"/>
              </w:rPr>
              <w:t>与顾客有关过程的控制程序</w:t>
            </w:r>
            <w:r>
              <w:rPr>
                <w:rFonts w:hint="eastAsia" w:ascii="宋体" w:hAnsi="宋体" w:eastAsia="宋体" w:cs="宋体"/>
                <w:color w:val="000000"/>
                <w:szCs w:val="21"/>
              </w:rPr>
              <w:t>》、《销售人员考核制度》等对公司的产品销售过程进行了控制。</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 xml:space="preserve">    组织产品覆盖范围：</w:t>
            </w:r>
            <w:r>
              <w:rPr>
                <w:rFonts w:hint="eastAsia" w:ascii="宋体" w:hAnsi="宋体" w:cs="宋体"/>
                <w:color w:val="000000"/>
                <w:szCs w:val="21"/>
                <w:lang w:eastAsia="zh-CN"/>
              </w:rPr>
              <w:t>KH系列砂型铸造用涂料及辅料的销售</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2、产品销售服务流程：</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   流程：确定顾客群体------商务洽谈------签订合同-----采购产品---产品交付----售后服务；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 xml:space="preserve">    特殊过程：销售过程。</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3、技术要求 销售合同</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公司制定了202</w:t>
            </w:r>
            <w:r>
              <w:rPr>
                <w:rFonts w:hint="eastAsia" w:ascii="宋体" w:hAnsi="宋体" w:cs="宋体"/>
                <w:color w:val="000000"/>
                <w:szCs w:val="21"/>
                <w:lang w:val="en-US" w:eastAsia="zh-CN"/>
              </w:rPr>
              <w:t>1</w:t>
            </w:r>
            <w:r>
              <w:rPr>
                <w:rFonts w:hint="eastAsia" w:ascii="宋体" w:hAnsi="宋体" w:eastAsia="宋体" w:cs="宋体"/>
                <w:color w:val="000000"/>
                <w:szCs w:val="21"/>
              </w:rPr>
              <w:t>年销售计划及年度销售任务</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1)验收规范：合同法等及合同技术要求及相应产品的国家标准、法律法规。</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2)作业指导书：《销售服务管理制度》、《</w:t>
            </w:r>
            <w:r>
              <w:rPr>
                <w:rFonts w:hint="eastAsia" w:ascii="宋体" w:hAnsi="宋体" w:cs="宋体"/>
                <w:color w:val="000000"/>
                <w:szCs w:val="21"/>
                <w:lang w:eastAsia="zh-CN"/>
              </w:rPr>
              <w:t>与顾客有关过程的控制程序</w:t>
            </w:r>
            <w:r>
              <w:rPr>
                <w:rFonts w:hint="eastAsia" w:ascii="宋体" w:hAnsi="宋体" w:eastAsia="宋体" w:cs="宋体"/>
                <w:color w:val="000000"/>
                <w:szCs w:val="21"/>
              </w:rPr>
              <w:t>》、《销售人员考核制度》等。</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3)使用适宜的设备：电脑、打印件、传真机、网络等。设备维护保养：均进行了维护和保养。</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4)监视和测量设备</w:t>
            </w:r>
          </w:p>
          <w:p>
            <w:pPr>
              <w:spacing w:line="400" w:lineRule="exact"/>
              <w:rPr>
                <w:rFonts w:hint="eastAsia" w:ascii="宋体" w:hAnsi="宋体" w:eastAsia="宋体" w:cs="宋体"/>
                <w:color w:val="000000"/>
                <w:szCs w:val="21"/>
                <w:lang w:eastAsia="zh-CN"/>
              </w:rPr>
            </w:pPr>
            <w:r>
              <w:rPr>
                <w:rFonts w:hint="eastAsia" w:ascii="宋体" w:hAnsi="宋体" w:eastAsia="宋体" w:cs="宋体"/>
                <w:color w:val="000000"/>
                <w:szCs w:val="21"/>
              </w:rPr>
              <w:t>公司只对名称、规格型号、外观、质</w:t>
            </w:r>
            <w:r>
              <w:rPr>
                <w:rFonts w:hint="eastAsia" w:ascii="宋体" w:hAnsi="宋体" w:cs="宋体"/>
                <w:color w:val="000000"/>
                <w:szCs w:val="21"/>
              </w:rPr>
              <w:t>量证明等进行验证；质量技术特性由供方提供，故公司无监视和测量设备</w:t>
            </w:r>
            <w:r>
              <w:rPr>
                <w:rFonts w:hint="eastAsia" w:ascii="宋体" w:hAnsi="宋体" w:cs="宋体"/>
                <w:color w:val="000000"/>
                <w:szCs w:val="21"/>
                <w:lang w:eastAsia="zh-CN"/>
              </w:rPr>
              <w:t>。</w:t>
            </w:r>
          </w:p>
          <w:p>
            <w:pPr>
              <w:spacing w:line="400" w:lineRule="exact"/>
              <w:rPr>
                <w:rFonts w:ascii="宋体" w:hAnsi="宋体" w:cs="宋体"/>
                <w:color w:val="000000"/>
                <w:szCs w:val="21"/>
              </w:rPr>
            </w:pPr>
            <w:r>
              <w:rPr>
                <w:rFonts w:hint="eastAsia" w:ascii="宋体" w:hAnsi="宋体" w:cs="宋体"/>
                <w:color w:val="000000"/>
                <w:szCs w:val="21"/>
              </w:rPr>
              <w:t>5)实施监视和测量：</w:t>
            </w:r>
          </w:p>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抽：</w:t>
            </w:r>
            <w:r>
              <w:rPr>
                <w:rFonts w:hint="eastAsia" w:ascii="宋体" w:hAnsi="宋体" w:cs="宋体"/>
                <w:szCs w:val="21"/>
              </w:rPr>
              <w:t>公司定期对销售人员进行服务质</w:t>
            </w:r>
            <w:r>
              <w:rPr>
                <w:rFonts w:hint="eastAsia" w:ascii="宋体" w:hAnsi="宋体" w:eastAsia="宋体" w:cs="宋体"/>
                <w:color w:val="000000"/>
                <w:szCs w:val="21"/>
              </w:rPr>
              <w:t>量评价考核，从工作经验、业务能力、沟通能力、团结协作、业务完成等方面进行考核，提供20</w:t>
            </w:r>
            <w:r>
              <w:rPr>
                <w:rFonts w:hint="eastAsia" w:ascii="宋体" w:hAnsi="宋体" w:eastAsia="宋体" w:cs="宋体"/>
                <w:color w:val="000000"/>
                <w:szCs w:val="21"/>
                <w:lang w:val="en-US" w:eastAsia="zh-CN"/>
              </w:rPr>
              <w:t>2</w:t>
            </w:r>
            <w:r>
              <w:rPr>
                <w:rFonts w:hint="eastAsia" w:ascii="宋体" w:hAnsi="宋体" w:cs="宋体"/>
                <w:color w:val="000000"/>
                <w:szCs w:val="21"/>
                <w:lang w:val="en-US" w:eastAsia="zh-CN"/>
              </w:rPr>
              <w:t>1</w:t>
            </w:r>
            <w:r>
              <w:rPr>
                <w:rFonts w:hint="eastAsia" w:ascii="宋体" w:hAnsi="宋体" w:eastAsia="宋体" w:cs="宋体"/>
                <w:color w:val="000000"/>
                <w:szCs w:val="21"/>
              </w:rPr>
              <w:t>年</w:t>
            </w:r>
            <w:r>
              <w:rPr>
                <w:rFonts w:hint="eastAsia" w:ascii="宋体" w:hAnsi="宋体" w:cs="宋体"/>
                <w:color w:val="000000"/>
                <w:szCs w:val="21"/>
                <w:lang w:val="en-US" w:eastAsia="zh-CN"/>
              </w:rPr>
              <w:t>5</w:t>
            </w:r>
            <w:r>
              <w:rPr>
                <w:rFonts w:hint="eastAsia" w:ascii="宋体" w:hAnsi="宋体" w:eastAsia="宋体" w:cs="宋体"/>
                <w:color w:val="000000"/>
                <w:szCs w:val="21"/>
              </w:rPr>
              <w:t>月《服务质量考核表》考核人员：钟**，考核情况：</w:t>
            </w:r>
            <w:r>
              <w:rPr>
                <w:rFonts w:hint="eastAsia" w:ascii="宋体" w:hAnsi="宋体" w:cs="宋体"/>
                <w:color w:val="000000"/>
                <w:szCs w:val="21"/>
                <w:lang w:eastAsia="zh-CN"/>
              </w:rPr>
              <w:t>合格</w:t>
            </w:r>
            <w:r>
              <w:rPr>
                <w:rFonts w:hint="eastAsia" w:ascii="宋体" w:hAnsi="宋体" w:eastAsia="宋体" w:cs="宋体"/>
                <w:color w:val="000000"/>
                <w:szCs w:val="21"/>
              </w:rPr>
              <w:t>，考核人：郝克银</w:t>
            </w:r>
            <w:r>
              <w:rPr>
                <w:rFonts w:hint="eastAsia" w:ascii="宋体" w:hAnsi="宋体" w:cs="宋体"/>
                <w:color w:val="000000"/>
                <w:szCs w:val="21"/>
                <w:lang w:eastAsia="zh-CN"/>
              </w:rPr>
              <w:t>。</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查看，合同跟踪情况</w:t>
            </w:r>
            <w:r>
              <w:rPr>
                <w:rFonts w:hint="eastAsia" w:ascii="宋体" w:hAnsi="宋体" w:eastAsia="宋体" w:cs="宋体"/>
                <w:color w:val="000000"/>
                <w:szCs w:val="21"/>
                <w:lang w:eastAsia="zh-CN"/>
              </w:rPr>
              <w:t>（已交付签收）</w:t>
            </w:r>
            <w:r>
              <w:rPr>
                <w:rFonts w:hint="eastAsia" w:ascii="宋体" w:hAnsi="宋体" w:eastAsia="宋体" w:cs="宋体"/>
                <w:color w:val="000000"/>
                <w:szCs w:val="21"/>
              </w:rPr>
              <w:t>：</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客户</w:t>
            </w:r>
            <w:r>
              <w:rPr>
                <w:rFonts w:hint="eastAsia" w:ascii="宋体" w:hAnsi="宋体" w:eastAsia="宋体" w:cs="宋体"/>
                <w:color w:val="000000"/>
                <w:szCs w:val="21"/>
                <w:lang w:eastAsia="zh-CN"/>
              </w:rPr>
              <w:t>：四川省青城机械有限公司</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highlight w:val="none"/>
              </w:rPr>
              <w:t>销售产品：</w:t>
            </w:r>
            <w:r>
              <w:rPr>
                <w:rFonts w:hint="eastAsia" w:ascii="宋体" w:cs="宋体"/>
                <w:color w:val="000000"/>
                <w:szCs w:val="21"/>
                <w:highlight w:val="none"/>
                <w:lang w:eastAsia="zh-CN"/>
              </w:rPr>
              <w:t>铸造涂料</w:t>
            </w:r>
            <w:r>
              <w:rPr>
                <w:rFonts w:hint="eastAsia" w:ascii="宋体" w:cs="宋体"/>
                <w:color w:val="000000"/>
                <w:szCs w:val="21"/>
              </w:rPr>
              <w:t>等</w:t>
            </w:r>
          </w:p>
          <w:p>
            <w:pPr>
              <w:spacing w:line="400" w:lineRule="exact"/>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交货签收单：曾丹</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抽《顾客满意度调查表》</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客户：</w:t>
            </w:r>
            <w:r>
              <w:rPr>
                <w:rFonts w:hint="eastAsia" w:ascii="宋体" w:hAnsi="宋体" w:eastAsia="宋体" w:cs="宋体"/>
                <w:color w:val="000000"/>
                <w:szCs w:val="21"/>
                <w:lang w:eastAsia="zh-CN"/>
              </w:rPr>
              <w:t>四川省青城机械有限公司</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对质量、价格、交期、服务等进行了考评，总分：9</w:t>
            </w:r>
            <w:r>
              <w:rPr>
                <w:rFonts w:hint="eastAsia" w:ascii="宋体" w:hAnsi="宋体" w:cs="宋体"/>
                <w:color w:val="000000"/>
                <w:szCs w:val="21"/>
                <w:lang w:val="en-US" w:eastAsia="zh-CN"/>
              </w:rPr>
              <w:t>7%</w:t>
            </w:r>
            <w:r>
              <w:rPr>
                <w:rFonts w:hint="eastAsia" w:ascii="宋体" w:hAnsi="宋体" w:eastAsia="宋体" w:cs="宋体"/>
                <w:color w:val="000000"/>
                <w:szCs w:val="21"/>
              </w:rPr>
              <w:t>，比较满意。</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4、查产品销售控制情况</w:t>
            </w:r>
          </w:p>
          <w:p>
            <w:pPr>
              <w:spacing w:line="400" w:lineRule="exact"/>
              <w:rPr>
                <w:rFonts w:hint="eastAsia" w:ascii="宋体" w:hAnsi="宋体" w:eastAsia="宋体" w:cs="宋体"/>
                <w:color w:val="000000"/>
                <w:szCs w:val="21"/>
              </w:rPr>
            </w:pPr>
            <w:r>
              <w:rPr>
                <w:rFonts w:hint="eastAsia" w:ascii="宋体" w:hAnsi="宋体" w:eastAsia="宋体" w:cs="宋体"/>
                <w:color w:val="000000"/>
                <w:szCs w:val="21"/>
              </w:rPr>
              <w:t>提供销售合同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成都新同高复合器材有限公司</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rPr>
              <w:t>销售产品：</w:t>
            </w:r>
            <w:r>
              <w:rPr>
                <w:rFonts w:hint="eastAsia" w:ascii="宋体" w:hAnsi="宋体" w:cs="宋体"/>
                <w:color w:val="000000" w:themeColor="text1"/>
                <w:szCs w:val="21"/>
                <w:lang w:val="en-US" w:eastAsia="zh-CN"/>
              </w:rPr>
              <w:t>铸造涂料等</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2</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合同明确了产品名称、单位、数量、规格、运输方式、结算、违约等。</w:t>
            </w:r>
          </w:p>
          <w:p>
            <w:pPr>
              <w:pStyle w:val="2"/>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提供《合同评审记录》</w:t>
            </w:r>
          </w:p>
          <w:p>
            <w:pPr>
              <w:pStyle w:val="2"/>
              <w:rPr>
                <w:rFonts w:hint="default" w:ascii="宋体" w:hAnsi="宋体" w:cs="宋体"/>
                <w:color w:val="000000" w:themeColor="text1"/>
                <w:szCs w:val="21"/>
                <w:lang w:val="en-US" w:eastAsia="zh-CN"/>
              </w:rPr>
            </w:pPr>
            <w:r>
              <w:rPr>
                <w:rFonts w:hint="eastAsia" w:ascii="宋体" w:hAnsi="宋体" w:cs="宋体"/>
                <w:color w:val="000000" w:themeColor="text1"/>
                <w:szCs w:val="21"/>
                <w:lang w:eastAsia="zh-CN"/>
              </w:rPr>
              <w:t>于</w:t>
            </w:r>
            <w:r>
              <w:rPr>
                <w:rFonts w:hint="eastAsia" w:ascii="宋体" w:hAnsi="宋体" w:cs="宋体"/>
                <w:color w:val="000000" w:themeColor="text1"/>
                <w:szCs w:val="21"/>
                <w:lang w:val="en-US" w:eastAsia="zh-CN"/>
              </w:rPr>
              <w:t>2021-11-20对该合同进行了评审</w:t>
            </w:r>
          </w:p>
          <w:p>
            <w:pPr>
              <w:spacing w:line="400" w:lineRule="exact"/>
              <w:rPr>
                <w:rFonts w:ascii="宋体" w:hAnsi="宋体" w:cs="宋体"/>
                <w:color w:val="000000"/>
                <w:szCs w:val="21"/>
              </w:rPr>
            </w:pPr>
            <w:r>
              <w:rPr>
                <w:rFonts w:hint="eastAsia" w:ascii="宋体" w:hAnsi="宋体" w:cs="宋体"/>
                <w:color w:val="000000"/>
                <w:szCs w:val="21"/>
              </w:rPr>
              <w:t>查产品采购合同</w:t>
            </w:r>
          </w:p>
          <w:p>
            <w:pPr>
              <w:numPr>
                <w:ilvl w:val="0"/>
                <w:numId w:val="0"/>
              </w:numPr>
              <w:spacing w:line="360" w:lineRule="auto"/>
              <w:rPr>
                <w:rFonts w:ascii="宋体" w:hAnsi="宋体" w:cs="宋体"/>
                <w:szCs w:val="21"/>
              </w:rPr>
            </w:pPr>
            <w:r>
              <w:rPr>
                <w:rFonts w:hint="eastAsia" w:ascii="宋体" w:hAnsi="宋体" w:cs="宋体"/>
                <w:color w:val="000000"/>
                <w:szCs w:val="21"/>
              </w:rPr>
              <w:t>抽</w:t>
            </w:r>
            <w:r>
              <w:rPr>
                <w:rFonts w:hint="eastAsia" w:ascii="宋体" w:hAnsi="宋体" w:cs="宋体"/>
                <w:szCs w:val="21"/>
              </w:rPr>
              <w:t>供方</w:t>
            </w:r>
            <w:r>
              <w:rPr>
                <w:rFonts w:hint="eastAsia" w:ascii="宋体" w:hAnsi="宋体" w:cs="宋体"/>
                <w:szCs w:val="21"/>
                <w:lang w:eastAsia="zh-CN"/>
              </w:rPr>
              <w:t>：</w:t>
            </w:r>
            <w:r>
              <w:rPr>
                <w:rFonts w:hint="eastAsia" w:ascii="宋体" w:hAnsi="宋体" w:cs="宋体"/>
                <w:szCs w:val="21"/>
              </w:rPr>
              <w:t>乐山迈卡利特新材料有限公司</w:t>
            </w:r>
          </w:p>
          <w:p>
            <w:pPr>
              <w:spacing w:line="360" w:lineRule="auto"/>
              <w:rPr>
                <w:rFonts w:hint="default" w:ascii="宋体" w:hAnsi="宋体" w:eastAsia="宋体" w:cs="宋体"/>
                <w:szCs w:val="21"/>
                <w:lang w:val="en-US" w:eastAsia="zh-CN"/>
              </w:rPr>
            </w:pPr>
            <w:r>
              <w:rPr>
                <w:rFonts w:hint="eastAsia" w:ascii="宋体" w:hAnsi="宋体" w:cs="宋体"/>
                <w:szCs w:val="21"/>
              </w:rPr>
              <w:t>时间：</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24</w:t>
            </w:r>
          </w:p>
          <w:p>
            <w:pPr>
              <w:spacing w:line="360" w:lineRule="auto"/>
              <w:rPr>
                <w:rFonts w:hint="default" w:ascii="宋体" w:hAnsi="宋体" w:eastAsia="宋体" w:cs="宋体"/>
                <w:szCs w:val="21"/>
                <w:lang w:val="en-US" w:eastAsia="zh-CN"/>
              </w:rPr>
            </w:pPr>
            <w:r>
              <w:rPr>
                <w:rFonts w:hint="eastAsia" w:ascii="宋体" w:hAnsi="宋体" w:cs="宋体"/>
                <w:szCs w:val="21"/>
              </w:rPr>
              <w:t>产品名称：</w:t>
            </w:r>
            <w:r>
              <w:rPr>
                <w:rFonts w:hint="eastAsia" w:ascii="宋体" w:hAnsi="宋体" w:cs="宋体"/>
                <w:szCs w:val="21"/>
                <w:lang w:val="en-US" w:eastAsia="zh-CN"/>
              </w:rPr>
              <w:t>铸造涂料等</w:t>
            </w:r>
          </w:p>
          <w:p>
            <w:pPr>
              <w:spacing w:line="360" w:lineRule="auto"/>
              <w:rPr>
                <w:rFonts w:ascii="宋体" w:hAnsi="宋体" w:cs="宋体"/>
                <w:color w:val="000000"/>
                <w:szCs w:val="21"/>
              </w:rPr>
            </w:pPr>
            <w:r>
              <w:rPr>
                <w:rFonts w:hint="eastAsia" w:ascii="宋体" w:hAnsi="宋体" w:cs="宋体"/>
                <w:szCs w:val="21"/>
              </w:rPr>
              <w:t>采购合同明确了采购的产品名称、规格型号、</w:t>
            </w:r>
            <w:r>
              <w:rPr>
                <w:rFonts w:hint="eastAsia" w:ascii="宋体" w:hAnsi="宋体" w:cs="宋体"/>
                <w:szCs w:val="21"/>
                <w:lang w:eastAsia="zh-CN"/>
              </w:rPr>
              <w:t>质量要求、</w:t>
            </w:r>
            <w:r>
              <w:rPr>
                <w:rFonts w:hint="eastAsia" w:ascii="宋体" w:hAnsi="宋体" w:cs="宋体"/>
                <w:szCs w:val="21"/>
              </w:rPr>
              <w:t>到货时间、价格、付款方式等。</w:t>
            </w:r>
          </w:p>
          <w:p>
            <w:pPr>
              <w:spacing w:line="400" w:lineRule="exact"/>
              <w:rPr>
                <w:rFonts w:ascii="宋体" w:hAnsi="宋体" w:cs="宋体"/>
                <w:color w:val="000000"/>
                <w:szCs w:val="21"/>
              </w:rPr>
            </w:pPr>
            <w:r>
              <w:rPr>
                <w:rFonts w:hint="eastAsia" w:ascii="宋体" w:hAnsi="宋体" w:cs="宋体"/>
                <w:color w:val="000000"/>
                <w:szCs w:val="21"/>
              </w:rPr>
              <w:t>查客户验收情况：</w:t>
            </w:r>
          </w:p>
          <w:p>
            <w:pPr>
              <w:spacing w:line="360" w:lineRule="auto"/>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抽查成都南光铸造有限公司</w:t>
            </w:r>
            <w:r>
              <w:rPr>
                <w:rFonts w:hint="eastAsia"/>
                <w:lang w:eastAsia="zh-CN"/>
              </w:rPr>
              <w:t>铸造涂料</w:t>
            </w:r>
            <w:r>
              <w:t>）</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日，确认人：</w:t>
            </w:r>
            <w:r>
              <w:rPr>
                <w:rFonts w:hint="eastAsia" w:ascii="宋体" w:hAnsi="宋体" w:cs="宋体"/>
                <w:szCs w:val="21"/>
                <w:lang w:val="en-US" w:eastAsia="zh-CN"/>
              </w:rPr>
              <w:t>李阳</w:t>
            </w:r>
            <w:r>
              <w:rPr>
                <w:rFonts w:hint="eastAsia" w:ascii="宋体" w:hAnsi="宋体" w:cs="宋体"/>
                <w:szCs w:val="21"/>
                <w:lang w:eastAsia="zh-CN"/>
              </w:rPr>
              <w:t>（客户）</w:t>
            </w:r>
            <w:r>
              <w:rPr>
                <w:rFonts w:hint="eastAsia" w:ascii="宋体" w:hAnsi="宋体" w:cs="宋体"/>
                <w:szCs w:val="21"/>
              </w:rPr>
              <w:t>。</w:t>
            </w:r>
          </w:p>
          <w:p>
            <w:pPr>
              <w:spacing w:line="400" w:lineRule="atLeas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抽查四川省青城机械有限公司</w:t>
            </w:r>
            <w:r>
              <w:rPr>
                <w:rFonts w:hint="eastAsia" w:ascii="宋体" w:hAnsi="宋体" w:cs="宋体"/>
                <w:szCs w:val="21"/>
                <w:lang w:eastAsia="zh-CN"/>
              </w:rPr>
              <w:t>铸造涂料</w:t>
            </w:r>
            <w:r>
              <w:rPr>
                <w:rFonts w:hint="eastAsia"/>
              </w:rPr>
              <w:t>等</w:t>
            </w:r>
            <w:r>
              <w:rPr>
                <w:rFonts w:hint="eastAsia" w:ascii="宋体" w:hAnsi="宋体" w:cs="宋体"/>
                <w:szCs w:val="21"/>
              </w:rPr>
              <w:t>验收情况，验收时间20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13</w:t>
            </w:r>
            <w:r>
              <w:rPr>
                <w:rFonts w:hint="eastAsia" w:ascii="宋体" w:hAnsi="宋体" w:cs="宋体"/>
                <w:szCs w:val="21"/>
              </w:rPr>
              <w:t>日，确认人：</w:t>
            </w:r>
            <w:r>
              <w:rPr>
                <w:rFonts w:hint="eastAsia" w:ascii="宋体" w:hAnsi="宋体" w:cs="宋体"/>
                <w:szCs w:val="21"/>
                <w:lang w:eastAsia="zh-CN"/>
              </w:rPr>
              <w:t>曾丹（客户）</w:t>
            </w:r>
            <w:r>
              <w:rPr>
                <w:rFonts w:hint="eastAsia" w:ascii="宋体" w:hAnsi="宋体" w:cs="宋体"/>
                <w:szCs w:val="21"/>
              </w:rPr>
              <w:t>。</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w:t>
            </w:r>
          </w:p>
          <w:p>
            <w:pPr>
              <w:spacing w:line="400" w:lineRule="exact"/>
              <w:rPr>
                <w:rFonts w:ascii="宋体" w:hAnsi="宋体" w:cs="宋体"/>
                <w:color w:val="000000"/>
                <w:szCs w:val="21"/>
              </w:rPr>
            </w:pPr>
            <w:r>
              <w:rPr>
                <w:rFonts w:hint="eastAsia" w:ascii="宋体" w:hAnsi="宋体" w:cs="宋体"/>
                <w:color w:val="000000"/>
                <w:szCs w:val="21"/>
              </w:rPr>
              <w:t>其他产品的销售与以上销售流程控制情况基本一致</w:t>
            </w:r>
          </w:p>
          <w:p>
            <w:pPr>
              <w:spacing w:line="400" w:lineRule="exact"/>
              <w:rPr>
                <w:rFonts w:hint="eastAsia" w:ascii="宋体" w:hAnsi="宋体" w:eastAsia="宋体" w:cs="宋体"/>
                <w:color w:val="000000"/>
                <w:szCs w:val="21"/>
              </w:rPr>
            </w:pPr>
            <w:r>
              <w:rPr>
                <w:rFonts w:hint="eastAsia" w:ascii="宋体" w:hAnsi="宋体" w:cs="宋体"/>
                <w:color w:val="000000"/>
                <w:szCs w:val="21"/>
              </w:rPr>
              <w:t>5</w:t>
            </w:r>
            <w:r>
              <w:rPr>
                <w:rFonts w:hint="eastAsia" w:ascii="宋体" w:hAnsi="宋体" w:cs="宋体"/>
                <w:color w:val="000000"/>
                <w:szCs w:val="21"/>
                <w:lang w:eastAsia="zh-CN"/>
              </w:rPr>
              <w:t>、</w:t>
            </w:r>
            <w:r>
              <w:rPr>
                <w:rFonts w:hint="eastAsia" w:ascii="宋体" w:hAnsi="宋体" w:cs="宋体"/>
                <w:color w:val="000000"/>
                <w:szCs w:val="21"/>
              </w:rPr>
              <w:t>公司产品交付：由供应商将产品发货到客户处，顾客在接收时进行验收，产品交付过程中未发生过大的质量问题，产</w:t>
            </w:r>
            <w:r>
              <w:rPr>
                <w:rFonts w:hint="eastAsia" w:ascii="宋体" w:hAnsi="宋体" w:eastAsia="宋体" w:cs="宋体"/>
                <w:color w:val="000000"/>
                <w:szCs w:val="21"/>
              </w:rPr>
              <w:t>品质量稳定，暂时没有接到顾客重大的质量投诉</w:t>
            </w:r>
          </w:p>
          <w:p>
            <w:pPr>
              <w:pStyle w:val="13"/>
              <w:rPr>
                <w:rFonts w:hint="default" w:ascii="宋体" w:hAnsi="宋体" w:eastAsia="宋体" w:cs="宋体"/>
                <w:b/>
                <w:bCs/>
                <w:sz w:val="21"/>
                <w:szCs w:val="21"/>
                <w:lang w:val="en-US" w:eastAsia="zh-CN"/>
              </w:rPr>
            </w:pPr>
            <w:r>
              <w:rPr>
                <w:rFonts w:hint="eastAsia" w:ascii="宋体" w:hAnsi="宋体" w:cs="宋体"/>
                <w:sz w:val="21"/>
                <w:szCs w:val="21"/>
                <w:lang w:val="en-US" w:eastAsia="zh-CN"/>
              </w:rPr>
              <w:t>6、</w:t>
            </w:r>
            <w:r>
              <w:rPr>
                <w:rFonts w:hint="eastAsia" w:ascii="宋体" w:hAnsi="宋体" w:eastAsia="宋体" w:cs="宋体"/>
                <w:sz w:val="21"/>
                <w:szCs w:val="21"/>
              </w:rPr>
              <w:t>公司特殊过程确定为：</w:t>
            </w:r>
            <w:r>
              <w:rPr>
                <w:rFonts w:hint="eastAsia" w:ascii="宋体" w:hAnsi="宋体" w:cs="宋体"/>
                <w:sz w:val="21"/>
                <w:szCs w:val="21"/>
                <w:lang w:val="en-US" w:eastAsia="zh-CN"/>
              </w:rPr>
              <w:t>销售服务</w:t>
            </w:r>
            <w:r>
              <w:rPr>
                <w:rFonts w:hint="eastAsia" w:ascii="宋体" w:hAnsi="宋体" w:eastAsia="宋体" w:cs="宋体"/>
                <w:sz w:val="21"/>
                <w:szCs w:val="21"/>
                <w:lang w:eastAsia="zh-CN"/>
              </w:rPr>
              <w:t>过程</w:t>
            </w:r>
            <w:r>
              <w:rPr>
                <w:rFonts w:hint="eastAsia" w:ascii="宋体" w:hAnsi="宋体" w:eastAsia="宋体" w:cs="宋体"/>
                <w:sz w:val="21"/>
                <w:szCs w:val="21"/>
              </w:rPr>
              <w:t>。对</w:t>
            </w:r>
            <w:r>
              <w:rPr>
                <w:rFonts w:hint="eastAsia" w:ascii="宋体" w:hAnsi="宋体" w:cs="宋体"/>
                <w:sz w:val="21"/>
                <w:szCs w:val="21"/>
                <w:lang w:val="en-US" w:eastAsia="zh-CN"/>
              </w:rPr>
              <w:t>特殊过程的管理从：人员能力、设备配备、业务洽谈步骤、服务评价记录等进行了规定。通过产品检验</w:t>
            </w:r>
            <w:r>
              <w:rPr>
                <w:rFonts w:hint="eastAsia" w:ascii="宋体" w:hAnsi="宋体" w:eastAsia="宋体" w:cs="宋体"/>
                <w:sz w:val="21"/>
                <w:szCs w:val="21"/>
              </w:rPr>
              <w:t>和配备有能力的</w:t>
            </w:r>
            <w:r>
              <w:rPr>
                <w:rFonts w:hint="eastAsia" w:ascii="宋体" w:hAnsi="宋体" w:eastAsia="宋体" w:cs="宋体"/>
                <w:sz w:val="21"/>
                <w:szCs w:val="21"/>
                <w:lang w:eastAsia="zh-CN"/>
              </w:rPr>
              <w:t>销售</w:t>
            </w:r>
            <w:r>
              <w:rPr>
                <w:rFonts w:hint="eastAsia" w:ascii="宋体" w:hAnsi="宋体" w:cs="宋体"/>
                <w:sz w:val="21"/>
                <w:szCs w:val="21"/>
                <w:lang w:val="en-US" w:eastAsia="zh-CN"/>
              </w:rPr>
              <w:t>人员</w:t>
            </w:r>
            <w:r>
              <w:rPr>
                <w:rFonts w:hint="eastAsia" w:ascii="宋体" w:hAnsi="宋体" w:eastAsia="宋体" w:cs="宋体"/>
                <w:sz w:val="21"/>
                <w:szCs w:val="21"/>
              </w:rPr>
              <w:t>，对特殊过程的</w:t>
            </w:r>
            <w:r>
              <w:rPr>
                <w:rFonts w:hint="eastAsia" w:ascii="宋体" w:hAnsi="宋体" w:cs="宋体"/>
                <w:sz w:val="21"/>
                <w:szCs w:val="21"/>
                <w:lang w:val="en-US" w:eastAsia="zh-CN"/>
              </w:rPr>
              <w:t>服务</w:t>
            </w:r>
            <w:r>
              <w:rPr>
                <w:rFonts w:hint="eastAsia" w:ascii="宋体" w:hAnsi="宋体" w:eastAsia="宋体" w:cs="宋体"/>
                <w:sz w:val="21"/>
                <w:szCs w:val="21"/>
              </w:rPr>
              <w:t>质量予以控制，</w:t>
            </w:r>
            <w:r>
              <w:rPr>
                <w:rFonts w:hint="eastAsia" w:ascii="宋体" w:hAnsi="宋体" w:eastAsia="宋体" w:cs="宋体"/>
                <w:sz w:val="21"/>
                <w:szCs w:val="21"/>
                <w:lang w:eastAsia="zh-CN"/>
              </w:rPr>
              <w:t>提供该特殊过程进行确认记录</w:t>
            </w:r>
            <w:r>
              <w:rPr>
                <w:rFonts w:hint="eastAsia" w:ascii="宋体" w:hAnsi="宋体" w:eastAsia="宋体" w:cs="宋体"/>
                <w:sz w:val="21"/>
                <w:szCs w:val="21"/>
                <w:lang w:val="en-US" w:eastAsia="zh-CN"/>
              </w:rPr>
              <w:t>：确认人员：郝克银、张柳；确认时间：2021.6.11。</w:t>
            </w:r>
          </w:p>
          <w:p>
            <w:pPr>
              <w:pStyle w:val="13"/>
              <w:rPr>
                <w:rFonts w:hint="eastAsia" w:ascii="宋体" w:hAnsi="宋体" w:cs="宋体"/>
                <w:szCs w:val="21"/>
              </w:rPr>
            </w:pPr>
            <w:r>
              <w:rPr>
                <w:rFonts w:hint="eastAsia" w:ascii="宋体" w:hAnsi="宋体" w:eastAsia="宋体" w:cs="宋体"/>
                <w:sz w:val="21"/>
                <w:szCs w:val="21"/>
                <w:lang w:val="en-US" w:eastAsia="zh-CN"/>
              </w:rPr>
              <w:t>销售过程基本受控。</w:t>
            </w:r>
          </w:p>
        </w:tc>
        <w:tc>
          <w:tcPr>
            <w:tcW w:w="996" w:type="dxa"/>
            <w:vAlign w:val="top"/>
          </w:tcPr>
          <w:p>
            <w:pPr>
              <w:adjustRightInd w:val="0"/>
              <w:snapToGrid w:val="0"/>
              <w:jc w:val="center"/>
              <w:rPr>
                <w:rFonts w:hint="eastAsia" w:eastAsia="宋体"/>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atLeast"/>
              <w:rPr>
                <w:rFonts w:hint="eastAsia" w:ascii="宋体" w:hAnsi="宋体" w:cs="宋体"/>
                <w:szCs w:val="21"/>
              </w:rPr>
            </w:pPr>
            <w:r>
              <w:rPr>
                <w:rFonts w:hint="eastAsia" w:ascii="宋体" w:hAnsi="宋体"/>
                <w:szCs w:val="21"/>
              </w:rPr>
              <w:t>标识及可追溯性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hint="eastAsia" w:ascii="宋体" w:hAnsi="宋体" w:eastAsia="宋体" w:cs="新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1.销售过程采用客户投诉记录、售后维护信息确认回访表等进行标识；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2.产品按要求有注明用户单位、产品名称、品种规格、数量、生产厂名等。</w:t>
            </w:r>
          </w:p>
          <w:p>
            <w:pPr>
              <w:spacing w:line="400" w:lineRule="exact"/>
              <w:rPr>
                <w:rFonts w:ascii="宋体" w:hAnsi="宋体" w:cs="宋体"/>
                <w:color w:val="000000"/>
                <w:szCs w:val="21"/>
              </w:rPr>
            </w:pPr>
            <w:r>
              <w:rPr>
                <w:rFonts w:hint="eastAsia" w:ascii="宋体" w:hAnsi="宋体" w:cs="宋体"/>
                <w:color w:val="000000"/>
                <w:szCs w:val="21"/>
              </w:rPr>
              <w:t>3.通过上述标识可以追溯产品的来源，产品的生产日期、批次。</w:t>
            </w:r>
          </w:p>
          <w:p>
            <w:pPr>
              <w:spacing w:line="400" w:lineRule="exact"/>
              <w:ind w:firstLine="420" w:firstLineChars="200"/>
              <w:rPr>
                <w:rFonts w:hint="eastAsia" w:ascii="宋体" w:hAnsi="宋体" w:cs="宋体"/>
                <w:szCs w:val="21"/>
              </w:rPr>
            </w:pPr>
            <w:r>
              <w:rPr>
                <w:rFonts w:hint="eastAsia" w:ascii="宋体" w:hAnsi="宋体" w:cs="宋体"/>
                <w:color w:val="000000"/>
                <w:szCs w:val="21"/>
              </w:rPr>
              <w:t>标识基本符合要求。</w:t>
            </w:r>
          </w:p>
        </w:tc>
        <w:tc>
          <w:tcPr>
            <w:tcW w:w="996" w:type="dxa"/>
            <w:vAlign w:val="top"/>
          </w:tcPr>
          <w:p>
            <w:pPr>
              <w:spacing w:line="400" w:lineRule="atLeast"/>
              <w:rPr>
                <w:rFonts w:hint="eastAsia"/>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hint="eastAsia" w:ascii="宋体" w:hAnsi="宋体" w:eastAsia="宋体" w:cs="新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公司的顾客的财产有顾客信息、合同，公司对顾客财产进行了保存，当顾客财产丢失时，应告知顾客或外部供方。  </w:t>
            </w:r>
          </w:p>
          <w:p>
            <w:pPr>
              <w:spacing w:line="400" w:lineRule="exact"/>
              <w:ind w:firstLine="420" w:firstLineChars="200"/>
              <w:rPr>
                <w:rFonts w:hint="eastAsia" w:ascii="宋体" w:hAnsi="宋体" w:cs="宋体"/>
                <w:szCs w:val="21"/>
              </w:rPr>
            </w:pPr>
            <w:r>
              <w:rPr>
                <w:rFonts w:hint="eastAsia" w:ascii="宋体" w:hAnsi="宋体" w:cs="宋体"/>
                <w:color w:val="000000"/>
                <w:szCs w:val="21"/>
              </w:rPr>
              <w:t>负责人讲目前没有发生顾客或外部供方财产丢失的情况；</w:t>
            </w:r>
          </w:p>
        </w:tc>
        <w:tc>
          <w:tcPr>
            <w:tcW w:w="996" w:type="dxa"/>
            <w:vAlign w:val="top"/>
          </w:tcPr>
          <w:p>
            <w:pPr>
              <w:rPr>
                <w:rFonts w:hint="eastAsia"/>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rPr>
                <w:rFonts w:hint="eastAsia" w:ascii="宋体" w:hAnsi="宋体" w:cs="宋体"/>
                <w:color w:val="auto"/>
                <w:szCs w:val="21"/>
              </w:rPr>
            </w:pPr>
            <w:r>
              <w:rPr>
                <w:rFonts w:hint="eastAsia" w:ascii="宋体" w:hAnsi="宋体" w:cs="宋体"/>
                <w:color w:val="auto"/>
                <w:szCs w:val="21"/>
              </w:rPr>
              <w:t>防护</w:t>
            </w:r>
          </w:p>
        </w:tc>
        <w:tc>
          <w:tcPr>
            <w:tcW w:w="960" w:type="dxa"/>
            <w:vAlign w:val="top"/>
          </w:tcPr>
          <w:p>
            <w:pPr>
              <w:adjustRightInd w:val="0"/>
              <w:snapToGrid w:val="0"/>
              <w:jc w:val="center"/>
              <w:rPr>
                <w:rFonts w:hint="eastAsia" w:ascii="宋体" w:hAnsi="宋体" w:eastAsia="宋体" w:cs="新宋体"/>
                <w:color w:val="auto"/>
                <w:szCs w:val="21"/>
                <w:lang w:val="en-US" w:eastAsia="zh-CN"/>
              </w:rPr>
            </w:pPr>
            <w:r>
              <w:rPr>
                <w:rFonts w:hint="eastAsia" w:ascii="宋体" w:hAnsi="宋体"/>
                <w:color w:val="auto"/>
                <w:szCs w:val="21"/>
                <w:lang w:val="en-US" w:eastAsia="zh-CN"/>
              </w:rPr>
              <w:t>Q</w:t>
            </w:r>
            <w:r>
              <w:rPr>
                <w:rFonts w:hint="eastAsia" w:ascii="宋体" w:hAnsi="宋体"/>
                <w:color w:val="auto"/>
                <w:szCs w:val="21"/>
              </w:rPr>
              <w:t>8.5.4</w:t>
            </w:r>
          </w:p>
        </w:tc>
        <w:tc>
          <w:tcPr>
            <w:tcW w:w="10593" w:type="dxa"/>
            <w:vAlign w:val="top"/>
          </w:tcPr>
          <w:p>
            <w:pPr>
              <w:spacing w:line="400" w:lineRule="exact"/>
              <w:rPr>
                <w:rFonts w:ascii="宋体" w:hAnsi="宋体" w:cs="宋体"/>
                <w:color w:val="auto"/>
                <w:szCs w:val="21"/>
              </w:rPr>
            </w:pPr>
            <w:r>
              <w:rPr>
                <w:rFonts w:hint="eastAsia" w:ascii="宋体" w:hAnsi="宋体" w:cs="宋体"/>
                <w:color w:val="auto"/>
                <w:szCs w:val="21"/>
              </w:rPr>
              <w:t>--产品防护</w:t>
            </w:r>
          </w:p>
          <w:p>
            <w:pPr>
              <w:spacing w:line="400" w:lineRule="exact"/>
              <w:rPr>
                <w:rFonts w:ascii="宋体" w:hAnsi="宋体" w:cs="宋体"/>
                <w:color w:val="auto"/>
                <w:szCs w:val="21"/>
              </w:rPr>
            </w:pPr>
            <w:r>
              <w:rPr>
                <w:rFonts w:hint="eastAsia" w:ascii="宋体" w:hAnsi="宋体" w:cs="宋体"/>
                <w:color w:val="auto"/>
                <w:szCs w:val="21"/>
              </w:rPr>
              <w:t>1、采购</w:t>
            </w:r>
            <w:r>
              <w:rPr>
                <w:rFonts w:hint="eastAsia" w:ascii="宋体" w:hAnsi="宋体" w:cs="宋体"/>
                <w:color w:val="auto"/>
                <w:szCs w:val="21"/>
                <w:lang w:eastAsia="zh-CN"/>
              </w:rPr>
              <w:t>的产品外包装为桶装及纸箱包装、塑料袋固定</w:t>
            </w:r>
            <w:r>
              <w:rPr>
                <w:rFonts w:hint="eastAsia" w:ascii="宋体" w:hAnsi="宋体" w:cs="宋体"/>
                <w:color w:val="auto"/>
                <w:szCs w:val="21"/>
              </w:rPr>
              <w:t>，</w:t>
            </w:r>
            <w:r>
              <w:rPr>
                <w:rFonts w:hint="eastAsia" w:ascii="宋体" w:hAnsi="宋体" w:cs="宋体"/>
                <w:color w:val="auto"/>
                <w:szCs w:val="21"/>
                <w:lang w:eastAsia="zh-CN"/>
              </w:rPr>
              <w:t>装卸主要以人工装卸为主，</w:t>
            </w:r>
            <w:r>
              <w:rPr>
                <w:rFonts w:hint="eastAsia" w:ascii="宋体" w:hAnsi="宋体" w:cs="宋体"/>
                <w:color w:val="auto"/>
                <w:szCs w:val="21"/>
              </w:rPr>
              <w:t>可以起到产品的防护的作用。</w:t>
            </w:r>
          </w:p>
          <w:p>
            <w:pPr>
              <w:spacing w:line="400" w:lineRule="exac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产品</w:t>
            </w:r>
            <w:r>
              <w:rPr>
                <w:rFonts w:hint="eastAsia" w:ascii="宋体" w:hAnsi="宋体" w:cs="宋体"/>
                <w:color w:val="auto"/>
                <w:szCs w:val="21"/>
              </w:rPr>
              <w:t>的运输主要</w:t>
            </w:r>
            <w:r>
              <w:rPr>
                <w:rFonts w:hint="eastAsia" w:ascii="宋体" w:hAnsi="宋体" w:cs="宋体"/>
                <w:color w:val="auto"/>
                <w:szCs w:val="21"/>
                <w:lang w:eastAsia="zh-CN"/>
              </w:rPr>
              <w:t>交</w:t>
            </w:r>
            <w:r>
              <w:rPr>
                <w:rFonts w:hint="eastAsia" w:ascii="宋体" w:hAnsi="宋体" w:cs="宋体"/>
                <w:color w:val="auto"/>
                <w:szCs w:val="21"/>
              </w:rPr>
              <w:t>由</w:t>
            </w:r>
            <w:r>
              <w:rPr>
                <w:rFonts w:hint="eastAsia" w:ascii="宋体" w:hAnsi="宋体" w:cs="宋体"/>
                <w:color w:val="auto"/>
                <w:szCs w:val="21"/>
                <w:lang w:eastAsia="zh-CN"/>
              </w:rPr>
              <w:t>物流或供方提供</w:t>
            </w:r>
            <w:r>
              <w:rPr>
                <w:rFonts w:hint="eastAsia" w:ascii="宋体" w:hAnsi="宋体" w:cs="宋体"/>
                <w:color w:val="auto"/>
                <w:szCs w:val="21"/>
              </w:rPr>
              <w:t>，能起到产品包装、运输、装卸的防护作用。</w:t>
            </w:r>
          </w:p>
        </w:tc>
        <w:tc>
          <w:tcPr>
            <w:tcW w:w="996" w:type="dxa"/>
            <w:vAlign w:val="top"/>
          </w:tcPr>
          <w:p>
            <w:pPr>
              <w:spacing w:line="400" w:lineRule="exact"/>
              <w:rPr>
                <w:rFonts w:hint="eastAsia"/>
                <w:color w:val="auto"/>
                <w:lang w:val="en-US" w:eastAsia="zh-CN"/>
              </w:rPr>
            </w:pPr>
            <w:r>
              <w:rPr>
                <w:rFonts w:hint="eastAsia" w:ascii="宋体" w:hAnsi="宋体" w:cs="宋体"/>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hint="eastAsia" w:ascii="宋体" w:hAnsi="宋体" w:eastAsia="宋体" w:cs="新宋体"/>
                <w:szCs w:val="21"/>
                <w:lang w:val="en-US" w:eastAsia="zh-CN"/>
              </w:rPr>
            </w:pPr>
          </w:p>
        </w:tc>
        <w:tc>
          <w:tcPr>
            <w:tcW w:w="10593" w:type="dxa"/>
            <w:vAlign w:val="top"/>
          </w:tcPr>
          <w:p>
            <w:pPr>
              <w:spacing w:line="400" w:lineRule="exact"/>
              <w:rPr>
                <w:rFonts w:ascii="宋体" w:hAnsi="宋体" w:cs="宋体"/>
                <w:color w:val="000000"/>
                <w:szCs w:val="21"/>
              </w:rPr>
            </w:pPr>
            <w:r>
              <w:rPr>
                <w:rFonts w:hint="eastAsia" w:ascii="宋体" w:hAnsi="宋体" w:cs="宋体"/>
                <w:color w:val="000000"/>
                <w:szCs w:val="21"/>
              </w:rPr>
              <w:t>公司明确产品和服务相关交付后活动的安排及管控要求，包括满足以下各项内容要求。如: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b）与产品和服务相关的潜在不期望的后果；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c）其产品和服务的性质、用途和预期寿命；</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hint="eastAsia" w:ascii="宋体" w:hAnsi="宋体" w:eastAsia="宋体" w:cs="宋体"/>
                <w:color w:val="auto"/>
                <w:szCs w:val="21"/>
                <w:lang w:eastAsia="zh-CN"/>
              </w:rPr>
            </w:pPr>
            <w:r>
              <w:rPr>
                <w:rFonts w:hint="eastAsia" w:ascii="宋体" w:hAnsi="宋体" w:cs="宋体"/>
                <w:color w:val="auto"/>
                <w:szCs w:val="21"/>
              </w:rPr>
              <w:t>此外，也包括：交付后活动可能含的担保条款所规定的相关活动，诸如合同规定的售后服务</w:t>
            </w:r>
            <w:r>
              <w:rPr>
                <w:rFonts w:hint="eastAsia" w:ascii="宋体" w:hAnsi="宋体" w:cs="宋体"/>
                <w:color w:val="auto"/>
                <w:szCs w:val="21"/>
                <w:lang w:eastAsia="zh-CN"/>
              </w:rPr>
              <w:t>、运输服务</w:t>
            </w:r>
            <w:r>
              <w:rPr>
                <w:rFonts w:hint="eastAsia" w:ascii="宋体" w:hAnsi="宋体" w:cs="宋体"/>
                <w:color w:val="auto"/>
                <w:szCs w:val="21"/>
              </w:rPr>
              <w:t>等。</w:t>
            </w:r>
            <w:r>
              <w:rPr>
                <w:rFonts w:hint="eastAsia" w:ascii="宋体" w:hAnsi="宋体" w:cs="宋体"/>
                <w:color w:val="auto"/>
                <w:szCs w:val="21"/>
                <w:lang w:eastAsia="zh-CN"/>
              </w:rPr>
              <w:t>负责人讲，公司有专人负责解答客户的售后问题，如遇产品质量问题采取退换的形式进行处理，近期未有客户的投诉或质量不良的反馈情况</w:t>
            </w:r>
          </w:p>
          <w:p>
            <w:pPr>
              <w:spacing w:line="400" w:lineRule="exact"/>
              <w:ind w:firstLine="420" w:firstLineChars="200"/>
              <w:jc w:val="left"/>
              <w:rPr>
                <w:rFonts w:hint="eastAsia" w:ascii="宋体" w:hAnsi="宋体" w:cs="宋体"/>
                <w:szCs w:val="21"/>
              </w:rPr>
            </w:pPr>
            <w:r>
              <w:rPr>
                <w:rFonts w:hint="eastAsia" w:ascii="宋体" w:hAnsi="宋体" w:cs="宋体"/>
                <w:color w:val="000000"/>
                <w:szCs w:val="21"/>
              </w:rPr>
              <w:t>-现场沟通确认：已基本满足交付后活动的要求-</w:t>
            </w:r>
          </w:p>
        </w:tc>
        <w:tc>
          <w:tcPr>
            <w:tcW w:w="996" w:type="dxa"/>
            <w:vAlign w:val="top"/>
          </w:tcPr>
          <w:p>
            <w:pPr>
              <w:spacing w:line="400" w:lineRule="exact"/>
              <w:rPr>
                <w:rFonts w:hint="eastAsia"/>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spacing w:line="400" w:lineRule="exact"/>
              <w:rPr>
                <w:rFonts w:hint="eastAsia" w:ascii="宋体" w:hAnsi="宋体" w:cs="宋体"/>
                <w:szCs w:val="21"/>
              </w:rPr>
            </w:pPr>
            <w:r>
              <w:rPr>
                <w:rFonts w:hint="eastAsia" w:ascii="宋体" w:hAnsi="宋体"/>
                <w:szCs w:val="21"/>
              </w:rPr>
              <w:t>更改控制</w:t>
            </w:r>
          </w:p>
        </w:tc>
        <w:tc>
          <w:tcPr>
            <w:tcW w:w="960" w:type="dxa"/>
            <w:vAlign w:val="top"/>
          </w:tcPr>
          <w:p>
            <w:pPr>
              <w:adjustRightInd w:val="0"/>
              <w:snapToGrid w:val="0"/>
              <w:jc w:val="center"/>
              <w:rPr>
                <w:rFonts w:hint="eastAsia" w:ascii="宋体" w:hAnsi="宋体" w:eastAsia="宋体" w:cs="新宋体"/>
                <w:szCs w:val="21"/>
                <w:lang w:val="en-US" w:eastAsia="zh-CN"/>
              </w:rPr>
            </w:pPr>
            <w:r>
              <w:rPr>
                <w:rFonts w:hint="eastAsia" w:ascii="宋体" w:hAnsi="宋体"/>
                <w:szCs w:val="21"/>
                <w:lang w:val="en-US" w:eastAsia="zh-CN"/>
              </w:rPr>
              <w:t>Q</w:t>
            </w:r>
            <w:r>
              <w:rPr>
                <w:rFonts w:hint="eastAsia" w:ascii="宋体" w:hAnsi="宋体"/>
                <w:szCs w:val="21"/>
              </w:rPr>
              <w:t>8.5.6</w:t>
            </w:r>
          </w:p>
        </w:tc>
        <w:tc>
          <w:tcPr>
            <w:tcW w:w="10593" w:type="dxa"/>
            <w:vAlign w:val="top"/>
          </w:tcPr>
          <w:p>
            <w:pPr>
              <w:spacing w:line="400" w:lineRule="exact"/>
              <w:ind w:firstLine="420" w:firstLineChars="200"/>
            </w:pPr>
            <w:r>
              <w:rPr>
                <w:rFonts w:hint="eastAsia"/>
              </w:rPr>
              <w:t>查，公司对服务实现过程的更改策划了管理要求。主要包括：合同信息更改等。</w:t>
            </w:r>
          </w:p>
          <w:p>
            <w:pPr>
              <w:spacing w:line="400" w:lineRule="exact"/>
              <w:ind w:firstLine="420" w:firstLineChars="200"/>
              <w:rPr>
                <w:rFonts w:hint="eastAsia"/>
              </w:rPr>
            </w:pPr>
            <w:r>
              <w:rPr>
                <w:rFonts w:hint="eastAsia"/>
              </w:rPr>
              <w:t>现场查，公司对于更改服务信息的管理，均为重新签订合同，并进行新的合同评审。确认能满足要求后方能进行签订，实施销售过程。</w:t>
            </w:r>
          </w:p>
          <w:p>
            <w:pPr>
              <w:pStyle w:val="13"/>
              <w:rPr>
                <w:rFonts w:hint="eastAsia" w:ascii="宋体" w:hAnsi="宋体" w:cs="宋体"/>
                <w:szCs w:val="21"/>
              </w:rPr>
            </w:pPr>
            <w:r>
              <w:rPr>
                <w:rFonts w:hint="eastAsia" w:ascii="宋体" w:hAnsi="宋体" w:cs="宋体"/>
                <w:szCs w:val="21"/>
                <w:lang w:eastAsia="zh-CN"/>
              </w:rPr>
              <w:t>今年没有合同变更的情况发生。</w:t>
            </w:r>
          </w:p>
        </w:tc>
        <w:tc>
          <w:tcPr>
            <w:tcW w:w="996" w:type="dxa"/>
            <w:vAlign w:val="top"/>
          </w:tcPr>
          <w:p>
            <w:pPr>
              <w:spacing w:line="400" w:lineRule="exact"/>
              <w:rPr>
                <w:rFonts w:hint="eastAsia"/>
                <w:lang w:val="en-US" w:eastAsia="zh-CN"/>
              </w:rPr>
            </w:pPr>
            <w:r>
              <w:rPr>
                <w:rFonts w:hint="eastAsia" w:ascii="宋体" w:hAnsi="宋体" w:cs="宋体"/>
                <w:color w:val="000000"/>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left"/>
              <w:rPr>
                <w:rFonts w:ascii="宋体" w:hAnsi="宋体" w:cs="宋体"/>
                <w:szCs w:val="21"/>
              </w:rPr>
            </w:pPr>
            <w:r>
              <w:rPr>
                <w:rFonts w:hint="eastAsia" w:ascii="宋体" w:hAnsi="宋体" w:cs="宋体"/>
                <w:szCs w:val="21"/>
              </w:rPr>
              <w:t>顾客满意</w:t>
            </w:r>
          </w:p>
        </w:tc>
        <w:tc>
          <w:tcPr>
            <w:tcW w:w="960" w:type="dxa"/>
            <w:vAlign w:val="top"/>
          </w:tcPr>
          <w:p>
            <w:pPr>
              <w:rPr>
                <w:rFonts w:ascii="宋体" w:hAnsi="宋体" w:cs="宋体"/>
                <w:b/>
                <w:szCs w:val="21"/>
              </w:rPr>
            </w:pPr>
            <w:r>
              <w:rPr>
                <w:rFonts w:hint="eastAsia" w:ascii="宋体" w:hAnsi="宋体" w:cs="宋体"/>
                <w:szCs w:val="21"/>
                <w:lang w:val="en-US" w:eastAsia="zh-CN"/>
              </w:rPr>
              <w:t>Q</w:t>
            </w:r>
            <w:r>
              <w:rPr>
                <w:rFonts w:hint="eastAsia" w:ascii="宋体" w:hAnsi="宋体" w:cs="宋体"/>
                <w:szCs w:val="21"/>
              </w:rPr>
              <w:t>9.1.2</w:t>
            </w:r>
          </w:p>
        </w:tc>
        <w:tc>
          <w:tcPr>
            <w:tcW w:w="10593"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lang w:eastAsia="zh-CN"/>
              </w:rPr>
              <w:t>顾客满意度调查控制程序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07</w:t>
            </w:r>
            <w:r>
              <w:rPr>
                <w:rFonts w:hint="eastAsia" w:ascii="宋体" w:hAnsi="宋体" w:cs="宋体"/>
                <w:szCs w:val="21"/>
              </w:rPr>
              <w:t>月的调查表共</w:t>
            </w:r>
            <w:r>
              <w:rPr>
                <w:rFonts w:hint="eastAsia" w:ascii="宋体" w:hAnsi="宋体" w:cs="宋体"/>
                <w:szCs w:val="21"/>
                <w:lang w:val="en-US" w:eastAsia="zh-CN"/>
              </w:rPr>
              <w:t>3</w:t>
            </w:r>
            <w:r>
              <w:rPr>
                <w:rFonts w:hint="eastAsia" w:ascii="宋体" w:hAnsi="宋体" w:cs="宋体"/>
                <w:szCs w:val="21"/>
              </w:rPr>
              <w:t>份，回收</w:t>
            </w:r>
            <w:r>
              <w:rPr>
                <w:rFonts w:hint="eastAsia" w:ascii="宋体" w:hAnsi="宋体" w:cs="宋体"/>
                <w:szCs w:val="21"/>
                <w:lang w:val="en-US" w:eastAsia="zh-CN"/>
              </w:rPr>
              <w:t>3</w:t>
            </w:r>
            <w:r>
              <w:rPr>
                <w:rFonts w:hint="eastAsia" w:ascii="宋体" w:hAnsi="宋体" w:cs="宋体"/>
                <w:szCs w:val="21"/>
              </w:rPr>
              <w:t>份：</w:t>
            </w:r>
          </w:p>
          <w:p>
            <w:pPr>
              <w:spacing w:line="360" w:lineRule="auto"/>
              <w:rPr>
                <w:rFonts w:ascii="宋体" w:hAnsi="宋体" w:cs="宋体"/>
                <w:szCs w:val="21"/>
              </w:rPr>
            </w:pPr>
            <w:r>
              <w:rPr>
                <w:rFonts w:hint="eastAsia" w:ascii="宋体" w:hAnsi="宋体" w:cs="宋体"/>
                <w:szCs w:val="21"/>
              </w:rPr>
              <w:t>--调查内容包括：质量、服务、价格、交期等.</w:t>
            </w:r>
          </w:p>
          <w:p>
            <w:pPr>
              <w:spacing w:line="360" w:lineRule="auto"/>
              <w:rPr>
                <w:rFonts w:ascii="宋体" w:hAnsi="宋体" w:cs="宋体"/>
                <w:szCs w:val="21"/>
              </w:rPr>
            </w:pPr>
            <w:r>
              <w:rPr>
                <w:rFonts w:hint="eastAsia" w:ascii="宋体" w:hAnsi="宋体" w:cs="宋体"/>
                <w:szCs w:val="21"/>
              </w:rPr>
              <w:t>---但客户对质量、服务、价格、交期等项都比较满意。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7%</w:t>
            </w:r>
            <w:r>
              <w:rPr>
                <w:rFonts w:hint="eastAsia" w:ascii="宋体" w:hAnsi="宋体" w:cs="宋体"/>
                <w:szCs w:val="21"/>
              </w:rPr>
              <w:t>（已实现既定目标）</w:t>
            </w:r>
          </w:p>
          <w:p>
            <w:pPr>
              <w:spacing w:line="360" w:lineRule="auto"/>
              <w:rPr>
                <w:rFonts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3</w:t>
            </w:r>
            <w:r>
              <w:rPr>
                <w:rFonts w:hint="eastAsia" w:ascii="宋体" w:hAnsi="宋体" w:cs="宋体"/>
                <w:szCs w:val="21"/>
              </w:rPr>
              <w:t>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996" w:type="dxa"/>
          </w:tcPr>
          <w:p>
            <w:pPr>
              <w:rPr>
                <w:rFonts w:hint="eastAsia" w:eastAsia="宋体"/>
                <w:lang w:val="en-US" w:eastAsia="zh-CN"/>
              </w:rPr>
            </w:pPr>
            <w:r>
              <w:rPr>
                <w:rFonts w:hint="eastAsia"/>
                <w:lang w:val="en-US" w:eastAsia="zh-CN"/>
              </w:rPr>
              <w:t>符合</w:t>
            </w:r>
          </w:p>
        </w:tc>
      </w:tr>
    </w:tbl>
    <w:p>
      <w:pPr>
        <w:pStyle w:val="7"/>
        <w:rPr>
          <w:rFonts w:ascii="隶书" w:hAnsi="宋体" w:eastAsia="隶书"/>
          <w:bCs/>
          <w:color w:val="000000"/>
          <w:sz w:val="36"/>
          <w:szCs w:val="36"/>
        </w:rPr>
      </w:pPr>
      <w:r>
        <w:rPr>
          <w:rFonts w:hint="eastAsia"/>
        </w:rPr>
        <w:t>说明：不符合标注N</w:t>
      </w:r>
    </w:p>
    <w:p>
      <w:pPr>
        <w:pStyle w:val="7"/>
        <w:jc w:val="center"/>
        <w:rPr>
          <w:rFonts w:hint="eastAsia"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631.15pt;margin-top:9.95pt;height:20.2pt;width:95.6pt;z-index:251660288;mso-width-relative:page;mso-height-relative:page;" fillcolor="#FFFFFF" filled="t"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on="t" color2="#FFFFFF" focussize="0,0"/>
          <v:stroke on="f"/>
          <v:imagedata o:title=""/>
          <o:lock v:ext="edit" aspectratio="f"/>
          <v:textbox>
            <w:txbxContent>
              <w:p>
                <w:pPr>
                  <w:rPr>
                    <w:rFonts w:hint="eastAsia"/>
                    <w:sz w:val="18"/>
                    <w:szCs w:val="18"/>
                  </w:rPr>
                </w:pPr>
                <w:r>
                  <w:rPr>
                    <w:rFonts w:hint="eastAsia"/>
                    <w:sz w:val="18"/>
                    <w:szCs w:val="18"/>
                  </w:rPr>
                  <w:t>ISC-B-II-12(05版）</w:t>
                </w:r>
              </w:p>
              <w:p/>
            </w:txbxContent>
          </v:textbox>
        </v:shape>
      </w:pict>
    </w:r>
    <w:r>
      <w:drawing>
        <wp:anchor distT="0" distB="0" distL="114300" distR="114300" simplePos="0" relativeHeight="251661312" behindDoc="0" locked="0" layoutInCell="1" allowOverlap="1">
          <wp:simplePos x="0" y="0"/>
          <wp:positionH relativeFrom="column">
            <wp:posOffset>-76200</wp:posOffset>
          </wp:positionH>
          <wp:positionV relativeFrom="paragraph">
            <wp:posOffset>-45085</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none" w:color="auto" w:sz="0" w:space="1"/>
      </w:pBdr>
      <w:spacing w:line="320" w:lineRule="exact"/>
      <w:ind w:firstLine="756" w:firstLineChars="400"/>
      <w:jc w:val="left"/>
    </w:pPr>
    <w:r>
      <w:rPr>
        <w:rStyle w:val="17"/>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1264"/>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0DD3"/>
    <w:rsid w:val="001C3D64"/>
    <w:rsid w:val="001F19B3"/>
    <w:rsid w:val="002348A4"/>
    <w:rsid w:val="002939AD"/>
    <w:rsid w:val="002C1C1E"/>
    <w:rsid w:val="002D052C"/>
    <w:rsid w:val="003051F7"/>
    <w:rsid w:val="003054F8"/>
    <w:rsid w:val="00326DAB"/>
    <w:rsid w:val="00337922"/>
    <w:rsid w:val="00340867"/>
    <w:rsid w:val="00351534"/>
    <w:rsid w:val="00351BBE"/>
    <w:rsid w:val="0037364C"/>
    <w:rsid w:val="003750DD"/>
    <w:rsid w:val="00380837"/>
    <w:rsid w:val="003A198A"/>
    <w:rsid w:val="003C1EA9"/>
    <w:rsid w:val="003C7502"/>
    <w:rsid w:val="003E3F16"/>
    <w:rsid w:val="003E4034"/>
    <w:rsid w:val="00400C50"/>
    <w:rsid w:val="00410914"/>
    <w:rsid w:val="0041318C"/>
    <w:rsid w:val="0042712D"/>
    <w:rsid w:val="00461F69"/>
    <w:rsid w:val="00484C75"/>
    <w:rsid w:val="004867BB"/>
    <w:rsid w:val="00490D95"/>
    <w:rsid w:val="004B6A59"/>
    <w:rsid w:val="004E6218"/>
    <w:rsid w:val="005323B7"/>
    <w:rsid w:val="00536930"/>
    <w:rsid w:val="00540A2D"/>
    <w:rsid w:val="00540D24"/>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2BB3"/>
    <w:rsid w:val="007E3D0C"/>
    <w:rsid w:val="007E6AEB"/>
    <w:rsid w:val="0080244E"/>
    <w:rsid w:val="00804C45"/>
    <w:rsid w:val="008145B6"/>
    <w:rsid w:val="008573BB"/>
    <w:rsid w:val="00866E06"/>
    <w:rsid w:val="00873505"/>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3781F"/>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1EC8"/>
    <w:rsid w:val="00CC7C72"/>
    <w:rsid w:val="00CE315A"/>
    <w:rsid w:val="00CF4626"/>
    <w:rsid w:val="00D00A9B"/>
    <w:rsid w:val="00D05090"/>
    <w:rsid w:val="00D06F59"/>
    <w:rsid w:val="00D258D5"/>
    <w:rsid w:val="00D71C9A"/>
    <w:rsid w:val="00D8388C"/>
    <w:rsid w:val="00D84B96"/>
    <w:rsid w:val="00DA49E9"/>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0A3C11"/>
    <w:rsid w:val="01193F68"/>
    <w:rsid w:val="01490194"/>
    <w:rsid w:val="01B42E0F"/>
    <w:rsid w:val="01F72DC4"/>
    <w:rsid w:val="022C7D71"/>
    <w:rsid w:val="022E5707"/>
    <w:rsid w:val="029A5DCF"/>
    <w:rsid w:val="029D0F84"/>
    <w:rsid w:val="02C41B9B"/>
    <w:rsid w:val="02E13A4F"/>
    <w:rsid w:val="02FF3BEF"/>
    <w:rsid w:val="03000047"/>
    <w:rsid w:val="03176D2F"/>
    <w:rsid w:val="036E0309"/>
    <w:rsid w:val="03874A0F"/>
    <w:rsid w:val="03C414F7"/>
    <w:rsid w:val="03DE3B40"/>
    <w:rsid w:val="03EB3DE7"/>
    <w:rsid w:val="04212269"/>
    <w:rsid w:val="045C528C"/>
    <w:rsid w:val="0471065F"/>
    <w:rsid w:val="04C65027"/>
    <w:rsid w:val="04F32E0F"/>
    <w:rsid w:val="05043775"/>
    <w:rsid w:val="051901C6"/>
    <w:rsid w:val="054068CA"/>
    <w:rsid w:val="055B4B6A"/>
    <w:rsid w:val="0588577F"/>
    <w:rsid w:val="05B75ABF"/>
    <w:rsid w:val="05B8393A"/>
    <w:rsid w:val="060D3659"/>
    <w:rsid w:val="060E144F"/>
    <w:rsid w:val="06183DEA"/>
    <w:rsid w:val="064728AD"/>
    <w:rsid w:val="071C3C33"/>
    <w:rsid w:val="072E6175"/>
    <w:rsid w:val="074C1C23"/>
    <w:rsid w:val="077F470C"/>
    <w:rsid w:val="079A3A06"/>
    <w:rsid w:val="07A6186A"/>
    <w:rsid w:val="07C41CE8"/>
    <w:rsid w:val="07FA7C76"/>
    <w:rsid w:val="082E191C"/>
    <w:rsid w:val="0851383E"/>
    <w:rsid w:val="085776C5"/>
    <w:rsid w:val="088A437D"/>
    <w:rsid w:val="08B37AFA"/>
    <w:rsid w:val="08B6587C"/>
    <w:rsid w:val="08D84F73"/>
    <w:rsid w:val="09575DA5"/>
    <w:rsid w:val="09A26DE3"/>
    <w:rsid w:val="09A91A40"/>
    <w:rsid w:val="09C57A7B"/>
    <w:rsid w:val="09C645FB"/>
    <w:rsid w:val="09EA5ECE"/>
    <w:rsid w:val="09F92EF5"/>
    <w:rsid w:val="0A303874"/>
    <w:rsid w:val="0A426ECD"/>
    <w:rsid w:val="0A634D84"/>
    <w:rsid w:val="0A7C7275"/>
    <w:rsid w:val="0A815B89"/>
    <w:rsid w:val="0AA833ED"/>
    <w:rsid w:val="0AAB6226"/>
    <w:rsid w:val="0B1552BC"/>
    <w:rsid w:val="0B595F62"/>
    <w:rsid w:val="0BB04180"/>
    <w:rsid w:val="0BD93B35"/>
    <w:rsid w:val="0BDD1D56"/>
    <w:rsid w:val="0BF12A18"/>
    <w:rsid w:val="0C2E706B"/>
    <w:rsid w:val="0C520637"/>
    <w:rsid w:val="0C5F15C0"/>
    <w:rsid w:val="0C787740"/>
    <w:rsid w:val="0C8B5EE6"/>
    <w:rsid w:val="0C9A53AD"/>
    <w:rsid w:val="0CEF2A86"/>
    <w:rsid w:val="0D22036D"/>
    <w:rsid w:val="0D3161A1"/>
    <w:rsid w:val="0D4C33FA"/>
    <w:rsid w:val="0D780CCE"/>
    <w:rsid w:val="0D7A6822"/>
    <w:rsid w:val="0D903187"/>
    <w:rsid w:val="0DA55014"/>
    <w:rsid w:val="0DD36864"/>
    <w:rsid w:val="0DD53B2B"/>
    <w:rsid w:val="0E120358"/>
    <w:rsid w:val="0E386218"/>
    <w:rsid w:val="0E3B2C02"/>
    <w:rsid w:val="0EA60884"/>
    <w:rsid w:val="0ECE130A"/>
    <w:rsid w:val="0ED07BFC"/>
    <w:rsid w:val="0ED63B41"/>
    <w:rsid w:val="0EF64D01"/>
    <w:rsid w:val="0F063473"/>
    <w:rsid w:val="0F127429"/>
    <w:rsid w:val="0F507361"/>
    <w:rsid w:val="0F862DFA"/>
    <w:rsid w:val="0FA31503"/>
    <w:rsid w:val="0FA9045B"/>
    <w:rsid w:val="10763554"/>
    <w:rsid w:val="108219C2"/>
    <w:rsid w:val="10833BD4"/>
    <w:rsid w:val="1098289D"/>
    <w:rsid w:val="10DA0087"/>
    <w:rsid w:val="10E87103"/>
    <w:rsid w:val="11384B65"/>
    <w:rsid w:val="113F723C"/>
    <w:rsid w:val="117139DE"/>
    <w:rsid w:val="11864BB7"/>
    <w:rsid w:val="11A708ED"/>
    <w:rsid w:val="11C4084E"/>
    <w:rsid w:val="11F040E2"/>
    <w:rsid w:val="125331C3"/>
    <w:rsid w:val="12746FC1"/>
    <w:rsid w:val="12781CF4"/>
    <w:rsid w:val="127F3C32"/>
    <w:rsid w:val="129526FC"/>
    <w:rsid w:val="12A201A7"/>
    <w:rsid w:val="12FA2B1E"/>
    <w:rsid w:val="13180961"/>
    <w:rsid w:val="139068C8"/>
    <w:rsid w:val="13C44C6D"/>
    <w:rsid w:val="13D90B37"/>
    <w:rsid w:val="140A3F18"/>
    <w:rsid w:val="143B38E3"/>
    <w:rsid w:val="149253AC"/>
    <w:rsid w:val="14A95079"/>
    <w:rsid w:val="14E40764"/>
    <w:rsid w:val="14E52DC6"/>
    <w:rsid w:val="14ED337A"/>
    <w:rsid w:val="152B25AC"/>
    <w:rsid w:val="1561762B"/>
    <w:rsid w:val="156D7137"/>
    <w:rsid w:val="157161DF"/>
    <w:rsid w:val="157D2CB8"/>
    <w:rsid w:val="159B7A6A"/>
    <w:rsid w:val="159D4C69"/>
    <w:rsid w:val="15D1070B"/>
    <w:rsid w:val="15D93C4C"/>
    <w:rsid w:val="15DD0268"/>
    <w:rsid w:val="160E7DA0"/>
    <w:rsid w:val="16AA0E63"/>
    <w:rsid w:val="16C04D07"/>
    <w:rsid w:val="16CB5C81"/>
    <w:rsid w:val="16CD3993"/>
    <w:rsid w:val="16E91601"/>
    <w:rsid w:val="17027FA9"/>
    <w:rsid w:val="171D7532"/>
    <w:rsid w:val="175045F4"/>
    <w:rsid w:val="176E7CBF"/>
    <w:rsid w:val="179D53DF"/>
    <w:rsid w:val="17AD5BB0"/>
    <w:rsid w:val="1815558F"/>
    <w:rsid w:val="185E0B0B"/>
    <w:rsid w:val="18743D16"/>
    <w:rsid w:val="188D6C87"/>
    <w:rsid w:val="18E17F1E"/>
    <w:rsid w:val="193A00A4"/>
    <w:rsid w:val="193E1DB0"/>
    <w:rsid w:val="194A3F60"/>
    <w:rsid w:val="19541FCD"/>
    <w:rsid w:val="1994344E"/>
    <w:rsid w:val="1A4F7882"/>
    <w:rsid w:val="1A674280"/>
    <w:rsid w:val="1A746F5A"/>
    <w:rsid w:val="1A812456"/>
    <w:rsid w:val="1A8F277E"/>
    <w:rsid w:val="1A951703"/>
    <w:rsid w:val="1AD129E1"/>
    <w:rsid w:val="1AF21724"/>
    <w:rsid w:val="1AF72C90"/>
    <w:rsid w:val="1B074C0E"/>
    <w:rsid w:val="1B1844F1"/>
    <w:rsid w:val="1B285CE0"/>
    <w:rsid w:val="1B2F4F5C"/>
    <w:rsid w:val="1B430B6D"/>
    <w:rsid w:val="1B5630B1"/>
    <w:rsid w:val="1B9A11DD"/>
    <w:rsid w:val="1B9E26E0"/>
    <w:rsid w:val="1BA16EF8"/>
    <w:rsid w:val="1BA62EAA"/>
    <w:rsid w:val="1BBF4833"/>
    <w:rsid w:val="1BEF44E8"/>
    <w:rsid w:val="1C1239C0"/>
    <w:rsid w:val="1C2218C2"/>
    <w:rsid w:val="1C3B25C2"/>
    <w:rsid w:val="1C4349AA"/>
    <w:rsid w:val="1C4E0997"/>
    <w:rsid w:val="1C852968"/>
    <w:rsid w:val="1C855CF5"/>
    <w:rsid w:val="1C9C7D46"/>
    <w:rsid w:val="1CB924A3"/>
    <w:rsid w:val="1CC46F69"/>
    <w:rsid w:val="1CD6542E"/>
    <w:rsid w:val="1CDA649A"/>
    <w:rsid w:val="1CFA228F"/>
    <w:rsid w:val="1D2B531B"/>
    <w:rsid w:val="1D2D6C1B"/>
    <w:rsid w:val="1D4875D2"/>
    <w:rsid w:val="1D551493"/>
    <w:rsid w:val="1D6D3D35"/>
    <w:rsid w:val="1D723931"/>
    <w:rsid w:val="1D9D3D1A"/>
    <w:rsid w:val="1DAC1EF4"/>
    <w:rsid w:val="1DCA7CA8"/>
    <w:rsid w:val="1DD41696"/>
    <w:rsid w:val="1DDC40E7"/>
    <w:rsid w:val="1DEF37F0"/>
    <w:rsid w:val="1E0B187A"/>
    <w:rsid w:val="1E0F7134"/>
    <w:rsid w:val="1E117FFC"/>
    <w:rsid w:val="1E722A4B"/>
    <w:rsid w:val="1F161027"/>
    <w:rsid w:val="1F51204E"/>
    <w:rsid w:val="1F620FE9"/>
    <w:rsid w:val="1F86741A"/>
    <w:rsid w:val="1FAA3164"/>
    <w:rsid w:val="1FAA6C81"/>
    <w:rsid w:val="1FCB751C"/>
    <w:rsid w:val="200F781F"/>
    <w:rsid w:val="20403E8B"/>
    <w:rsid w:val="205E2961"/>
    <w:rsid w:val="20704A94"/>
    <w:rsid w:val="207275CA"/>
    <w:rsid w:val="208F7E64"/>
    <w:rsid w:val="20B616A5"/>
    <w:rsid w:val="20BA15B0"/>
    <w:rsid w:val="21264D8F"/>
    <w:rsid w:val="213B3B73"/>
    <w:rsid w:val="215D04AF"/>
    <w:rsid w:val="21B6094F"/>
    <w:rsid w:val="21B84602"/>
    <w:rsid w:val="21BC0B06"/>
    <w:rsid w:val="223B6DC1"/>
    <w:rsid w:val="2245454D"/>
    <w:rsid w:val="225C3069"/>
    <w:rsid w:val="22776AF6"/>
    <w:rsid w:val="22810B63"/>
    <w:rsid w:val="22813D29"/>
    <w:rsid w:val="22A021AA"/>
    <w:rsid w:val="22A21B1F"/>
    <w:rsid w:val="22B52733"/>
    <w:rsid w:val="22C273F7"/>
    <w:rsid w:val="22DA7B76"/>
    <w:rsid w:val="22F40BA8"/>
    <w:rsid w:val="23234EB1"/>
    <w:rsid w:val="23281F8B"/>
    <w:rsid w:val="233314C7"/>
    <w:rsid w:val="237827E2"/>
    <w:rsid w:val="23AA1797"/>
    <w:rsid w:val="23D95941"/>
    <w:rsid w:val="23ED372C"/>
    <w:rsid w:val="23FD5018"/>
    <w:rsid w:val="24162CF8"/>
    <w:rsid w:val="24460B68"/>
    <w:rsid w:val="248013A0"/>
    <w:rsid w:val="24857157"/>
    <w:rsid w:val="248C542A"/>
    <w:rsid w:val="24950DDF"/>
    <w:rsid w:val="24A92DB6"/>
    <w:rsid w:val="24BB01E6"/>
    <w:rsid w:val="24BD29A8"/>
    <w:rsid w:val="24FA582E"/>
    <w:rsid w:val="252E72B8"/>
    <w:rsid w:val="253A482A"/>
    <w:rsid w:val="254565A2"/>
    <w:rsid w:val="254623A4"/>
    <w:rsid w:val="25633245"/>
    <w:rsid w:val="256D7DDE"/>
    <w:rsid w:val="258D2325"/>
    <w:rsid w:val="25A0515B"/>
    <w:rsid w:val="264E5525"/>
    <w:rsid w:val="267C4F33"/>
    <w:rsid w:val="26966FC6"/>
    <w:rsid w:val="26D74512"/>
    <w:rsid w:val="26EE3450"/>
    <w:rsid w:val="27430067"/>
    <w:rsid w:val="278570CA"/>
    <w:rsid w:val="278C672D"/>
    <w:rsid w:val="27B122D1"/>
    <w:rsid w:val="28435434"/>
    <w:rsid w:val="28B60549"/>
    <w:rsid w:val="28B95063"/>
    <w:rsid w:val="28C90F26"/>
    <w:rsid w:val="29035382"/>
    <w:rsid w:val="29051D3F"/>
    <w:rsid w:val="290851A4"/>
    <w:rsid w:val="29264B07"/>
    <w:rsid w:val="292D0A0B"/>
    <w:rsid w:val="294E011D"/>
    <w:rsid w:val="29A22404"/>
    <w:rsid w:val="29A84E86"/>
    <w:rsid w:val="29B21C4F"/>
    <w:rsid w:val="29B32047"/>
    <w:rsid w:val="29B43256"/>
    <w:rsid w:val="29D86EA4"/>
    <w:rsid w:val="29DA7127"/>
    <w:rsid w:val="29E40587"/>
    <w:rsid w:val="29EE1A6B"/>
    <w:rsid w:val="2A027DE6"/>
    <w:rsid w:val="2A1C68C8"/>
    <w:rsid w:val="2A3A318A"/>
    <w:rsid w:val="2A5577BD"/>
    <w:rsid w:val="2A895E70"/>
    <w:rsid w:val="2AD81AC7"/>
    <w:rsid w:val="2AE53E2A"/>
    <w:rsid w:val="2B31381E"/>
    <w:rsid w:val="2B6F60CE"/>
    <w:rsid w:val="2B742192"/>
    <w:rsid w:val="2BB62C95"/>
    <w:rsid w:val="2BCA78E8"/>
    <w:rsid w:val="2BDD4AFD"/>
    <w:rsid w:val="2BE162E6"/>
    <w:rsid w:val="2C225C6C"/>
    <w:rsid w:val="2C33147C"/>
    <w:rsid w:val="2C6D5266"/>
    <w:rsid w:val="2C89687D"/>
    <w:rsid w:val="2CAC1648"/>
    <w:rsid w:val="2CE12D0F"/>
    <w:rsid w:val="2CF364AB"/>
    <w:rsid w:val="2CF917CE"/>
    <w:rsid w:val="2D055330"/>
    <w:rsid w:val="2D076145"/>
    <w:rsid w:val="2D933CFC"/>
    <w:rsid w:val="2DCD727B"/>
    <w:rsid w:val="2DFB7085"/>
    <w:rsid w:val="2E16233C"/>
    <w:rsid w:val="2E341724"/>
    <w:rsid w:val="2E522369"/>
    <w:rsid w:val="2E536FFA"/>
    <w:rsid w:val="2E675732"/>
    <w:rsid w:val="2E7E795F"/>
    <w:rsid w:val="2F0D22BF"/>
    <w:rsid w:val="2F51692D"/>
    <w:rsid w:val="2F5C1DA5"/>
    <w:rsid w:val="2F787CCB"/>
    <w:rsid w:val="2F7B2B7C"/>
    <w:rsid w:val="2F7F74D7"/>
    <w:rsid w:val="2F946775"/>
    <w:rsid w:val="2FDD711B"/>
    <w:rsid w:val="2FE21D71"/>
    <w:rsid w:val="2FEC0375"/>
    <w:rsid w:val="303401FF"/>
    <w:rsid w:val="3039163C"/>
    <w:rsid w:val="3049516E"/>
    <w:rsid w:val="30841D02"/>
    <w:rsid w:val="30893317"/>
    <w:rsid w:val="30AE6613"/>
    <w:rsid w:val="30C911A9"/>
    <w:rsid w:val="30FD381E"/>
    <w:rsid w:val="311E4660"/>
    <w:rsid w:val="31333A64"/>
    <w:rsid w:val="3153558D"/>
    <w:rsid w:val="316513E5"/>
    <w:rsid w:val="316C505C"/>
    <w:rsid w:val="316E2E9E"/>
    <w:rsid w:val="317732C2"/>
    <w:rsid w:val="318E3C80"/>
    <w:rsid w:val="31900ED3"/>
    <w:rsid w:val="31A22271"/>
    <w:rsid w:val="31B3629F"/>
    <w:rsid w:val="326A6AC0"/>
    <w:rsid w:val="32896AD9"/>
    <w:rsid w:val="32BF189B"/>
    <w:rsid w:val="332E0031"/>
    <w:rsid w:val="33410E69"/>
    <w:rsid w:val="33681939"/>
    <w:rsid w:val="33995003"/>
    <w:rsid w:val="33C82E61"/>
    <w:rsid w:val="33D12D62"/>
    <w:rsid w:val="34615113"/>
    <w:rsid w:val="3467634A"/>
    <w:rsid w:val="34B46137"/>
    <w:rsid w:val="34B64581"/>
    <w:rsid w:val="34B839F4"/>
    <w:rsid w:val="34BD3CE8"/>
    <w:rsid w:val="34C62E5D"/>
    <w:rsid w:val="34F527F7"/>
    <w:rsid w:val="35190968"/>
    <w:rsid w:val="351F57C1"/>
    <w:rsid w:val="35201FA7"/>
    <w:rsid w:val="35327F3C"/>
    <w:rsid w:val="359358B5"/>
    <w:rsid w:val="36283BA1"/>
    <w:rsid w:val="3665370B"/>
    <w:rsid w:val="36C0026D"/>
    <w:rsid w:val="36D6068F"/>
    <w:rsid w:val="36D9320E"/>
    <w:rsid w:val="37217F19"/>
    <w:rsid w:val="374F3383"/>
    <w:rsid w:val="37936572"/>
    <w:rsid w:val="379834A0"/>
    <w:rsid w:val="37AD03B0"/>
    <w:rsid w:val="37BA3220"/>
    <w:rsid w:val="37E961A0"/>
    <w:rsid w:val="380F2A66"/>
    <w:rsid w:val="38324371"/>
    <w:rsid w:val="386E4740"/>
    <w:rsid w:val="388136A4"/>
    <w:rsid w:val="389A296C"/>
    <w:rsid w:val="38C830B2"/>
    <w:rsid w:val="38F34CE6"/>
    <w:rsid w:val="390628F0"/>
    <w:rsid w:val="39241325"/>
    <w:rsid w:val="39271F2D"/>
    <w:rsid w:val="39764DF7"/>
    <w:rsid w:val="397C4829"/>
    <w:rsid w:val="398208CC"/>
    <w:rsid w:val="399540B5"/>
    <w:rsid w:val="39A045B9"/>
    <w:rsid w:val="39BF0F8B"/>
    <w:rsid w:val="39DD4B0E"/>
    <w:rsid w:val="39F33225"/>
    <w:rsid w:val="3A1F30FA"/>
    <w:rsid w:val="3A55759E"/>
    <w:rsid w:val="3A5E0035"/>
    <w:rsid w:val="3A60099C"/>
    <w:rsid w:val="3AAA7E69"/>
    <w:rsid w:val="3AC41FA9"/>
    <w:rsid w:val="3AF64658"/>
    <w:rsid w:val="3B230E29"/>
    <w:rsid w:val="3B8F6CEA"/>
    <w:rsid w:val="3BA725FA"/>
    <w:rsid w:val="3C4B567C"/>
    <w:rsid w:val="3C5F410C"/>
    <w:rsid w:val="3C651011"/>
    <w:rsid w:val="3C844A43"/>
    <w:rsid w:val="3C8753F5"/>
    <w:rsid w:val="3C9700B3"/>
    <w:rsid w:val="3C9C66C4"/>
    <w:rsid w:val="3CBE68E3"/>
    <w:rsid w:val="3CDC3F67"/>
    <w:rsid w:val="3D08070C"/>
    <w:rsid w:val="3D1666F9"/>
    <w:rsid w:val="3D4B2C49"/>
    <w:rsid w:val="3D8940D7"/>
    <w:rsid w:val="3DDA129D"/>
    <w:rsid w:val="3DDB5DE2"/>
    <w:rsid w:val="3DDB7F76"/>
    <w:rsid w:val="3DED7D8B"/>
    <w:rsid w:val="3E66231C"/>
    <w:rsid w:val="3E9E3004"/>
    <w:rsid w:val="3EC01BF6"/>
    <w:rsid w:val="3EC466A4"/>
    <w:rsid w:val="3EF27664"/>
    <w:rsid w:val="3F125401"/>
    <w:rsid w:val="3F766881"/>
    <w:rsid w:val="3F875618"/>
    <w:rsid w:val="3FAD2BF8"/>
    <w:rsid w:val="3FC51732"/>
    <w:rsid w:val="3FED642C"/>
    <w:rsid w:val="3FF7019B"/>
    <w:rsid w:val="40271248"/>
    <w:rsid w:val="40307330"/>
    <w:rsid w:val="40545968"/>
    <w:rsid w:val="406526A2"/>
    <w:rsid w:val="408376E5"/>
    <w:rsid w:val="40AE7556"/>
    <w:rsid w:val="40BA275F"/>
    <w:rsid w:val="40E011B5"/>
    <w:rsid w:val="410A19BE"/>
    <w:rsid w:val="41403D2A"/>
    <w:rsid w:val="414B2206"/>
    <w:rsid w:val="414E768F"/>
    <w:rsid w:val="41646408"/>
    <w:rsid w:val="41865DF9"/>
    <w:rsid w:val="41D27513"/>
    <w:rsid w:val="420449A8"/>
    <w:rsid w:val="420E26AF"/>
    <w:rsid w:val="425E1707"/>
    <w:rsid w:val="427B3C01"/>
    <w:rsid w:val="42876B21"/>
    <w:rsid w:val="4291299B"/>
    <w:rsid w:val="42996B1E"/>
    <w:rsid w:val="429C687F"/>
    <w:rsid w:val="42CE132C"/>
    <w:rsid w:val="42D0288D"/>
    <w:rsid w:val="42D87AB4"/>
    <w:rsid w:val="42FE7B49"/>
    <w:rsid w:val="432A28D1"/>
    <w:rsid w:val="435247B1"/>
    <w:rsid w:val="435F57D9"/>
    <w:rsid w:val="43B94602"/>
    <w:rsid w:val="43DE430C"/>
    <w:rsid w:val="44106F0A"/>
    <w:rsid w:val="441935E9"/>
    <w:rsid w:val="44412277"/>
    <w:rsid w:val="44544875"/>
    <w:rsid w:val="445B69BC"/>
    <w:rsid w:val="448A1023"/>
    <w:rsid w:val="44BD5563"/>
    <w:rsid w:val="44D96FA2"/>
    <w:rsid w:val="45111167"/>
    <w:rsid w:val="45280308"/>
    <w:rsid w:val="45282132"/>
    <w:rsid w:val="45375AF0"/>
    <w:rsid w:val="45577D3F"/>
    <w:rsid w:val="45581B00"/>
    <w:rsid w:val="45684415"/>
    <w:rsid w:val="456E2EF0"/>
    <w:rsid w:val="45CE0756"/>
    <w:rsid w:val="45E66BA3"/>
    <w:rsid w:val="45E86A09"/>
    <w:rsid w:val="462404C8"/>
    <w:rsid w:val="46540702"/>
    <w:rsid w:val="4675651D"/>
    <w:rsid w:val="46C96420"/>
    <w:rsid w:val="46F82065"/>
    <w:rsid w:val="46FA7DDB"/>
    <w:rsid w:val="470F00C5"/>
    <w:rsid w:val="47B30696"/>
    <w:rsid w:val="47C428A7"/>
    <w:rsid w:val="482F7789"/>
    <w:rsid w:val="4843470A"/>
    <w:rsid w:val="484404B8"/>
    <w:rsid w:val="486A6177"/>
    <w:rsid w:val="487E1AFA"/>
    <w:rsid w:val="48DA2FD2"/>
    <w:rsid w:val="48E218FD"/>
    <w:rsid w:val="48FA046A"/>
    <w:rsid w:val="4933193C"/>
    <w:rsid w:val="495C13D7"/>
    <w:rsid w:val="49B73807"/>
    <w:rsid w:val="49D1586C"/>
    <w:rsid w:val="49EB30AE"/>
    <w:rsid w:val="49F26522"/>
    <w:rsid w:val="4A030906"/>
    <w:rsid w:val="4A0749B4"/>
    <w:rsid w:val="4A1A4124"/>
    <w:rsid w:val="4A3812C3"/>
    <w:rsid w:val="4A8C0235"/>
    <w:rsid w:val="4ABD60CB"/>
    <w:rsid w:val="4ADA6967"/>
    <w:rsid w:val="4AF61D00"/>
    <w:rsid w:val="4B022574"/>
    <w:rsid w:val="4B1C3833"/>
    <w:rsid w:val="4B2322EC"/>
    <w:rsid w:val="4B2662C7"/>
    <w:rsid w:val="4B374964"/>
    <w:rsid w:val="4B69363E"/>
    <w:rsid w:val="4B6A050A"/>
    <w:rsid w:val="4B7D7C65"/>
    <w:rsid w:val="4B905D1C"/>
    <w:rsid w:val="4BAA77A9"/>
    <w:rsid w:val="4BB73110"/>
    <w:rsid w:val="4BF30500"/>
    <w:rsid w:val="4C031F05"/>
    <w:rsid w:val="4C170A3F"/>
    <w:rsid w:val="4C8B7CC0"/>
    <w:rsid w:val="4C91077F"/>
    <w:rsid w:val="4CA628B4"/>
    <w:rsid w:val="4CA770BD"/>
    <w:rsid w:val="4CAA5009"/>
    <w:rsid w:val="4CAB3485"/>
    <w:rsid w:val="4CBE6819"/>
    <w:rsid w:val="4CD07A59"/>
    <w:rsid w:val="4CFC6188"/>
    <w:rsid w:val="4D033009"/>
    <w:rsid w:val="4D0E6F71"/>
    <w:rsid w:val="4D1D0011"/>
    <w:rsid w:val="4D6546BF"/>
    <w:rsid w:val="4D832678"/>
    <w:rsid w:val="4DB22D1E"/>
    <w:rsid w:val="4DBB5075"/>
    <w:rsid w:val="4DCB3D65"/>
    <w:rsid w:val="4DD54BE6"/>
    <w:rsid w:val="4DEF40B9"/>
    <w:rsid w:val="4DFC7F33"/>
    <w:rsid w:val="4E256E11"/>
    <w:rsid w:val="4E31075B"/>
    <w:rsid w:val="4E870795"/>
    <w:rsid w:val="4EC52616"/>
    <w:rsid w:val="4EEB7BD3"/>
    <w:rsid w:val="4F21597F"/>
    <w:rsid w:val="4F522B51"/>
    <w:rsid w:val="4F5703B6"/>
    <w:rsid w:val="4F6F2AE4"/>
    <w:rsid w:val="4FD743CF"/>
    <w:rsid w:val="4FE03365"/>
    <w:rsid w:val="50015CFF"/>
    <w:rsid w:val="50DB4FDD"/>
    <w:rsid w:val="50EB084D"/>
    <w:rsid w:val="50F57225"/>
    <w:rsid w:val="50F75AB7"/>
    <w:rsid w:val="50FA3545"/>
    <w:rsid w:val="511738AF"/>
    <w:rsid w:val="51331174"/>
    <w:rsid w:val="51391CFD"/>
    <w:rsid w:val="514A0130"/>
    <w:rsid w:val="51895F94"/>
    <w:rsid w:val="518A0651"/>
    <w:rsid w:val="51B86C95"/>
    <w:rsid w:val="51D816BD"/>
    <w:rsid w:val="51E20D0A"/>
    <w:rsid w:val="51E37187"/>
    <w:rsid w:val="51F6003E"/>
    <w:rsid w:val="5204584A"/>
    <w:rsid w:val="5208399B"/>
    <w:rsid w:val="522151C2"/>
    <w:rsid w:val="522D6EDC"/>
    <w:rsid w:val="52490CDB"/>
    <w:rsid w:val="529B0F16"/>
    <w:rsid w:val="52BC7269"/>
    <w:rsid w:val="52C81CCD"/>
    <w:rsid w:val="52F67E99"/>
    <w:rsid w:val="53083527"/>
    <w:rsid w:val="533C39BE"/>
    <w:rsid w:val="53642057"/>
    <w:rsid w:val="53733096"/>
    <w:rsid w:val="53C9104B"/>
    <w:rsid w:val="53EC1BC8"/>
    <w:rsid w:val="5422309A"/>
    <w:rsid w:val="542931F5"/>
    <w:rsid w:val="543A45B1"/>
    <w:rsid w:val="546D25A1"/>
    <w:rsid w:val="546E7D01"/>
    <w:rsid w:val="54867E48"/>
    <w:rsid w:val="54CA7F73"/>
    <w:rsid w:val="54FD5E02"/>
    <w:rsid w:val="54FF663B"/>
    <w:rsid w:val="55021D5F"/>
    <w:rsid w:val="5511451E"/>
    <w:rsid w:val="55202B85"/>
    <w:rsid w:val="558E2EEB"/>
    <w:rsid w:val="55D04083"/>
    <w:rsid w:val="55D368E3"/>
    <w:rsid w:val="55DD2FE0"/>
    <w:rsid w:val="56030C14"/>
    <w:rsid w:val="56174D42"/>
    <w:rsid w:val="566A796C"/>
    <w:rsid w:val="56727C5A"/>
    <w:rsid w:val="568B7F47"/>
    <w:rsid w:val="56BA5450"/>
    <w:rsid w:val="56D75E4E"/>
    <w:rsid w:val="56EF2752"/>
    <w:rsid w:val="57135EBB"/>
    <w:rsid w:val="57202B61"/>
    <w:rsid w:val="572B0498"/>
    <w:rsid w:val="5784175D"/>
    <w:rsid w:val="585D299D"/>
    <w:rsid w:val="58667F92"/>
    <w:rsid w:val="58692919"/>
    <w:rsid w:val="58715A81"/>
    <w:rsid w:val="589F008D"/>
    <w:rsid w:val="58B24661"/>
    <w:rsid w:val="58BC1282"/>
    <w:rsid w:val="58C0712A"/>
    <w:rsid w:val="59277F94"/>
    <w:rsid w:val="598135EA"/>
    <w:rsid w:val="5991071A"/>
    <w:rsid w:val="59A51C88"/>
    <w:rsid w:val="59D40917"/>
    <w:rsid w:val="59EC0E65"/>
    <w:rsid w:val="5A04694A"/>
    <w:rsid w:val="5A3B0388"/>
    <w:rsid w:val="5A6F053B"/>
    <w:rsid w:val="5A7E58CF"/>
    <w:rsid w:val="5A813E7E"/>
    <w:rsid w:val="5AAB06B5"/>
    <w:rsid w:val="5AB97E8A"/>
    <w:rsid w:val="5ABA3D9A"/>
    <w:rsid w:val="5AC34BAE"/>
    <w:rsid w:val="5AD338C7"/>
    <w:rsid w:val="5AD837C2"/>
    <w:rsid w:val="5ADC2091"/>
    <w:rsid w:val="5ADF3251"/>
    <w:rsid w:val="5AFC0221"/>
    <w:rsid w:val="5AFC7E15"/>
    <w:rsid w:val="5B0A60AF"/>
    <w:rsid w:val="5B0D6D12"/>
    <w:rsid w:val="5B337833"/>
    <w:rsid w:val="5B473D86"/>
    <w:rsid w:val="5B5D47D3"/>
    <w:rsid w:val="5B637E4E"/>
    <w:rsid w:val="5B812154"/>
    <w:rsid w:val="5B967670"/>
    <w:rsid w:val="5BE704ED"/>
    <w:rsid w:val="5BFE5D5C"/>
    <w:rsid w:val="5C2E484F"/>
    <w:rsid w:val="5C3F4D49"/>
    <w:rsid w:val="5C57793B"/>
    <w:rsid w:val="5C6E0B4C"/>
    <w:rsid w:val="5C8705A7"/>
    <w:rsid w:val="5CB77CE0"/>
    <w:rsid w:val="5CBC3A7B"/>
    <w:rsid w:val="5CC157FB"/>
    <w:rsid w:val="5CFA00CC"/>
    <w:rsid w:val="5D2D3CAA"/>
    <w:rsid w:val="5D5705EF"/>
    <w:rsid w:val="5D706898"/>
    <w:rsid w:val="5D89639A"/>
    <w:rsid w:val="5DB50B37"/>
    <w:rsid w:val="5DC457A4"/>
    <w:rsid w:val="5DE4031C"/>
    <w:rsid w:val="5DF94E65"/>
    <w:rsid w:val="5E385CD2"/>
    <w:rsid w:val="5E3F49A2"/>
    <w:rsid w:val="5E4E024D"/>
    <w:rsid w:val="5E6205C1"/>
    <w:rsid w:val="5EA12B9A"/>
    <w:rsid w:val="5EA1350C"/>
    <w:rsid w:val="5EB97191"/>
    <w:rsid w:val="5EBF77FB"/>
    <w:rsid w:val="5EC1476C"/>
    <w:rsid w:val="5F1678FD"/>
    <w:rsid w:val="5F420484"/>
    <w:rsid w:val="5F4773EF"/>
    <w:rsid w:val="5F4C6F07"/>
    <w:rsid w:val="5FBE3907"/>
    <w:rsid w:val="5FCF49FC"/>
    <w:rsid w:val="601278B9"/>
    <w:rsid w:val="60311B44"/>
    <w:rsid w:val="60E72F4A"/>
    <w:rsid w:val="60ED7FE5"/>
    <w:rsid w:val="60F84D1C"/>
    <w:rsid w:val="610E3D12"/>
    <w:rsid w:val="613B0CD5"/>
    <w:rsid w:val="613B7A6B"/>
    <w:rsid w:val="617577DF"/>
    <w:rsid w:val="61DF753D"/>
    <w:rsid w:val="61E82692"/>
    <w:rsid w:val="61EC2A2D"/>
    <w:rsid w:val="62324538"/>
    <w:rsid w:val="62373E29"/>
    <w:rsid w:val="628824D2"/>
    <w:rsid w:val="62A95217"/>
    <w:rsid w:val="62C63B33"/>
    <w:rsid w:val="63366D3A"/>
    <w:rsid w:val="634A432B"/>
    <w:rsid w:val="634E1803"/>
    <w:rsid w:val="63626E20"/>
    <w:rsid w:val="636C6083"/>
    <w:rsid w:val="636F7DBB"/>
    <w:rsid w:val="637F63D5"/>
    <w:rsid w:val="63A4729C"/>
    <w:rsid w:val="63BB65B7"/>
    <w:rsid w:val="63EC1F57"/>
    <w:rsid w:val="63FD5DAD"/>
    <w:rsid w:val="6416248E"/>
    <w:rsid w:val="643F00C8"/>
    <w:rsid w:val="64951BB0"/>
    <w:rsid w:val="649829A9"/>
    <w:rsid w:val="649C18BC"/>
    <w:rsid w:val="64B4295C"/>
    <w:rsid w:val="64C45877"/>
    <w:rsid w:val="64F63EA2"/>
    <w:rsid w:val="65181CEF"/>
    <w:rsid w:val="6534665F"/>
    <w:rsid w:val="65591B4C"/>
    <w:rsid w:val="655E40F7"/>
    <w:rsid w:val="657E7CA3"/>
    <w:rsid w:val="65885DDB"/>
    <w:rsid w:val="659D1DBC"/>
    <w:rsid w:val="65BB6B23"/>
    <w:rsid w:val="65C2144D"/>
    <w:rsid w:val="65E94351"/>
    <w:rsid w:val="65F05674"/>
    <w:rsid w:val="65FC0AC0"/>
    <w:rsid w:val="6619138B"/>
    <w:rsid w:val="66201F7D"/>
    <w:rsid w:val="6626416E"/>
    <w:rsid w:val="66611474"/>
    <w:rsid w:val="66616DB8"/>
    <w:rsid w:val="668651BA"/>
    <w:rsid w:val="66A979FF"/>
    <w:rsid w:val="67166BED"/>
    <w:rsid w:val="67211344"/>
    <w:rsid w:val="674A1CC6"/>
    <w:rsid w:val="67832361"/>
    <w:rsid w:val="67B91A41"/>
    <w:rsid w:val="67F41EA7"/>
    <w:rsid w:val="68131B8A"/>
    <w:rsid w:val="68752292"/>
    <w:rsid w:val="68A04D44"/>
    <w:rsid w:val="68E51EE8"/>
    <w:rsid w:val="69080D09"/>
    <w:rsid w:val="6943495C"/>
    <w:rsid w:val="69984602"/>
    <w:rsid w:val="69C14930"/>
    <w:rsid w:val="69F525FF"/>
    <w:rsid w:val="6A34275E"/>
    <w:rsid w:val="6A4018F4"/>
    <w:rsid w:val="6A507957"/>
    <w:rsid w:val="6A53066E"/>
    <w:rsid w:val="6A9B2132"/>
    <w:rsid w:val="6BA709B0"/>
    <w:rsid w:val="6BB02EF2"/>
    <w:rsid w:val="6BC863EA"/>
    <w:rsid w:val="6BD73AAA"/>
    <w:rsid w:val="6BE62AA8"/>
    <w:rsid w:val="6C695C1E"/>
    <w:rsid w:val="6C717163"/>
    <w:rsid w:val="6C995C8B"/>
    <w:rsid w:val="6CBF16B4"/>
    <w:rsid w:val="6CD97FB6"/>
    <w:rsid w:val="6CFE1145"/>
    <w:rsid w:val="6D4332A9"/>
    <w:rsid w:val="6D6C2BD8"/>
    <w:rsid w:val="6D7376C6"/>
    <w:rsid w:val="6D9D577A"/>
    <w:rsid w:val="6D9F5D88"/>
    <w:rsid w:val="6DA33118"/>
    <w:rsid w:val="6DFB7CDB"/>
    <w:rsid w:val="6E040B4C"/>
    <w:rsid w:val="6E356C5C"/>
    <w:rsid w:val="6E453429"/>
    <w:rsid w:val="6E8D64FA"/>
    <w:rsid w:val="6E983691"/>
    <w:rsid w:val="6EE54AA1"/>
    <w:rsid w:val="6F104094"/>
    <w:rsid w:val="6F452D5D"/>
    <w:rsid w:val="6F630BD6"/>
    <w:rsid w:val="6F6430DC"/>
    <w:rsid w:val="6F7C42FD"/>
    <w:rsid w:val="6F844904"/>
    <w:rsid w:val="6FA700C5"/>
    <w:rsid w:val="6FBB4455"/>
    <w:rsid w:val="6FC74D96"/>
    <w:rsid w:val="701337DF"/>
    <w:rsid w:val="70454EEB"/>
    <w:rsid w:val="704A4309"/>
    <w:rsid w:val="7067267F"/>
    <w:rsid w:val="70753FA4"/>
    <w:rsid w:val="70767130"/>
    <w:rsid w:val="70770699"/>
    <w:rsid w:val="70F87C93"/>
    <w:rsid w:val="70FD709F"/>
    <w:rsid w:val="711840A6"/>
    <w:rsid w:val="712D7F39"/>
    <w:rsid w:val="719458B3"/>
    <w:rsid w:val="719B04B7"/>
    <w:rsid w:val="71A4709A"/>
    <w:rsid w:val="71B6119F"/>
    <w:rsid w:val="71C75849"/>
    <w:rsid w:val="71C92026"/>
    <w:rsid w:val="71D84016"/>
    <w:rsid w:val="721510B4"/>
    <w:rsid w:val="7238367C"/>
    <w:rsid w:val="723E1D97"/>
    <w:rsid w:val="72426B91"/>
    <w:rsid w:val="727E3CA0"/>
    <w:rsid w:val="72AF6C02"/>
    <w:rsid w:val="72D450E2"/>
    <w:rsid w:val="72D52792"/>
    <w:rsid w:val="72EA43C0"/>
    <w:rsid w:val="730E33AC"/>
    <w:rsid w:val="732B7AB2"/>
    <w:rsid w:val="735417BE"/>
    <w:rsid w:val="737E4130"/>
    <w:rsid w:val="73871AC0"/>
    <w:rsid w:val="738C65A0"/>
    <w:rsid w:val="73D026F0"/>
    <w:rsid w:val="73DE27B6"/>
    <w:rsid w:val="73F04154"/>
    <w:rsid w:val="740F6C81"/>
    <w:rsid w:val="741E3F8C"/>
    <w:rsid w:val="743E2592"/>
    <w:rsid w:val="744A2D86"/>
    <w:rsid w:val="74556C86"/>
    <w:rsid w:val="746033ED"/>
    <w:rsid w:val="74722634"/>
    <w:rsid w:val="74872295"/>
    <w:rsid w:val="74C90995"/>
    <w:rsid w:val="74D51940"/>
    <w:rsid w:val="74E81968"/>
    <w:rsid w:val="754C525B"/>
    <w:rsid w:val="755D6B14"/>
    <w:rsid w:val="75602B7E"/>
    <w:rsid w:val="756C4EEC"/>
    <w:rsid w:val="75824833"/>
    <w:rsid w:val="76131C94"/>
    <w:rsid w:val="76397D2F"/>
    <w:rsid w:val="763C6907"/>
    <w:rsid w:val="7649606F"/>
    <w:rsid w:val="764C5811"/>
    <w:rsid w:val="769247A1"/>
    <w:rsid w:val="76A8515D"/>
    <w:rsid w:val="76BD4F21"/>
    <w:rsid w:val="770F0868"/>
    <w:rsid w:val="771D33A0"/>
    <w:rsid w:val="772E3311"/>
    <w:rsid w:val="77540E5C"/>
    <w:rsid w:val="77565351"/>
    <w:rsid w:val="779304E9"/>
    <w:rsid w:val="77974CF6"/>
    <w:rsid w:val="781E1596"/>
    <w:rsid w:val="783D6892"/>
    <w:rsid w:val="785278E5"/>
    <w:rsid w:val="786249DB"/>
    <w:rsid w:val="787E418C"/>
    <w:rsid w:val="788F0398"/>
    <w:rsid w:val="78947B09"/>
    <w:rsid w:val="78B70A5B"/>
    <w:rsid w:val="78D247E1"/>
    <w:rsid w:val="78DE490E"/>
    <w:rsid w:val="78E13C50"/>
    <w:rsid w:val="791B295D"/>
    <w:rsid w:val="7933473F"/>
    <w:rsid w:val="79426A8D"/>
    <w:rsid w:val="794F1482"/>
    <w:rsid w:val="79660D08"/>
    <w:rsid w:val="79892815"/>
    <w:rsid w:val="79B600AA"/>
    <w:rsid w:val="7A154DE3"/>
    <w:rsid w:val="7A69004B"/>
    <w:rsid w:val="7A9B1794"/>
    <w:rsid w:val="7B4D45D2"/>
    <w:rsid w:val="7B890339"/>
    <w:rsid w:val="7BD43ACE"/>
    <w:rsid w:val="7C0E18D4"/>
    <w:rsid w:val="7C70791E"/>
    <w:rsid w:val="7C79720C"/>
    <w:rsid w:val="7C8D16C6"/>
    <w:rsid w:val="7C924EE0"/>
    <w:rsid w:val="7C9A0293"/>
    <w:rsid w:val="7CC74A63"/>
    <w:rsid w:val="7D034C2B"/>
    <w:rsid w:val="7D0663CE"/>
    <w:rsid w:val="7D0E3447"/>
    <w:rsid w:val="7D2012C2"/>
    <w:rsid w:val="7D66494E"/>
    <w:rsid w:val="7D6B591F"/>
    <w:rsid w:val="7D88585F"/>
    <w:rsid w:val="7E3B26F9"/>
    <w:rsid w:val="7E4E6327"/>
    <w:rsid w:val="7E6416AA"/>
    <w:rsid w:val="7E645D4D"/>
    <w:rsid w:val="7E6C26DD"/>
    <w:rsid w:val="7E89106B"/>
    <w:rsid w:val="7ECE1D5B"/>
    <w:rsid w:val="7EEF4A4B"/>
    <w:rsid w:val="7EF26CB5"/>
    <w:rsid w:val="7F1135E0"/>
    <w:rsid w:val="7F136BDF"/>
    <w:rsid w:val="7F183198"/>
    <w:rsid w:val="7F240E1E"/>
    <w:rsid w:val="7F496C46"/>
    <w:rsid w:val="7FDB7ABE"/>
    <w:rsid w:val="7FF27ECA"/>
    <w:rsid w:val="7FF93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8"/>
    <w:qFormat/>
    <w:uiPriority w:val="99"/>
    <w:rPr>
      <w:rFonts w:ascii="Times New Roman" w:hAnsi="Times New Roman" w:eastAsia="宋体" w:cs="Times New Roman"/>
      <w:sz w:val="18"/>
      <w:szCs w:val="18"/>
    </w:rPr>
  </w:style>
  <w:style w:type="character" w:customStyle="1" w:styleId="15">
    <w:name w:val="页脚 Char"/>
    <w:basedOn w:val="12"/>
    <w:link w:val="7"/>
    <w:qFormat/>
    <w:uiPriority w:val="99"/>
    <w:rPr>
      <w:rFonts w:ascii="Times New Roman" w:hAnsi="Times New Roman" w:eastAsia="宋体" w:cs="Times New Roman"/>
      <w:sz w:val="18"/>
      <w:szCs w:val="18"/>
    </w:rPr>
  </w:style>
  <w:style w:type="character" w:customStyle="1" w:styleId="16">
    <w:name w:val="批注框文本 Char"/>
    <w:basedOn w:val="12"/>
    <w:link w:val="6"/>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rPr>
      <w:color w:val="000000"/>
      <w:kern w:val="0"/>
      <w:sz w:val="24"/>
      <w:szCs w:val="24"/>
    </w:rPr>
  </w:style>
  <w:style w:type="character" w:customStyle="1" w:styleId="19">
    <w:name w:val="占位符文本1"/>
    <w:basedOn w:val="12"/>
    <w:semiHidden/>
    <w:qFormat/>
    <w:uiPriority w:val="99"/>
    <w:rPr>
      <w:color w:val="808080"/>
    </w:rPr>
  </w:style>
  <w:style w:type="paragraph" w:styleId="20">
    <w:name w:val="List Paragraph"/>
    <w:basedOn w:val="1"/>
    <w:unhideWhenUsed/>
    <w:qFormat/>
    <w:uiPriority w:val="99"/>
    <w:pPr>
      <w:ind w:firstLine="420" w:firstLineChars="200"/>
    </w:pPr>
  </w:style>
  <w:style w:type="character" w:customStyle="1" w:styleId="21">
    <w:name w:val="NormalCharacter"/>
    <w:qFormat/>
    <w:uiPriority w:val="0"/>
    <w:rPr>
      <w:kern w:val="2"/>
      <w:sz w:val="21"/>
      <w:szCs w:val="24"/>
      <w:lang w:val="en-US" w:eastAsia="zh-CN" w:bidi="ar-SA"/>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2710</Words>
  <Characters>15453</Characters>
  <Lines>128</Lines>
  <Paragraphs>36</Paragraphs>
  <TotalTime>0</TotalTime>
  <ScaleCrop>false</ScaleCrop>
  <LinksUpToDate>false</LinksUpToDate>
  <CharactersWithSpaces>18127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2021-12-03T05:34:44Z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6651C615659C4F82843868DA41985162</vt:lpwstr>
  </property>
</Properties>
</file>