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成都迈卡利特新材料有限公司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1261-2021-Q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KH系列砂型铸造用涂料及辅料的研发和销售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t>KH系列砂型铸造用涂料及辅料的销售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1．涉及专业代码变化：12.03.00;12.05.02;12.05.04;29.11.05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</w:t>
            </w:r>
            <w:r>
              <w:rPr>
                <w:rFonts w:hint="eastAsia"/>
                <w:szCs w:val="21"/>
              </w:rPr>
              <w:t>29.11.05</w:t>
            </w:r>
            <w:r>
              <w:rPr>
                <w:rFonts w:hint="eastAsia"/>
                <w:szCs w:val="21"/>
                <w:lang w:val="en-US" w:eastAsia="zh-CN"/>
              </w:rPr>
              <w:t xml:space="preserve"> 高风险变低风险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范围变更，代码变更，风险级别变更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初审：2.5人日；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监审：2.5*1/3=0.83人日；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再认证：2.5*2/3=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  <w:lang w:val="en-US" w:eastAsia="zh-CN"/>
              </w:rPr>
              <w:t>1.66人日；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76200</wp:posOffset>
                  </wp:positionV>
                  <wp:extent cx="516255" cy="338455"/>
                  <wp:effectExtent l="0" t="0" r="44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2021.12.2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刘达军  </w:t>
            </w:r>
            <w:r>
              <w:rPr>
                <w:rFonts w:hint="eastAsia"/>
                <w:szCs w:val="21"/>
              </w:rPr>
              <w:t>2021.12.2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83"/>
    <w:rsid w:val="00BA1783"/>
    <w:rsid w:val="00BD6377"/>
    <w:rsid w:val="00DC6698"/>
    <w:rsid w:val="106A4AD8"/>
    <w:rsid w:val="157E0E4B"/>
    <w:rsid w:val="16991253"/>
    <w:rsid w:val="28101DD7"/>
    <w:rsid w:val="2AE14D56"/>
    <w:rsid w:val="3AC05777"/>
    <w:rsid w:val="425149EC"/>
    <w:rsid w:val="670C13E0"/>
    <w:rsid w:val="6E8B52E0"/>
    <w:rsid w:val="71990CF0"/>
    <w:rsid w:val="72D02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2021-12-02T03:35:26Z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93F699835D3D400E971E039143776674</vt:lpwstr>
  </property>
  <property fmtid="{D5CDD505-2E9C-101B-9397-08002B2CF9AE}" pid="4" name="KSOProductBuildVer">
    <vt:lpwstr>2052-11.1.0.11045</vt:lpwstr>
  </property>
</Properties>
</file>