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1222-2021-QEO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北京兴源恒通热力科技有限公司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44"/>
                <w:u w:val="single"/>
              </w:rPr>
              <w:t xml:space="preserve">1222-2021-QEO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91110115MA00HE0AXB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Q:10,E:10,O:10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北京兴源恒通热力科技有限公司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bookmarkStart w:id="18" w:name="审核范围"/>
            <w:r>
              <w:rPr>
                <w:sz w:val="22"/>
                <w:szCs w:val="22"/>
              </w:rPr>
              <w:t>Q：热力供应（燃煤、燃油除外）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E：热力供应（燃煤、燃油除外）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销售</w:t>
            </w:r>
            <w:r>
              <w:rPr>
                <w:sz w:val="22"/>
                <w:szCs w:val="22"/>
              </w:rPr>
              <w:t>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O：热力供应（燃煤、燃油除外）所涉及场所的相关职业健康安全管理活动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北京市大兴区庆丰西路26号院1号楼3层318室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北京市大兴区黄村镇枣园东里40号楼2单元13层1618室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Beijing Xingyuanhengtong Thermal Technology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Heat supply (excl. Coal and oil)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Environmental Management activities related to the premises involved in the sale of heating power supply (excluding coal and oil)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Room 318, floor 3, building 1, Yard 26, Qingfeng West Road, Daxing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The relevant occupational healt</w:t>
            </w:r>
            <w:bookmarkStart w:id="21" w:name="_GoBack"/>
            <w:bookmarkEnd w:id="21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h and safety management activities of the places involved in the heat supply (except coal and oil burning)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Room 1618,13th floor, unit 2, building 40, Dongli, Zaoyuan, Huangcun town, Daxing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ABC4263"/>
    <w:rsid w:val="41790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5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2021-12-09T07:43:02Z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