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64" w:rsidRDefault="00656AE6" w:rsidP="0034308C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656AE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 w:rsidRDefault="003D695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756"/>
        <w:gridCol w:w="709"/>
        <w:gridCol w:w="69"/>
        <w:gridCol w:w="498"/>
        <w:gridCol w:w="850"/>
        <w:gridCol w:w="1445"/>
        <w:gridCol w:w="190"/>
        <w:gridCol w:w="1529"/>
        <w:gridCol w:w="1378"/>
      </w:tblGrid>
      <w:tr w:rsidR="003E1010" w:rsidTr="00F63C6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江西锐盾智能科技有限公司</w:t>
            </w:r>
            <w:bookmarkEnd w:id="7"/>
          </w:p>
        </w:tc>
        <w:tc>
          <w:tcPr>
            <w:tcW w:w="1417" w:type="dxa"/>
            <w:gridSpan w:val="3"/>
            <w:tcBorders>
              <w:top w:val="single" w:sz="8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656AE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542" w:type="dxa"/>
            <w:gridSpan w:val="4"/>
            <w:tcBorders>
              <w:top w:val="single" w:sz="8" w:space="0" w:color="auto"/>
            </w:tcBorders>
            <w:vAlign w:val="center"/>
          </w:tcPr>
          <w:p w:rsidR="00F24564" w:rsidRDefault="00656AE6" w:rsidP="00F63C66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bookmarkStart w:id="8" w:name="专业代码"/>
            <w:bookmarkStart w:id="9" w:name="_GoBack"/>
            <w:r>
              <w:rPr>
                <w:b/>
                <w:sz w:val="20"/>
              </w:rPr>
              <w:t>Q</w:t>
            </w:r>
            <w:r w:rsidR="00F63C66">
              <w:rPr>
                <w:b/>
                <w:sz w:val="20"/>
              </w:rPr>
              <w:t>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17.06.02;23.01.01;23.07.02;29.12.00;33.02.01</w:t>
            </w:r>
            <w:bookmarkEnd w:id="8"/>
            <w:bookmarkEnd w:id="9"/>
          </w:p>
        </w:tc>
      </w:tr>
      <w:tr w:rsidR="003E1010" w:rsidTr="00745CA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 w:rsidRDefault="00656A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6" w:type="dxa"/>
            <w:vAlign w:val="center"/>
          </w:tcPr>
          <w:p w:rsidR="00F24564" w:rsidRDefault="00F63C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63C66">
              <w:rPr>
                <w:rFonts w:hint="eastAsia"/>
                <w:b/>
                <w:sz w:val="20"/>
              </w:rPr>
              <w:t>龚平</w:t>
            </w:r>
          </w:p>
        </w:tc>
        <w:tc>
          <w:tcPr>
            <w:tcW w:w="1276" w:type="dxa"/>
            <w:gridSpan w:val="3"/>
            <w:vAlign w:val="center"/>
          </w:tcPr>
          <w:p w:rsidR="00F24564" w:rsidRDefault="00656A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95" w:type="dxa"/>
            <w:gridSpan w:val="2"/>
            <w:vAlign w:val="center"/>
          </w:tcPr>
          <w:p w:rsidR="00F24564" w:rsidRDefault="00745C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45CA5"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EO</w:t>
            </w:r>
            <w:r w:rsidRPr="00745CA5">
              <w:rPr>
                <w:b/>
                <w:sz w:val="20"/>
              </w:rPr>
              <w:t>:17.06.02,23.01.01,23.07.02</w:t>
            </w:r>
          </w:p>
        </w:tc>
        <w:tc>
          <w:tcPr>
            <w:tcW w:w="1719" w:type="dxa"/>
            <w:gridSpan w:val="2"/>
            <w:vAlign w:val="center"/>
          </w:tcPr>
          <w:p w:rsidR="00F24564" w:rsidRDefault="00656A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24564" w:rsidRDefault="00F63C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F63C66" w:rsidTr="00745CA5">
        <w:trPr>
          <w:cantSplit/>
          <w:trHeight w:val="571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63C66" w:rsidRDefault="00F63C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F63C66" w:rsidRDefault="00F63C6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56" w:type="dxa"/>
            <w:vAlign w:val="center"/>
          </w:tcPr>
          <w:p w:rsidR="00F63C66" w:rsidRDefault="00F63C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76" w:type="dxa"/>
            <w:gridSpan w:val="3"/>
            <w:vAlign w:val="center"/>
          </w:tcPr>
          <w:p w:rsidR="00F63C66" w:rsidRDefault="00F63C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F63C66">
              <w:rPr>
                <w:b/>
                <w:sz w:val="20"/>
              </w:rPr>
              <w:t>强兴</w:t>
            </w:r>
          </w:p>
        </w:tc>
        <w:tc>
          <w:tcPr>
            <w:tcW w:w="2295" w:type="dxa"/>
            <w:gridSpan w:val="2"/>
            <w:vAlign w:val="center"/>
          </w:tcPr>
          <w:p w:rsidR="00F63C66" w:rsidRDefault="00F63C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63C66" w:rsidRDefault="00F63C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63C66" w:rsidRDefault="00F63C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E101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 w:rsidRDefault="00656A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745CA5" w:rsidRPr="00745CA5" w:rsidRDefault="00745CA5" w:rsidP="00745CA5">
            <w:pPr>
              <w:snapToGrid w:val="0"/>
              <w:spacing w:line="280" w:lineRule="exact"/>
              <w:rPr>
                <w:sz w:val="20"/>
              </w:rPr>
            </w:pPr>
            <w:r w:rsidRPr="00745CA5">
              <w:rPr>
                <w:rFonts w:hint="eastAsia"/>
                <w:sz w:val="20"/>
              </w:rPr>
              <w:t>架</w:t>
            </w:r>
            <w:r w:rsidRPr="00745CA5">
              <w:rPr>
                <w:rFonts w:hint="eastAsia"/>
                <w:sz w:val="20"/>
              </w:rPr>
              <w:t>/</w:t>
            </w:r>
            <w:r w:rsidR="0034308C">
              <w:rPr>
                <w:rFonts w:hint="eastAsia"/>
                <w:sz w:val="20"/>
              </w:rPr>
              <w:t>柜类产品（</w:t>
            </w:r>
            <w:r w:rsidRPr="00745CA5">
              <w:rPr>
                <w:rFonts w:hint="eastAsia"/>
                <w:sz w:val="20"/>
              </w:rPr>
              <w:t>智能密集架、手动密集架、智能书架、金库门、货架、智能枪弹柜、枪支弹药专用保险柜</w:t>
            </w:r>
            <w:r>
              <w:rPr>
                <w:rFonts w:hint="eastAsia"/>
                <w:sz w:val="20"/>
              </w:rPr>
              <w:t>、随身物品柜、智能案卷管理柜、涉案物品管理柜、验枪桶、验枪柜）</w:t>
            </w:r>
            <w:r w:rsidRPr="00745CA5">
              <w:rPr>
                <w:rFonts w:hint="eastAsia"/>
                <w:sz w:val="20"/>
              </w:rPr>
              <w:t>，生产工艺流程为：下料→冲压→折弯→焊接→打磨→表面喷塑→组装→检验→包装→入库</w:t>
            </w:r>
          </w:p>
          <w:p w:rsidR="00F24564" w:rsidRPr="00745CA5" w:rsidRDefault="00745CA5" w:rsidP="00745CA5">
            <w:pPr>
              <w:snapToGrid w:val="0"/>
              <w:spacing w:line="280" w:lineRule="exact"/>
              <w:rPr>
                <w:b/>
                <w:sz w:val="20"/>
              </w:rPr>
            </w:pPr>
            <w:r w:rsidRPr="00745CA5">
              <w:rPr>
                <w:rFonts w:hint="eastAsia"/>
                <w:sz w:val="20"/>
              </w:rPr>
              <w:t>警用产品（战术靶机、警用约束叉、防暴头盔、防弹头盔、防弹盾牌、防暴盾牌等）生产工艺流程为：原材料采购→组装→检验→包装→入库。</w:t>
            </w:r>
          </w:p>
        </w:tc>
      </w:tr>
      <w:tr w:rsidR="003E1010" w:rsidTr="00745CA5">
        <w:trPr>
          <w:cantSplit/>
          <w:trHeight w:val="12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 w:rsidRDefault="00656A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 w:rsidRDefault="00656A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 w:rsidRDefault="003D6956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9"/>
            <w:vAlign w:val="center"/>
          </w:tcPr>
          <w:p w:rsidR="00745CA5" w:rsidRPr="00745CA5" w:rsidRDefault="00745CA5" w:rsidP="00745CA5">
            <w:pPr>
              <w:snapToGrid w:val="0"/>
              <w:spacing w:line="280" w:lineRule="exact"/>
              <w:rPr>
                <w:sz w:val="20"/>
              </w:rPr>
            </w:pPr>
            <w:r w:rsidRPr="00745CA5">
              <w:rPr>
                <w:rFonts w:hint="eastAsia"/>
                <w:sz w:val="20"/>
              </w:rPr>
              <w:t>需确认过程是：焊接过程、喷塑过程</w:t>
            </w:r>
          </w:p>
          <w:p w:rsidR="00745CA5" w:rsidRPr="00745CA5" w:rsidRDefault="00745CA5" w:rsidP="00745CA5">
            <w:pPr>
              <w:snapToGrid w:val="0"/>
              <w:spacing w:line="280" w:lineRule="exact"/>
              <w:rPr>
                <w:sz w:val="20"/>
              </w:rPr>
            </w:pPr>
            <w:r w:rsidRPr="00745CA5">
              <w:rPr>
                <w:rFonts w:hint="eastAsia"/>
                <w:sz w:val="20"/>
              </w:rPr>
              <w:t>控制措施：确认人员能力、设备状态，按照操作规程开展作业</w:t>
            </w:r>
          </w:p>
          <w:p w:rsidR="00F24564" w:rsidRPr="00745CA5" w:rsidRDefault="00745CA5" w:rsidP="00745CA5">
            <w:pPr>
              <w:snapToGrid w:val="0"/>
              <w:spacing w:line="280" w:lineRule="exact"/>
              <w:rPr>
                <w:sz w:val="20"/>
              </w:rPr>
            </w:pPr>
            <w:r w:rsidRPr="00745CA5">
              <w:rPr>
                <w:rFonts w:hint="eastAsia"/>
                <w:sz w:val="20"/>
              </w:rPr>
              <w:t>焊接过程主要是控制电焊机电流电压焊丝直径，喷塑过程主要是控制色差、气压、喷嘴距离、温度、时间。</w:t>
            </w:r>
          </w:p>
        </w:tc>
      </w:tr>
      <w:tr w:rsidR="00745CA5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5CA5" w:rsidRDefault="00745C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745CA5" w:rsidRPr="00001715" w:rsidRDefault="00745CA5" w:rsidP="00745CA5">
            <w:pPr>
              <w:snapToGrid w:val="0"/>
              <w:spacing w:line="28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重大环境因素：潜在火灾，噪音排放、废气</w:t>
            </w:r>
            <w:r w:rsidRPr="00001715"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粉尘排放</w:t>
            </w:r>
            <w:r w:rsidRPr="00001715">
              <w:rPr>
                <w:rFonts w:hint="eastAsia"/>
                <w:sz w:val="20"/>
              </w:rPr>
              <w:t>、固废排放；</w:t>
            </w:r>
          </w:p>
          <w:p w:rsidR="00745CA5" w:rsidRPr="00745CA5" w:rsidRDefault="00745CA5" w:rsidP="00745CA5">
            <w:pPr>
              <w:snapToGrid w:val="0"/>
              <w:spacing w:line="28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控制措施：一般固废集中收集外售至废品回收站；危废</w:t>
            </w:r>
            <w:r w:rsidRPr="00745CA5">
              <w:rPr>
                <w:rFonts w:hint="eastAsia"/>
                <w:sz w:val="20"/>
              </w:rPr>
              <w:t>委托有资质单位回收；</w:t>
            </w:r>
            <w:r w:rsidRPr="00001715"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745CA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5CA5" w:rsidRDefault="00745C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745CA5" w:rsidRPr="00001715" w:rsidRDefault="00745CA5" w:rsidP="00745CA5">
            <w:pPr>
              <w:snapToGrid w:val="0"/>
              <w:spacing w:line="28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不可接受风险：</w:t>
            </w:r>
            <w:r w:rsidRPr="00745CA5">
              <w:rPr>
                <w:rFonts w:hint="eastAsia"/>
                <w:sz w:val="20"/>
              </w:rPr>
              <w:t>火灾，触电、粉尘（吸入性）伤害、噪声伤害、机械伤害等</w:t>
            </w:r>
            <w:r w:rsidRPr="00001715">
              <w:rPr>
                <w:rFonts w:hint="eastAsia"/>
                <w:sz w:val="20"/>
              </w:rPr>
              <w:t>；</w:t>
            </w:r>
          </w:p>
          <w:p w:rsidR="00745CA5" w:rsidRPr="00001715" w:rsidRDefault="00745CA5" w:rsidP="00745CA5">
            <w:pPr>
              <w:snapToGrid w:val="0"/>
              <w:spacing w:line="28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控制措施：选用低噪声设备，合理布局，隔声减震；</w:t>
            </w:r>
            <w:r w:rsidRPr="00745CA5">
              <w:rPr>
                <w:rFonts w:hint="eastAsia"/>
                <w:sz w:val="20"/>
              </w:rPr>
              <w:t>设备加防护罩、</w:t>
            </w:r>
            <w:r w:rsidRPr="00001715">
              <w:rPr>
                <w:rFonts w:hint="eastAsia"/>
                <w:sz w:val="20"/>
              </w:rPr>
              <w:t>设备</w:t>
            </w:r>
            <w:r w:rsidRPr="00001715"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电路定期检修、不定期检查，提高安全意识；做好火灾预防措施。一旦发生按相关应急预案执行；加强个体防护。</w:t>
            </w:r>
          </w:p>
        </w:tc>
      </w:tr>
      <w:tr w:rsidR="003E1010" w:rsidTr="00745CA5">
        <w:trPr>
          <w:cantSplit/>
          <w:trHeight w:val="62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9"/>
            <w:vAlign w:val="center"/>
          </w:tcPr>
          <w:p w:rsidR="00F24564" w:rsidRPr="00745CA5" w:rsidRDefault="00745CA5" w:rsidP="00745CA5">
            <w:pPr>
              <w:snapToGrid w:val="0"/>
              <w:spacing w:line="280" w:lineRule="exact"/>
              <w:rPr>
                <w:sz w:val="20"/>
              </w:rPr>
            </w:pPr>
            <w:r w:rsidRPr="00745CA5">
              <w:rPr>
                <w:rFonts w:hint="eastAsia"/>
                <w:sz w:val="20"/>
              </w:rPr>
              <w:t>/</w:t>
            </w:r>
          </w:p>
        </w:tc>
      </w:tr>
      <w:tr w:rsidR="003E1010" w:rsidTr="00745CA5">
        <w:trPr>
          <w:cantSplit/>
          <w:trHeight w:val="5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9"/>
            <w:vAlign w:val="center"/>
          </w:tcPr>
          <w:p w:rsidR="00F24564" w:rsidRPr="00745CA5" w:rsidRDefault="00745CA5" w:rsidP="00745CA5">
            <w:pPr>
              <w:snapToGrid w:val="0"/>
              <w:spacing w:line="280" w:lineRule="exact"/>
              <w:rPr>
                <w:sz w:val="20"/>
              </w:rPr>
            </w:pPr>
            <w:r w:rsidRPr="00745CA5">
              <w:rPr>
                <w:rFonts w:hint="eastAsia"/>
                <w:sz w:val="20"/>
              </w:rPr>
              <w:t>/</w:t>
            </w:r>
          </w:p>
        </w:tc>
      </w:tr>
      <w:tr w:rsidR="003E101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F24564" w:rsidRPr="00745CA5" w:rsidRDefault="00745CA5" w:rsidP="00745CA5">
            <w:pPr>
              <w:snapToGrid w:val="0"/>
              <w:spacing w:line="280" w:lineRule="exact"/>
              <w:rPr>
                <w:sz w:val="20"/>
              </w:rPr>
            </w:pPr>
            <w:r w:rsidRPr="00745CA5">
              <w:rPr>
                <w:rFonts w:hint="eastAsia"/>
                <w:sz w:val="20"/>
              </w:rPr>
              <w:t>GB/T3325-2017</w:t>
            </w:r>
            <w:r w:rsidRPr="00745CA5">
              <w:rPr>
                <w:rFonts w:hint="eastAsia"/>
                <w:sz w:val="20"/>
              </w:rPr>
              <w:tab/>
            </w:r>
            <w:r w:rsidRPr="00745CA5">
              <w:rPr>
                <w:rFonts w:hint="eastAsia"/>
                <w:sz w:val="20"/>
              </w:rPr>
              <w:t>金属家具通用技术条件、</w:t>
            </w:r>
            <w:r w:rsidRPr="00745CA5">
              <w:rPr>
                <w:rFonts w:hint="eastAsia"/>
                <w:sz w:val="20"/>
              </w:rPr>
              <w:t>GB/T 13667.1-2015</w:t>
            </w:r>
            <w:r w:rsidRPr="00745CA5">
              <w:rPr>
                <w:rFonts w:hint="eastAsia"/>
                <w:sz w:val="20"/>
              </w:rPr>
              <w:t>钢制书架</w:t>
            </w:r>
            <w:r w:rsidRPr="00745CA5">
              <w:rPr>
                <w:rFonts w:hint="eastAsia"/>
                <w:sz w:val="20"/>
              </w:rPr>
              <w:t xml:space="preserve"> </w:t>
            </w:r>
            <w:r w:rsidRPr="00745CA5">
              <w:rPr>
                <w:rFonts w:hint="eastAsia"/>
                <w:sz w:val="20"/>
              </w:rPr>
              <w:t>第</w:t>
            </w:r>
            <w:r w:rsidRPr="00745CA5">
              <w:rPr>
                <w:rFonts w:hint="eastAsia"/>
                <w:sz w:val="20"/>
              </w:rPr>
              <w:t>1</w:t>
            </w:r>
            <w:r w:rsidRPr="00745CA5">
              <w:rPr>
                <w:rFonts w:hint="eastAsia"/>
                <w:sz w:val="20"/>
              </w:rPr>
              <w:t>部分：单、复柱书架、</w:t>
            </w:r>
            <w:r w:rsidRPr="00745CA5">
              <w:rPr>
                <w:rFonts w:hint="eastAsia"/>
                <w:sz w:val="20"/>
              </w:rPr>
              <w:t>GB/T13667.3-2013</w:t>
            </w:r>
            <w:r w:rsidRPr="00745CA5">
              <w:rPr>
                <w:rFonts w:hint="eastAsia"/>
                <w:sz w:val="20"/>
              </w:rPr>
              <w:tab/>
            </w:r>
            <w:r w:rsidRPr="00745CA5">
              <w:rPr>
                <w:rFonts w:hint="eastAsia"/>
                <w:sz w:val="20"/>
              </w:rPr>
              <w:t>钢制书架</w:t>
            </w:r>
            <w:r w:rsidRPr="00745CA5">
              <w:rPr>
                <w:rFonts w:hint="eastAsia"/>
                <w:sz w:val="20"/>
              </w:rPr>
              <w:t xml:space="preserve"> </w:t>
            </w:r>
            <w:r w:rsidRPr="00745CA5">
              <w:rPr>
                <w:rFonts w:hint="eastAsia"/>
                <w:sz w:val="20"/>
              </w:rPr>
              <w:t>第</w:t>
            </w:r>
            <w:r w:rsidRPr="00745CA5">
              <w:rPr>
                <w:rFonts w:hint="eastAsia"/>
                <w:sz w:val="20"/>
              </w:rPr>
              <w:t>3</w:t>
            </w:r>
            <w:r w:rsidRPr="00745CA5">
              <w:rPr>
                <w:rFonts w:hint="eastAsia"/>
                <w:sz w:val="20"/>
              </w:rPr>
              <w:t>部分：手动密集书架、</w:t>
            </w:r>
            <w:r w:rsidRPr="00745CA5">
              <w:rPr>
                <w:rFonts w:hint="eastAsia"/>
                <w:sz w:val="20"/>
              </w:rPr>
              <w:t>GB/T 13667.4-2013</w:t>
            </w:r>
            <w:r w:rsidRPr="00745CA5">
              <w:rPr>
                <w:rFonts w:hint="eastAsia"/>
                <w:sz w:val="20"/>
              </w:rPr>
              <w:t>钢制书架</w:t>
            </w:r>
            <w:r w:rsidRPr="00745CA5">
              <w:rPr>
                <w:rFonts w:hint="eastAsia"/>
                <w:sz w:val="20"/>
              </w:rPr>
              <w:t xml:space="preserve"> </w:t>
            </w:r>
            <w:r w:rsidRPr="00745CA5">
              <w:rPr>
                <w:rFonts w:hint="eastAsia"/>
                <w:sz w:val="20"/>
              </w:rPr>
              <w:t>第</w:t>
            </w:r>
            <w:r w:rsidRPr="00745CA5">
              <w:rPr>
                <w:rFonts w:hint="eastAsia"/>
                <w:sz w:val="20"/>
              </w:rPr>
              <w:t>4</w:t>
            </w:r>
            <w:r w:rsidRPr="00745CA5">
              <w:rPr>
                <w:rFonts w:hint="eastAsia"/>
                <w:sz w:val="20"/>
              </w:rPr>
              <w:t>部分：电动密集书架、</w:t>
            </w:r>
            <w:r w:rsidRPr="00745CA5">
              <w:rPr>
                <w:rFonts w:hint="eastAsia"/>
                <w:sz w:val="20"/>
              </w:rPr>
              <w:t>GB/T 28200-2011</w:t>
            </w:r>
            <w:r w:rsidRPr="00745CA5">
              <w:rPr>
                <w:rFonts w:hint="eastAsia"/>
                <w:sz w:val="20"/>
              </w:rPr>
              <w:tab/>
            </w:r>
            <w:r w:rsidRPr="00745CA5">
              <w:rPr>
                <w:rFonts w:hint="eastAsia"/>
                <w:sz w:val="20"/>
              </w:rPr>
              <w:t>钢制储物柜（架）技术要求及试验方法、、</w:t>
            </w:r>
            <w:r w:rsidRPr="00745CA5">
              <w:rPr>
                <w:rFonts w:hint="eastAsia"/>
                <w:sz w:val="20"/>
              </w:rPr>
              <w:t>GA293_2012</w:t>
            </w:r>
            <w:r w:rsidRPr="00745CA5">
              <w:rPr>
                <w:rFonts w:hint="eastAsia"/>
                <w:sz w:val="20"/>
              </w:rPr>
              <w:tab/>
            </w:r>
            <w:r w:rsidRPr="00745CA5">
              <w:rPr>
                <w:rFonts w:hint="eastAsia"/>
                <w:sz w:val="20"/>
              </w:rPr>
              <w:t>防弹头盔及面罩、</w:t>
            </w:r>
            <w:r w:rsidRPr="00745CA5">
              <w:rPr>
                <w:rFonts w:hint="eastAsia"/>
                <w:sz w:val="20"/>
              </w:rPr>
              <w:t>GA 422-2008</w:t>
            </w:r>
            <w:r w:rsidRPr="00745CA5">
              <w:rPr>
                <w:rFonts w:hint="eastAsia"/>
                <w:sz w:val="20"/>
              </w:rPr>
              <w:tab/>
            </w:r>
            <w:r w:rsidRPr="00745CA5">
              <w:rPr>
                <w:rFonts w:hint="eastAsia"/>
                <w:sz w:val="20"/>
              </w:rPr>
              <w:t>防暴盾牌、</w:t>
            </w:r>
            <w:r w:rsidRPr="00745CA5">
              <w:rPr>
                <w:rFonts w:hint="eastAsia"/>
                <w:sz w:val="20"/>
              </w:rPr>
              <w:t>GA 1051-2013</w:t>
            </w:r>
            <w:r w:rsidRPr="00745CA5">
              <w:rPr>
                <w:rFonts w:hint="eastAsia"/>
                <w:sz w:val="20"/>
              </w:rPr>
              <w:t>枪支弹药专用保险柜、</w:t>
            </w:r>
            <w:r w:rsidRPr="00745CA5">
              <w:rPr>
                <w:rFonts w:hint="eastAsia"/>
                <w:sz w:val="20"/>
              </w:rPr>
              <w:t xml:space="preserve">GA/T 1145-2014 </w:t>
            </w:r>
            <w:r w:rsidRPr="00745CA5">
              <w:rPr>
                <w:rFonts w:hint="eastAsia"/>
                <w:sz w:val="20"/>
              </w:rPr>
              <w:t>警用约束叉、</w:t>
            </w:r>
            <w:r w:rsidRPr="00745CA5">
              <w:rPr>
                <w:rFonts w:hint="eastAsia"/>
                <w:sz w:val="20"/>
              </w:rPr>
              <w:t xml:space="preserve">GA 294-2012 </w:t>
            </w:r>
            <w:r w:rsidRPr="00745CA5">
              <w:rPr>
                <w:rFonts w:hint="eastAsia"/>
                <w:sz w:val="20"/>
              </w:rPr>
              <w:t>警用防暴头盔、</w:t>
            </w:r>
            <w:r w:rsidRPr="00745CA5">
              <w:rPr>
                <w:rFonts w:hint="eastAsia"/>
                <w:sz w:val="20"/>
              </w:rPr>
              <w:t xml:space="preserve">GB 37481-2019 </w:t>
            </w:r>
            <w:r w:rsidRPr="00745CA5">
              <w:rPr>
                <w:rFonts w:hint="eastAsia"/>
                <w:sz w:val="20"/>
              </w:rPr>
              <w:t>金库门通用技术要求、</w:t>
            </w:r>
            <w:r w:rsidRPr="00745CA5">
              <w:rPr>
                <w:rFonts w:hint="eastAsia"/>
                <w:sz w:val="20"/>
              </w:rPr>
              <w:t>GA 423-2015</w:t>
            </w:r>
            <w:r w:rsidRPr="00745CA5">
              <w:rPr>
                <w:rFonts w:hint="eastAsia"/>
                <w:sz w:val="20"/>
              </w:rPr>
              <w:t>防弹盾牌、</w:t>
            </w:r>
            <w:r w:rsidRPr="00745CA5">
              <w:rPr>
                <w:rFonts w:hint="eastAsia"/>
                <w:sz w:val="20"/>
              </w:rPr>
              <w:t>GB 37481-2019</w:t>
            </w:r>
            <w:r w:rsidRPr="00745CA5">
              <w:rPr>
                <w:rFonts w:hint="eastAsia"/>
                <w:sz w:val="20"/>
              </w:rPr>
              <w:t>金库门通用技术要求等</w:t>
            </w:r>
          </w:p>
        </w:tc>
      </w:tr>
      <w:tr w:rsidR="003E1010" w:rsidTr="00745CA5">
        <w:trPr>
          <w:cantSplit/>
          <w:trHeight w:val="9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F24564" w:rsidRPr="00745CA5" w:rsidRDefault="00745CA5" w:rsidP="00745CA5">
            <w:pPr>
              <w:snapToGrid w:val="0"/>
              <w:spacing w:line="280" w:lineRule="exact"/>
              <w:rPr>
                <w:sz w:val="20"/>
              </w:rPr>
            </w:pPr>
            <w:r w:rsidRPr="00001715">
              <w:rPr>
                <w:sz w:val="20"/>
              </w:rPr>
              <w:t>检验外观</w:t>
            </w:r>
            <w:r w:rsidRPr="00001715">
              <w:rPr>
                <w:rFonts w:hint="eastAsia"/>
                <w:sz w:val="20"/>
              </w:rPr>
              <w:t>、</w:t>
            </w:r>
            <w:r w:rsidRPr="00001715"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、性能、尺寸参数等，金库门产品有</w:t>
            </w:r>
            <w:r w:rsidRPr="00001715">
              <w:rPr>
                <w:rFonts w:hint="eastAsia"/>
                <w:sz w:val="20"/>
              </w:rPr>
              <w:t>型式试验要求。</w:t>
            </w:r>
          </w:p>
        </w:tc>
      </w:tr>
      <w:tr w:rsidR="003E101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F24564" w:rsidRDefault="003D69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E1010" w:rsidTr="00F63C6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lastRenderedPageBreak/>
              <w:t>填表人</w:t>
            </w:r>
          </w:p>
          <w:p w:rsidR="00F24564" w:rsidRDefault="00656A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3"/>
            <w:vAlign w:val="center"/>
          </w:tcPr>
          <w:p w:rsidR="00F24564" w:rsidRDefault="003D69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F24564" w:rsidRDefault="00656A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24564" w:rsidRDefault="00745C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2021-12-2</w:t>
            </w:r>
          </w:p>
        </w:tc>
      </w:tr>
      <w:tr w:rsidR="003E1010" w:rsidTr="00F63C6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3"/>
            <w:tcBorders>
              <w:bottom w:val="single" w:sz="8" w:space="0" w:color="auto"/>
            </w:tcBorders>
            <w:vAlign w:val="center"/>
          </w:tcPr>
          <w:p w:rsidR="00F24564" w:rsidRDefault="003D69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4"/>
            <w:tcBorders>
              <w:bottom w:val="single" w:sz="8" w:space="0" w:color="auto"/>
            </w:tcBorders>
            <w:vAlign w:val="center"/>
          </w:tcPr>
          <w:p w:rsidR="00F24564" w:rsidRDefault="00656A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24564" w:rsidRDefault="00745C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2021-12-2</w:t>
            </w:r>
          </w:p>
        </w:tc>
      </w:tr>
    </w:tbl>
    <w:p w:rsidR="00F24564" w:rsidRDefault="003D6956">
      <w:pPr>
        <w:snapToGrid w:val="0"/>
        <w:rPr>
          <w:rFonts w:ascii="宋体"/>
          <w:b/>
          <w:sz w:val="22"/>
          <w:szCs w:val="22"/>
        </w:rPr>
      </w:pPr>
    </w:p>
    <w:p w:rsidR="00F24564" w:rsidRDefault="00656AE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F24564" w:rsidSect="00F24564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956" w:rsidRDefault="003D6956" w:rsidP="003E1010">
      <w:r>
        <w:separator/>
      </w:r>
    </w:p>
  </w:endnote>
  <w:endnote w:type="continuationSeparator" w:id="1">
    <w:p w:rsidR="003D6956" w:rsidRDefault="003D6956" w:rsidP="003E1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956" w:rsidRDefault="003D6956" w:rsidP="003E1010">
      <w:r>
        <w:separator/>
      </w:r>
    </w:p>
  </w:footnote>
  <w:footnote w:type="continuationSeparator" w:id="1">
    <w:p w:rsidR="003D6956" w:rsidRDefault="003D6956" w:rsidP="003E1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RDefault="00656AE6" w:rsidP="00F63C6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BC7BBA" w:rsidP="00F63C66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9.65pt;margin-top:2.8pt;width:111.8pt;height:20.2pt;z-index:251658240" stroked="f">
          <v:textbox>
            <w:txbxContent>
              <w:p w:rsidR="00F24564" w:rsidRDefault="00656AE6" w:rsidP="00F63C6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6AE6">
      <w:rPr>
        <w:rStyle w:val="CharChar1"/>
        <w:rFonts w:hint="default"/>
        <w:w w:val="90"/>
      </w:rPr>
      <w:t>Beijing International Standard united Certification Co.,Ltd.</w:t>
    </w:r>
  </w:p>
  <w:p w:rsidR="00F24564" w:rsidRDefault="003D6956">
    <w:pPr>
      <w:pStyle w:val="a5"/>
    </w:pPr>
  </w:p>
  <w:p w:rsidR="00F24564" w:rsidRDefault="003D6956" w:rsidP="00F63C6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010"/>
    <w:rsid w:val="0034308C"/>
    <w:rsid w:val="003D6956"/>
    <w:rsid w:val="003E1010"/>
    <w:rsid w:val="00656AE6"/>
    <w:rsid w:val="00745CA5"/>
    <w:rsid w:val="00BC7BBA"/>
    <w:rsid w:val="00C537FA"/>
    <w:rsid w:val="00E16D96"/>
    <w:rsid w:val="00F63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200</Words>
  <Characters>1144</Characters>
  <Application>Microsoft Office Word</Application>
  <DocSecurity>0</DocSecurity>
  <Lines>9</Lines>
  <Paragraphs>2</Paragraphs>
  <ScaleCrop>false</ScaleCrop>
  <Company>微软中国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2021-12-05T01:35:00Z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