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  <w:bookmarkStart w:id="2" w:name="EnM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EnMS</w:t>
      </w:r>
      <w:bookmarkStart w:id="3" w:name="F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FSMS </w:t>
      </w:r>
      <w:bookmarkStart w:id="4" w:name="H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640"/>
        <w:gridCol w:w="2153"/>
        <w:gridCol w:w="190"/>
        <w:gridCol w:w="917"/>
        <w:gridCol w:w="19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重庆久润电力工程技术有限公司</w:t>
            </w:r>
            <w:bookmarkEnd w:id="5"/>
          </w:p>
        </w:tc>
        <w:tc>
          <w:tcPr>
            <w:tcW w:w="110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EC：28.07.01;28.07.03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E：28.07.01;28.07.03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O：28.07.01;28.07.03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6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5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EC：28.07.01;28.07.03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E：28.07.01;28.07.03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O：28.07.01;28.07.03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6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/>
                <w:szCs w:val="24"/>
              </w:rPr>
            </w:pPr>
            <w:bookmarkStart w:id="7" w:name="_GoBack"/>
            <w:r>
              <w:rPr>
                <w:rFonts w:hint="eastAsia" w:asciiTheme="minorEastAsia" w:hAnsiTheme="minorEastAsia" w:eastAsiaTheme="minorEastAsia"/>
                <w:szCs w:val="24"/>
              </w:rPr>
              <w:t>生产/服务流程图：</w:t>
            </w:r>
          </w:p>
          <w:p>
            <w:pPr>
              <w:snapToGrid w:val="0"/>
              <w:spacing w:line="280" w:lineRule="exact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签订合同—组建项目部—编制施工组织设计—组织施工—过程检验—分部分项验收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1）火灾爆炸；2）固废的排放；4）噪声排放；5）粉尘排放。）管理措施：1）进行湿法施工，2）密目网覆盖；3）密闭运输；4）拟定预案控制。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重要环境因素：固废排放、噪声排放、施工粉尘、潜在火灾等。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重大危险源：高处坠落、物体打击、机械伤害、触电、职业病、火灾爆炸等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</w:tcPr>
          <w:p>
            <w:pPr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主要有电气设备安装工程电缆安装及验收标准</w:t>
            </w:r>
            <w:r>
              <w:rPr>
                <w:rFonts w:asciiTheme="minorEastAsia" w:eastAsiaTheme="minorEastAsia"/>
                <w:szCs w:val="24"/>
              </w:rPr>
              <w:t> </w:t>
            </w:r>
            <w:r>
              <w:rPr>
                <w:rFonts w:asciiTheme="minorEastAsia" w:hAnsiTheme="minorEastAsia" w:eastAsiaTheme="minorEastAsia"/>
                <w:szCs w:val="24"/>
              </w:rPr>
              <w:t xml:space="preserve"> GB50168-96、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安全防范工程程序与要求</w:t>
            </w:r>
            <w:r>
              <w:rPr>
                <w:rFonts w:asciiTheme="minorEastAsia" w:hAnsiTheme="minorEastAsia" w:eastAsiaTheme="minorEastAsia"/>
                <w:szCs w:val="24"/>
              </w:rPr>
              <w:t>GA/T75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－</w:t>
            </w:r>
            <w:r>
              <w:rPr>
                <w:rFonts w:asciiTheme="minorEastAsia" w:hAnsiTheme="minorEastAsia" w:eastAsiaTheme="minorEastAsia"/>
                <w:szCs w:val="24"/>
              </w:rPr>
              <w:t>94、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电气装置安装工程施工及验收规范GBJ232、</w:t>
            </w:r>
            <w:r>
              <w:rPr>
                <w:rFonts w:asciiTheme="minorEastAsia" w:hAnsiTheme="minorEastAsia" w:eastAsiaTheme="minorEastAsia"/>
                <w:szCs w:val="24"/>
              </w:rPr>
              <w:t>智能建筑工程质量验收规范GB50339、建筑电气工程施工质量验收规范 GB50303、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《建设工程安全生产管理条例》、《环保法》、《劳动法》等。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检验项目：外观、装配尺寸、接地电阻、绝缘电阻等，有工程阶段性检验报告和工程验收报告。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</w:tcPr>
          <w:p>
            <w:pPr>
              <w:pStyle w:val="2"/>
              <w:spacing w:line="240" w:lineRule="exact"/>
              <w:jc w:val="left"/>
              <w:rPr>
                <w:rFonts w:hAnsi="宋体" w:eastAsia="宋体" w:cs="楷体_GB2312"/>
                <w:szCs w:val="21"/>
              </w:rPr>
            </w:pPr>
            <w:r>
              <w:rPr>
                <w:rFonts w:hint="eastAsia" w:hAnsi="宋体" w:eastAsia="宋体" w:cs="楷体_GB2312"/>
                <w:szCs w:val="21"/>
              </w:rPr>
              <w:t>1、工程项目内容是否在企业资质范围内；</w:t>
            </w:r>
          </w:p>
          <w:p>
            <w:pPr>
              <w:pStyle w:val="2"/>
              <w:spacing w:line="240" w:lineRule="exact"/>
              <w:jc w:val="left"/>
              <w:rPr>
                <w:rFonts w:hAnsi="宋体" w:eastAsia="宋体" w:cs="楷体_GB2312"/>
                <w:szCs w:val="21"/>
              </w:rPr>
            </w:pPr>
            <w:r>
              <w:rPr>
                <w:rFonts w:hint="eastAsia" w:hAnsi="宋体" w:eastAsia="宋体" w:cs="楷体_GB2312"/>
                <w:szCs w:val="21"/>
              </w:rPr>
              <w:t>2、建设工程项目开工须获取建设单位提供的开工许可；</w:t>
            </w:r>
          </w:p>
          <w:p>
            <w:pPr>
              <w:pStyle w:val="2"/>
              <w:spacing w:line="240" w:lineRule="exact"/>
              <w:jc w:val="left"/>
              <w:rPr>
                <w:rFonts w:hAnsi="宋体" w:eastAsia="宋体" w:cs="楷体_GB2312"/>
                <w:szCs w:val="21"/>
              </w:rPr>
            </w:pPr>
            <w:r>
              <w:rPr>
                <w:rFonts w:hint="eastAsia" w:hAnsi="宋体" w:eastAsia="宋体" w:cs="楷体_GB2312"/>
                <w:szCs w:val="21"/>
              </w:rPr>
              <w:t>3、工程使用的材料、设备需进场验收并记录；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楷体_GB2312"/>
                <w:sz w:val="21"/>
                <w:szCs w:val="21"/>
              </w:rPr>
              <w:t>4、</w:t>
            </w:r>
            <w:r>
              <w:rPr>
                <w:rFonts w:hint="eastAsia" w:ascii="宋体" w:hAnsi="宋体" w:cs="楷体_GB2312"/>
                <w:sz w:val="21"/>
                <w:szCs w:val="21"/>
                <w:lang w:val="en-GB"/>
              </w:rPr>
              <w:t>工程中的隐蔽工程部位应由业主或监理检查验收并记录。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23495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2021.12.1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61595</wp:posOffset>
                  </wp:positionV>
                  <wp:extent cx="375285" cy="342900"/>
                  <wp:effectExtent l="19050" t="0" r="571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2021.12.1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0C9C"/>
    <w:rsid w:val="00271699"/>
    <w:rsid w:val="002C01E0"/>
    <w:rsid w:val="002D757D"/>
    <w:rsid w:val="00417CC0"/>
    <w:rsid w:val="006E0C9C"/>
    <w:rsid w:val="00FF256D"/>
    <w:rsid w:val="64146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黑体"/>
      <w:sz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纯文本 Char"/>
    <w:basedOn w:val="7"/>
    <w:link w:val="2"/>
    <w:uiPriority w:val="0"/>
    <w:rPr>
      <w:rFonts w:ascii="宋体" w:hAnsi="Courier New" w:eastAsia="黑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</Words>
  <Characters>769</Characters>
  <Lines>6</Lines>
  <Paragraphs>1</Paragraphs>
  <TotalTime>13</TotalTime>
  <ScaleCrop>false</ScaleCrop>
  <LinksUpToDate>false</LinksUpToDate>
  <CharactersWithSpaces>902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2021-12-06T07:46:54Z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