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0181-2020-QEO-2021</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安徽鑫泰药业有限公司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安徽鑫泰药业有限公司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亳州芜湖现代产业园区茴香路269号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236800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亳州芜湖现代产业园区茴香路269号</w:t>
            </w:r>
            <w:bookmarkEnd w:id="8"/>
          </w:p>
        </w:tc>
        <w:tc>
          <w:tcPr>
            <w:tcW w:w="1242" w:type="dxa"/>
            <w:vMerge/>
            <w:vAlign w:val="center"/>
          </w:tcPr>
          <w:p w:rsidR="00190ED2"/>
        </w:tc>
        <w:tc>
          <w:tcPr>
            <w:tcW w:w="1771" w:type="dxa"/>
          </w:tcPr>
          <w:p w:rsidR="00190ED2">
            <w:bookmarkStart w:id="9" w:name="办公邮编"/>
            <w:r>
              <w:t>236800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吴哲</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0558-5559067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宋学才</w:t>
            </w:r>
            <w:bookmarkEnd w:id="13"/>
          </w:p>
        </w:tc>
        <w:tc>
          <w:tcPr>
            <w:tcW w:w="1313" w:type="dxa"/>
            <w:vAlign w:val="center"/>
          </w:tcPr>
          <w:p w:rsidR="00190ED2">
            <w:r>
              <w:rPr>
                <w:rFonts w:hint="eastAsia"/>
              </w:rPr>
              <w:t>管理者代表</w:t>
            </w:r>
          </w:p>
        </w:tc>
        <w:tc>
          <w:tcPr>
            <w:tcW w:w="2180" w:type="dxa"/>
          </w:tcPr>
          <w:p w:rsidR="00190ED2">
            <w:bookmarkStart w:id="14" w:name="管理者代表"/>
            <w:r>
              <w:t>吴哲</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2021年11月29日 上午至2021年11月30日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中药饮片的生产（限资质范围内）</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13.02.00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2019-N1QMS-1258213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姬向阳</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ISC-JSZJ-438</w:t>
            </w:r>
          </w:p>
          <w:p w:rsidR="00190ED2">
            <w:r>
              <w:t>安徽盛安堂药业有限公司</w:t>
            </w:r>
          </w:p>
        </w:tc>
        <w:tc>
          <w:tcPr>
            <w:tcW w:w="2179" w:type="dxa"/>
            <w:vAlign w:val="center"/>
          </w:tcPr>
          <w:p w:rsidR="00190ED2">
            <w:r>
              <w:t>13.02.00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