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0333-2019-EO-2021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重庆易升电梯配件有限公司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重庆易升电梯配件有限公司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重庆市永川区凤凰三路69号（重庆永川工业园区凤凰湖工业园内）</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重庆市永川区凤凰三路69号（重庆永川工业园区凤凰湖工业园内）</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苟国军</w:t>
            </w:r>
            <w:bookmarkEnd w:id="10"/>
          </w:p>
        </w:tc>
        <w:tc>
          <w:tcPr>
            <w:tcW w:w="1313" w:type="dxa"/>
            <w:vAlign w:val="center"/>
          </w:tcPr>
          <w:p>
            <w:r>
              <w:rPr>
                <w:rFonts w:hint="eastAsia"/>
              </w:rPr>
              <w:t>电话.</w:t>
            </w:r>
          </w:p>
        </w:tc>
        <w:tc>
          <w:tcPr>
            <w:tcW w:w="2180" w:type="dxa"/>
            <w:vAlign w:val="center"/>
          </w:tcPr>
          <w:p>
            <w:bookmarkStart w:id="11" w:name="联系人电话"/>
            <w:r>
              <w:t>023-49588859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柳青</w:t>
            </w:r>
            <w:bookmarkEnd w:id="13"/>
          </w:p>
        </w:tc>
        <w:tc>
          <w:tcPr>
            <w:tcW w:w="1313" w:type="dxa"/>
            <w:vAlign w:val="center"/>
          </w:tcPr>
          <w:p>
            <w:r>
              <w:rPr>
                <w:rFonts w:hint="eastAsia"/>
              </w:rPr>
              <w:t>管理者代表</w:t>
            </w:r>
          </w:p>
        </w:tc>
        <w:tc>
          <w:tcPr>
            <w:tcW w:w="2180" w:type="dxa"/>
          </w:tcPr>
          <w:p>
            <w:bookmarkStart w:id="14" w:name="管理者代表"/>
            <w:r>
              <w:t>苟国军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b w:val="0"/>
                <w:bCs/>
                <w:sz w:val="21"/>
                <w:szCs w:val="21"/>
                <w:highlight w:val="none"/>
                <w:lang w:eastAsia="zh-CN"/>
              </w:rPr>
            </w:pPr>
            <w:r>
              <w:rPr>
                <w:b w:val="0"/>
                <w:bCs/>
                <w:sz w:val="21"/>
                <w:szCs w:val="21"/>
                <w:highlight w:val="none"/>
              </w:rPr>
              <w:t>电梯</w:t>
            </w:r>
            <w:r>
              <w:rPr>
                <w:rFonts w:eastAsia="宋体"/>
                <w:b w:val="0"/>
                <w:bCs/>
                <w:sz w:val="21"/>
                <w:szCs w:val="21"/>
                <w:highlight w:val="none"/>
              </w:rPr>
              <w:t>配件</w:t>
            </w:r>
            <w:r>
              <w:rPr>
                <w:rFonts w:hint="eastAsia" w:eastAsia="宋体"/>
                <w:b w:val="0"/>
                <w:bCs/>
                <w:sz w:val="21"/>
                <w:szCs w:val="21"/>
                <w:highlight w:val="none"/>
                <w:lang w:eastAsia="zh-CN"/>
              </w:rPr>
              <w:t>（</w:t>
            </w:r>
            <w:r>
              <w:rPr>
                <w:rFonts w:hint="eastAsia" w:eastAsia="宋体"/>
                <w:b w:val="0"/>
                <w:bCs/>
                <w:sz w:val="21"/>
                <w:szCs w:val="21"/>
                <w:highlight w:val="none"/>
              </w:rPr>
              <w:t>门机</w:t>
            </w:r>
            <w:r>
              <w:rPr>
                <w:rFonts w:hint="eastAsia" w:eastAsia="宋体"/>
                <w:b w:val="0"/>
                <w:bCs/>
                <w:sz w:val="21"/>
                <w:szCs w:val="21"/>
                <w:highlight w:val="none"/>
                <w:lang w:eastAsia="zh-CN"/>
              </w:rPr>
              <w:t>、</w:t>
            </w:r>
            <w:r>
              <w:rPr>
                <w:rFonts w:hint="eastAsia" w:eastAsia="宋体"/>
                <w:b w:val="0"/>
                <w:bCs/>
                <w:sz w:val="21"/>
                <w:szCs w:val="21"/>
                <w:highlight w:val="none"/>
                <w:lang w:val="en-US" w:eastAsia="zh-CN"/>
              </w:rPr>
              <w:t>门板</w:t>
            </w:r>
            <w:r>
              <w:rPr>
                <w:rFonts w:hint="eastAsia" w:eastAsia="宋体"/>
                <w:b w:val="0"/>
                <w:bCs/>
                <w:sz w:val="21"/>
                <w:szCs w:val="21"/>
                <w:highlight w:val="none"/>
              </w:rPr>
              <w:t>和挂件</w:t>
            </w:r>
            <w:r>
              <w:rPr>
                <w:rFonts w:hint="eastAsia" w:eastAsia="宋体"/>
                <w:b w:val="0"/>
                <w:bCs/>
                <w:sz w:val="21"/>
                <w:szCs w:val="21"/>
                <w:highlight w:val="none"/>
                <w:lang w:eastAsia="zh-CN"/>
              </w:rPr>
              <w:t>）</w:t>
            </w:r>
            <w:r>
              <w:rPr>
                <w:rFonts w:hint="eastAsia" w:eastAsia="宋体"/>
                <w:b w:val="0"/>
                <w:bCs/>
                <w:sz w:val="21"/>
                <w:szCs w:val="21"/>
                <w:highlight w:val="none"/>
                <w:lang w:val="en-US" w:eastAsia="zh-CN"/>
              </w:rPr>
              <w:t>加工</w:t>
            </w:r>
            <w:r>
              <w:rPr>
                <w:rFonts w:hint="eastAsia" w:eastAsia="宋体"/>
                <w:b w:val="0"/>
                <w:bCs/>
                <w:sz w:val="21"/>
                <w:szCs w:val="21"/>
                <w:highlight w:val="none"/>
              </w:rPr>
              <w:t>工艺流程</w:t>
            </w:r>
            <w:r>
              <w:rPr>
                <w:rFonts w:hint="eastAsia" w:eastAsia="宋体"/>
                <w:b w:val="0"/>
                <w:bCs/>
                <w:sz w:val="21"/>
                <w:szCs w:val="21"/>
                <w:highlight w:val="none"/>
                <w:lang w:eastAsia="zh-CN"/>
              </w:rPr>
              <w:t>：</w:t>
            </w:r>
          </w:p>
          <w:p>
            <w:pPr>
              <w:snapToGrid w:val="0"/>
              <w:spacing w:line="280" w:lineRule="exact"/>
              <w:jc w:val="both"/>
              <w:rPr>
                <w:rFonts w:hint="eastAsia" w:eastAsia="宋体"/>
                <w:sz w:val="21"/>
                <w:szCs w:val="21"/>
                <w:lang w:val="en-US" w:eastAsia="zh-CN"/>
              </w:rPr>
            </w:pPr>
            <w:r>
              <w:rPr>
                <w:rFonts w:hint="eastAsia" w:eastAsia="宋体"/>
                <w:sz w:val="21"/>
                <w:szCs w:val="21"/>
                <w:lang w:val="en-US" w:eastAsia="zh-CN"/>
              </w:rPr>
              <w:t>采购原料——下料——折弯成型——焊接（门板）——喷塑（门板）——组装----检验---包装。</w:t>
            </w:r>
          </w:p>
          <w:p>
            <w:pPr>
              <w:widowControl/>
              <w:spacing w:line="400" w:lineRule="exact"/>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2021年12月02日 上午至2021年12月02日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lang w:val="en-US" w:eastAsia="zh-CN"/>
              </w:rPr>
              <w:t>OHSMS</w:t>
            </w:r>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lang w:val="en-US" w:eastAsia="zh-CN"/>
              </w:rPr>
              <w:t>QMS</w:t>
            </w:r>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O：电梯配件的生产及相关职业健康安全管理活动</w:t>
            </w:r>
          </w:p>
          <w:p>
            <w:r>
              <w:t>Q：电梯配件的生产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O：18.02.02</w:t>
            </w:r>
          </w:p>
          <w:p>
            <w:r>
              <w:t>Q：18.02.02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ascii="宋体" w:hAnsi="宋体" w:cs="宋体"/>
                <w:color w:val="000000"/>
                <w:szCs w:val="21"/>
              </w:rPr>
              <w:t>8.3</w:t>
            </w:r>
            <w:r>
              <w:rPr>
                <w:rFonts w:hint="eastAsia" w:ascii="宋体" w:hAnsi="宋体" w:cs="宋体"/>
                <w:color w:val="000000"/>
                <w:szCs w:val="21"/>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bookmarkStart w:id="31" w:name="审核开始日"/>
            <w:r>
              <w:rPr>
                <w:rFonts w:hint="eastAsia"/>
                <w:b/>
                <w:sz w:val="20"/>
              </w:rPr>
              <w:t>2020年09月13日下午</w:t>
            </w:r>
            <w:bookmarkEnd w:id="31"/>
            <w:r>
              <w:rPr>
                <w:rFonts w:hint="eastAsia"/>
                <w:b/>
                <w:sz w:val="20"/>
              </w:rPr>
              <w:t>至</w:t>
            </w:r>
            <w:bookmarkStart w:id="32" w:name="审核结束日"/>
            <w:r>
              <w:rPr>
                <w:rFonts w:hint="eastAsia"/>
                <w:b/>
                <w:sz w:val="20"/>
              </w:rPr>
              <w:t>2020年09月14日下午</w:t>
            </w:r>
            <w:bookmarkEnd w:id="32"/>
          </w:p>
        </w:tc>
        <w:tc>
          <w:tcPr>
            <w:tcW w:w="1883" w:type="dxa"/>
            <w:vAlign w:val="center"/>
          </w:tcPr>
          <w:p>
            <w:r>
              <w:rPr>
                <w:rFonts w:hint="eastAsia"/>
              </w:rPr>
              <w:t>认证证书有效期</w:t>
            </w:r>
          </w:p>
          <w:p>
            <w:r>
              <w:rPr>
                <w:rFonts w:hint="eastAsia"/>
              </w:rPr>
              <w:t>（初审除外）</w:t>
            </w:r>
          </w:p>
        </w:tc>
        <w:tc>
          <w:tcPr>
            <w:tcW w:w="3215" w:type="dxa"/>
            <w:vAlign w:val="center"/>
          </w:tcPr>
          <w:p>
            <w:pPr>
              <w:pStyle w:val="13"/>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OHSMS:有效至: 2022年08月29日</w:t>
            </w:r>
          </w:p>
          <w:p>
            <w:pPr>
              <w:pStyle w:val="13"/>
              <w:rPr>
                <w:rFonts w:hint="default"/>
                <w:lang w:val="en-US"/>
              </w:rPr>
            </w:pPr>
            <w:r>
              <w:rPr>
                <w:rFonts w:hint="eastAsia" w:ascii="Times New Roman" w:hAnsi="Times New Roman" w:eastAsia="宋体" w:cs="Times New Roman"/>
                <w:color w:val="auto"/>
                <w:kern w:val="2"/>
                <w:sz w:val="21"/>
                <w:szCs w:val="24"/>
                <w:lang w:val="en-US" w:eastAsia="zh-CN" w:bidi="ar-SA"/>
              </w:rPr>
              <w:t>Q</w:t>
            </w:r>
            <w:r>
              <w:rPr>
                <w:rFonts w:hint="eastAsia" w:ascii="Times New Roman" w:hAnsi="Times New Roman" w:cs="Times New Roman"/>
                <w:color w:val="auto"/>
                <w:kern w:val="2"/>
                <w:sz w:val="21"/>
                <w:szCs w:val="24"/>
                <w:lang w:val="en-US" w:eastAsia="zh-CN" w:bidi="ar-SA"/>
              </w:rPr>
              <w:t>MS</w:t>
            </w:r>
            <w:r>
              <w:rPr>
                <w:rFonts w:hint="eastAsia"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有效至</w:t>
            </w:r>
            <w:r>
              <w:rPr>
                <w:rFonts w:hint="eastAsia" w:ascii="Times New Roman" w:hAnsi="Times New Roman" w:eastAsia="宋体" w:cs="Times New Roman"/>
                <w:color w:val="auto"/>
                <w:kern w:val="2"/>
                <w:sz w:val="21"/>
                <w:szCs w:val="24"/>
                <w:lang w:val="en-US" w:eastAsia="zh-CN" w:bidi="ar-SA"/>
              </w:rPr>
              <w:t>: 2021</w:t>
            </w:r>
            <w:r>
              <w:rPr>
                <w:rFonts w:hint="eastAsia" w:ascii="Times New Roman" w:hAnsi="Times New Roman" w:cs="Times New Roman"/>
                <w:color w:val="auto"/>
                <w:kern w:val="2"/>
                <w:sz w:val="21"/>
                <w:szCs w:val="24"/>
                <w:lang w:val="en-US" w:eastAsia="zh-CN" w:bidi="ar-SA"/>
              </w:rPr>
              <w:t>年</w:t>
            </w:r>
            <w:r>
              <w:rPr>
                <w:rFonts w:hint="eastAsia" w:ascii="Times New Roman" w:hAnsi="Times New Roman" w:eastAsia="宋体" w:cs="Times New Roman"/>
                <w:color w:val="auto"/>
                <w:kern w:val="2"/>
                <w:sz w:val="21"/>
                <w:szCs w:val="24"/>
                <w:lang w:val="en-US" w:eastAsia="zh-CN" w:bidi="ar-SA"/>
              </w:rPr>
              <w:t>11</w:t>
            </w:r>
            <w:r>
              <w:rPr>
                <w:rFonts w:hint="eastAsia" w:ascii="Times New Roman" w:hAnsi="Times New Roman" w:cs="Times New Roman"/>
                <w:color w:val="auto"/>
                <w:kern w:val="2"/>
                <w:sz w:val="21"/>
                <w:szCs w:val="24"/>
                <w:lang w:val="en-US" w:eastAsia="zh-CN" w:bidi="ar-SA"/>
              </w:rPr>
              <w:t>月</w:t>
            </w:r>
            <w:r>
              <w:rPr>
                <w:rFonts w:hint="eastAsia" w:ascii="Times New Roman" w:hAnsi="Times New Roman" w:eastAsia="宋体" w:cs="Times New Roman"/>
                <w:color w:val="auto"/>
                <w:kern w:val="2"/>
                <w:sz w:val="21"/>
                <w:szCs w:val="24"/>
                <w:lang w:val="en-US" w:eastAsia="zh-CN" w:bidi="ar-SA"/>
              </w:rPr>
              <w:t>18</w:t>
            </w:r>
            <w:r>
              <w:rPr>
                <w:rFonts w:hint="eastAsia" w:ascii="Times New Roman" w:hAnsi="Times New Roman" w:cs="Times New Roman"/>
                <w:color w:val="auto"/>
                <w:kern w:val="2"/>
                <w:sz w:val="21"/>
                <w:szCs w:val="24"/>
                <w:lang w:val="en-US" w:eastAsia="zh-CN" w:bidi="ar-S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重庆易升电梯配件有限公司</w:t>
            </w:r>
            <w:r>
              <w:rPr>
                <w:rFonts w:hint="eastAsia"/>
                <w:sz w:val="21"/>
                <w:szCs w:val="21"/>
                <w:lang w:val="en-US" w:eastAsia="zh-CN"/>
              </w:rPr>
              <w:t>/</w:t>
            </w:r>
            <w:r>
              <w:rPr>
                <w:rFonts w:asciiTheme="minorEastAsia" w:hAnsiTheme="minorEastAsia" w:eastAsiaTheme="minorEastAsia"/>
                <w:sz w:val="20"/>
              </w:rPr>
              <w:t>重庆市永川区凤凰三路69号（重庆永川工业园区凤凰湖工业园内）</w:t>
            </w:r>
          </w:p>
        </w:tc>
        <w:tc>
          <w:tcPr>
            <w:tcW w:w="2267" w:type="dxa"/>
          </w:tcPr>
          <w:p>
            <w:pPr>
              <w:rPr>
                <w:lang w:val="de-DE" w:eastAsia="ja-JP"/>
              </w:rPr>
            </w:pPr>
            <w:r>
              <w:rPr>
                <w:rFonts w:asciiTheme="minorEastAsia" w:hAnsiTheme="minorEastAsia" w:eastAsiaTheme="minorEastAsia"/>
                <w:sz w:val="20"/>
              </w:rPr>
              <w:t>重庆市永川区凤凰三路69号（重庆永川工业园区凤凰湖工业园内）</w:t>
            </w:r>
          </w:p>
        </w:tc>
        <w:tc>
          <w:tcPr>
            <w:tcW w:w="571" w:type="dxa"/>
            <w:vAlign w:val="center"/>
          </w:tcPr>
          <w:p>
            <w:pPr>
              <w:rPr>
                <w:rFonts w:hint="default" w:eastAsia="宋体"/>
                <w:lang w:val="en-US" w:eastAsia="zh-CN"/>
              </w:rPr>
            </w:pPr>
            <w:r>
              <w:rPr>
                <w:rFonts w:hint="eastAsia"/>
                <w:lang w:val="en-US" w:eastAsia="zh-CN"/>
              </w:rPr>
              <w:t>65</w:t>
            </w:r>
          </w:p>
        </w:tc>
        <w:tc>
          <w:tcPr>
            <w:tcW w:w="2803" w:type="dxa"/>
            <w:vAlign w:val="center"/>
          </w:tcPr>
          <w:p>
            <w:pPr>
              <w:rPr>
                <w:lang w:eastAsia="ja-JP"/>
              </w:rPr>
            </w:pPr>
            <w:r>
              <w:rPr>
                <w:sz w:val="20"/>
              </w:rPr>
              <w:t>电梯配件的生产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重庆易升电梯配件有限公司</w:t>
            </w:r>
            <w:r>
              <w:rPr>
                <w:rFonts w:hint="eastAsia"/>
                <w:sz w:val="21"/>
                <w:szCs w:val="21"/>
                <w:lang w:val="en-US" w:eastAsia="zh-CN"/>
              </w:rPr>
              <w:t>/</w:t>
            </w:r>
            <w:r>
              <w:rPr>
                <w:rFonts w:asciiTheme="minorEastAsia" w:hAnsiTheme="minorEastAsia" w:eastAsiaTheme="minorEastAsia"/>
                <w:sz w:val="20"/>
              </w:rPr>
              <w:t>重庆市永川区凤凰三路69号（重庆永川工业园区凤凰湖工业园内）</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重庆市永川区凤凰三路69号（重庆永川工业园区凤凰湖工业园内）</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65</w:t>
            </w:r>
          </w:p>
        </w:tc>
        <w:tc>
          <w:tcPr>
            <w:tcW w:w="2803" w:type="dxa"/>
            <w:vAlign w:val="center"/>
          </w:tcPr>
          <w:p>
            <w:pPr>
              <w:rPr>
                <w:lang w:eastAsia="ja-JP"/>
              </w:rPr>
            </w:pPr>
            <w:r>
              <w:rPr>
                <w:sz w:val="20"/>
              </w:rPr>
              <w:t>电梯配件的生产及相关职业健康安全管理活动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2021-N1OHSMS-2230067</w:t>
            </w:r>
          </w:p>
          <w:p>
            <w:r>
              <w:t>2021-N1QMS-2230067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2019-N1OHSMS-2093566</w:t>
            </w:r>
          </w:p>
          <w:p>
            <w:r>
              <w:t>2019-N1QMS-3093566</w:t>
            </w:r>
          </w:p>
        </w:tc>
        <w:tc>
          <w:tcPr>
            <w:tcW w:w="2179" w:type="dxa"/>
            <w:vAlign w:val="center"/>
          </w:tcPr>
          <w:p>
            <w:r>
              <w:t>O:18.02.02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2021-N1OHSMS-1267598</w:t>
            </w:r>
          </w:p>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肖禹</w:t>
            </w:r>
          </w:p>
        </w:tc>
        <w:tc>
          <w:tcPr>
            <w:tcW w:w="1089" w:type="dxa"/>
            <w:vAlign w:val="center"/>
          </w:tcPr>
          <w:p>
            <w:r>
              <w:t>组员</w:t>
            </w:r>
          </w:p>
        </w:tc>
        <w:tc>
          <w:tcPr>
            <w:tcW w:w="711" w:type="dxa"/>
            <w:vAlign w:val="center"/>
          </w:tcPr>
          <w:p>
            <w:r>
              <w:t>男</w:t>
            </w:r>
          </w:p>
        </w:tc>
        <w:tc>
          <w:tcPr>
            <w:tcW w:w="3870" w:type="dxa"/>
            <w:vAlign w:val="center"/>
          </w:tcPr>
          <w:p>
            <w:r>
              <w:t>ISC-JSZJ-441</w:t>
            </w:r>
          </w:p>
          <w:p>
            <w:r>
              <w:t>ISC-JSZJ-441</w:t>
            </w:r>
          </w:p>
          <w:p>
            <w:r>
              <w:t>重庆市华菱电梯配件有限公司</w:t>
            </w:r>
          </w:p>
        </w:tc>
        <w:tc>
          <w:tcPr>
            <w:tcW w:w="2179" w:type="dxa"/>
            <w:vAlign w:val="center"/>
          </w:tcPr>
          <w:p>
            <w:r>
              <w:t>O:18.02.02</w:t>
            </w:r>
          </w:p>
          <w:p>
            <w:r>
              <w:t>Q:18.02.02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肖禹</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重庆市华菱电梯配件有限公司</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1）总经理变更：原总</w:t>
            </w:r>
            <w:r>
              <w:rPr>
                <w:rFonts w:hint="eastAsia" w:ascii="Times New Roman" w:hAnsi="Times New Roman" w:eastAsia="宋体" w:cs="Times New Roman"/>
                <w:kern w:val="2"/>
                <w:sz w:val="21"/>
                <w:szCs w:val="24"/>
                <w:lang w:val="en-US" w:eastAsia="zh-CN" w:bidi="ar-SA"/>
              </w:rPr>
              <w:t>经理：柳青、变更为：翁菊方；2）管理者变理：原管理者代表：沈邵伟、变更为：蔡永平；3）安全事务代表变更：原安全事务代表：张瑞莹、变更为：苟国军。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上次不符合项发生在制</w:t>
            </w:r>
            <w:r>
              <w:rPr>
                <w:rFonts w:hint="eastAsia" w:eastAsia="宋体"/>
                <w:lang w:val="en-US" w:eastAsia="zh-CN"/>
              </w:rPr>
              <w:t>造部门S8.1条款和销售部Q8.2.3条款，已完成整改，且无类似情况再次发生。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电梯配件的生产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电梯配件的生产及相关职业健康安全管理活动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在完成纠正措施后推荐认证注册(□初审</w:t>
            </w:r>
            <w:r>
              <w:rPr>
                <w:rFonts w:hint="eastAsia" w:ascii="Times New Roman" w:hAnsi="Times New Roman" w:eastAsia="宋体" w:cs="Times New Roman"/>
                <w:lang w:eastAsia="zh-CN"/>
              </w:rPr>
              <w:t>■</w:t>
            </w:r>
            <w:r>
              <w:rPr>
                <w:rFonts w:hint="eastAsia" w:cs="Times New Roman"/>
                <w:lang w:val="en-US" w:eastAsia="zh-CN"/>
              </w:rPr>
              <w:t>OMS</w:t>
            </w:r>
            <w:r>
              <w:rPr>
                <w:rFonts w:hint="eastAsia" w:ascii="Times New Roman" w:hAnsi="Times New Roman" w:eastAsia="宋体" w:cs="Times New Roman"/>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推荐保持认证注册(</w:t>
            </w:r>
            <w:r>
              <w:rPr>
                <w:rFonts w:hint="eastAsia" w:ascii="Times New Roman" w:hAnsi="Times New Roman" w:eastAsia="宋体" w:cs="Times New Roman"/>
                <w:lang w:eastAsia="zh-CN"/>
              </w:rPr>
              <w:t>■</w:t>
            </w:r>
            <w:r>
              <w:rPr>
                <w:rFonts w:hint="eastAsia" w:cs="Times New Roman"/>
                <w:lang w:val="en-US" w:eastAsia="zh-CN"/>
              </w:rPr>
              <w:t>OHSMS</w:t>
            </w:r>
            <w:bookmarkStart w:id="36" w:name="_GoBack"/>
            <w:bookmarkEnd w:id="36"/>
            <w:r>
              <w:rPr>
                <w:rFonts w:hint="eastAsia" w:ascii="Times New Roman" w:hAnsi="Times New Roman" w:eastAsia="宋体" w:cs="Times New Roman"/>
              </w:rPr>
              <w:t>监督审核</w:t>
            </w:r>
            <w:r>
              <w:rPr>
                <w:rFonts w:hint="eastAsia" w:ascii="Times New Roman" w:hAnsi="Times New Roman" w:eastAsia="宋体" w:cs="Times New Roman"/>
                <w:lang w:eastAsia="zh-CN"/>
              </w:rPr>
              <w:t>□</w:t>
            </w:r>
            <w:r>
              <w:rPr>
                <w:rFonts w:hint="eastAsia" w:ascii="Times New Roman" w:hAnsi="Times New Roman" w:eastAsia="宋体" w:cs="Times New Roman"/>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highlight w:val="green"/>
              </w:rPr>
            </w:pPr>
            <w:r>
              <w:rPr>
                <w:rFonts w:hint="eastAsia"/>
                <w:highlight w:val="none"/>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6"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52070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eastAsia="宋体"/>
                <w:lang w:val="en-US" w:eastAsia="zh-CN"/>
              </w:rPr>
              <w:t>2021.12.2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hAnsi="宋体" w:cs="宋体"/>
                <w:sz w:val="21"/>
                <w:szCs w:val="21"/>
                <w:u w:val="single"/>
              </w:rPr>
              <w:t>“</w:t>
            </w:r>
            <w:r>
              <w:rPr>
                <w:rFonts w:hint="eastAsia" w:ascii="宋体" w:hAnsi="宋体"/>
                <w:sz w:val="21"/>
                <w:szCs w:val="21"/>
                <w:u w:val="single"/>
              </w:rPr>
              <w:t>信守经营，质量至上；持续改进，用户满意；文明守法，保护环境；预防为主，安全健康</w:t>
            </w:r>
            <w:r>
              <w:rPr>
                <w:rFonts w:hint="eastAsia" w:ascii="宋体" w:hAnsi="宋体" w:cs="宋体"/>
                <w:sz w:val="21"/>
                <w:szCs w:val="21"/>
                <w:u w:val="single"/>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技术质量部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过程产品合格率99.5%</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检验</w:t>
                  </w:r>
                  <w:r>
                    <w:rPr>
                      <w:rFonts w:hint="eastAsia" w:ascii="Times New Roman" w:hAnsi="Times New Roman" w:eastAsia="宋体" w:cs="Times New Roman"/>
                    </w:rPr>
                    <w:t>合格数/</w:t>
                  </w:r>
                  <w:r>
                    <w:rPr>
                      <w:rFonts w:hint="eastAsia" w:ascii="Times New Roman" w:hAnsi="Times New Roman" w:eastAsia="宋体" w:cs="Times New Roman"/>
                      <w:lang w:val="en-US" w:eastAsia="zh-CN"/>
                    </w:rPr>
                    <w:t>送检</w:t>
                  </w:r>
                  <w:r>
                    <w:rPr>
                      <w:rFonts w:hint="eastAsia" w:ascii="Times New Roman" w:hAnsi="Times New Roman" w:eastAsia="宋体" w:cs="Times New Roman"/>
                    </w:rPr>
                    <w:t>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制造部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顾客满意度大于90％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rPr>
                  </w:pPr>
                  <w:r>
                    <w:rPr>
                      <w:rFonts w:hint="eastAsia" w:ascii="Times New Roman" w:hAnsi="Times New Roman"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销售部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rPr>
                  </w:pP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w:t>
            </w:r>
            <w:r>
              <w:rPr>
                <w:rFonts w:hint="eastAsia"/>
                <w:highlight w:val="none"/>
              </w:rPr>
              <w:t>面积</w:t>
            </w:r>
            <w:r>
              <w:rPr>
                <w:rFonts w:hint="eastAsia" w:ascii="Times New Roman" w:hAnsi="Times New Roman" w:eastAsia="宋体" w:cs="Times New Roman"/>
                <w:lang w:val="en-US" w:eastAsia="zh-CN"/>
              </w:rPr>
              <w:t xml:space="preserve"> 17000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主要生产设备有：电脑、打印机</w:t>
            </w:r>
            <w:r>
              <w:rPr>
                <w:rFonts w:hint="eastAsia" w:ascii="Times New Roman" w:hAnsi="Times New Roman" w:eastAsia="宋体" w:cs="Times New Roman"/>
                <w:lang w:eastAsia="zh-CN"/>
              </w:rPr>
              <w:t>、</w:t>
            </w:r>
            <w:r>
              <w:rPr>
                <w:rFonts w:hint="eastAsia" w:ascii="Times New Roman" w:hAnsi="Times New Roman" w:eastAsia="宋体" w:cs="Times New Roman"/>
              </w:rPr>
              <w:t>组装线、</w:t>
            </w:r>
            <w:r>
              <w:rPr>
                <w:rFonts w:hint="eastAsia" w:ascii="Times New Roman" w:hAnsi="Times New Roman" w:eastAsia="宋体" w:cs="Times New Roman"/>
                <w:lang w:val="en-US" w:eastAsia="zh-CN"/>
              </w:rPr>
              <w:t>喷塑房、</w:t>
            </w:r>
            <w:r>
              <w:rPr>
                <w:rFonts w:hint="eastAsia" w:ascii="Times New Roman" w:hAnsi="Times New Roman" w:eastAsia="宋体" w:cs="Times New Roman"/>
              </w:rPr>
              <w:t>旋铆机、钢丝绳熔断机，激光机、折弯机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 xml:space="preserve"> 叉车、冲床、储气罐</w:t>
            </w:r>
            <w:r>
              <w:rPr>
                <w:rFonts w:hint="eastAsia" w:ascii="Times New Roman" w:hAnsi="Times New Roman" w:eastAsia="宋体" w:cs="Times New Roman"/>
              </w:rPr>
              <w:t>等</w:t>
            </w:r>
            <w:r>
              <w:rPr>
                <w:rFonts w:hint="eastAsia" w:ascii="Times New Roman" w:hAnsi="Times New Roman" w:eastAsia="宋体" w:cs="Times New Roman"/>
                <w:lang w:val="en-US" w:eastAsia="zh-CN"/>
              </w:rPr>
              <w:t xml:space="preserve">   </w:t>
            </w:r>
          </w:p>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叉车</w:t>
            </w:r>
            <w:r>
              <w:rPr>
                <w:rFonts w:hint="eastAsia" w:ascii="Times New Roman" w:hAnsi="Times New Roman" w:eastAsia="宋体" w:cs="Times New Roman"/>
                <w:lang w:eastAsia="zh-CN"/>
              </w:rPr>
              <w:t>□</w:t>
            </w:r>
            <w:r>
              <w:rPr>
                <w:rFonts w:hint="eastAsia" w:ascii="Times New Roman" w:hAnsi="Times New Roman" w:eastAsia="宋体" w:cs="Times New Roman"/>
              </w:rPr>
              <w:t>行车</w:t>
            </w:r>
            <w:r>
              <w:rPr>
                <w:rFonts w:hint="eastAsia" w:ascii="Times New Roman" w:hAnsi="Times New Roman" w:eastAsia="宋体" w:cs="Times New Roman"/>
                <w:lang w:eastAsia="zh-CN"/>
              </w:rPr>
              <w:t>□</w:t>
            </w:r>
            <w:r>
              <w:rPr>
                <w:rFonts w:hint="eastAsia" w:ascii="Times New Roman" w:hAnsi="Times New Roman" w:eastAsia="宋体" w:cs="Times New Roman"/>
              </w:rPr>
              <w:t>锅炉</w:t>
            </w:r>
            <w:r>
              <w:rPr>
                <w:rFonts w:hint="eastAsia" w:ascii="Times New Roman" w:hAnsi="Times New Roman" w:eastAsia="宋体" w:cs="Times New Roman"/>
                <w:lang w:eastAsia="zh-CN"/>
              </w:rPr>
              <w:t>□</w:t>
            </w:r>
            <w:r>
              <w:rPr>
                <w:rFonts w:hint="eastAsia" w:ascii="Times New Roman" w:hAnsi="Times New Roman" w:eastAsia="宋体" w:cs="Times New Roman"/>
              </w:rPr>
              <w:t>电梯</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进行了定期检验</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rFonts w:hint="eastAsia" w:ascii="Times New Roman" w:hAnsi="Times New Roman" w:eastAsia="宋体" w:cs="Times New Roman"/>
                <w:highlight w:val="none"/>
              </w:rPr>
            </w:pPr>
            <w:r>
              <w:rPr>
                <w:rFonts w:hint="eastAsia"/>
                <w:highlight w:val="none"/>
              </w:rPr>
              <w:t>计量器具的</w:t>
            </w:r>
            <w:r>
              <w:rPr>
                <w:highlight w:val="none"/>
              </w:rPr>
              <w:t>测量溯源</w:t>
            </w:r>
            <w:r>
              <w:rPr>
                <w:rFonts w:hint="eastAsia"/>
                <w:highlight w:val="none"/>
              </w:rPr>
              <w:t>方法</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自校</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外校</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国家强检的计量器具有：数显游标卡尺、万能角度尺、钢卷尺、扭矩测试仪等</w:t>
            </w:r>
            <w:r>
              <w:rPr>
                <w:rFonts w:hint="eastAsia" w:ascii="Times New Roman" w:hAnsi="Times New Roman" w:eastAsia="宋体" w:cs="Times New Roman"/>
                <w:highlight w:val="none"/>
                <w:lang w:val="en-US" w:eastAsia="zh-CN"/>
              </w:rPr>
              <w:t>。</w:t>
            </w:r>
          </w:p>
          <w:p>
            <w:pPr>
              <w:shd w:val="clear" w:color="auto" w:fill="C7DAF1" w:themeFill="text2" w:themeFillTint="32"/>
              <w:rPr>
                <w:u w:val="single"/>
              </w:rPr>
            </w:pPr>
            <w:r>
              <w:rPr>
                <w:rFonts w:hint="eastAsia" w:ascii="Times New Roman" w:hAnsi="Times New Roman" w:eastAsia="宋体" w:cs="Times New Roman"/>
                <w:highlight w:val="none"/>
              </w:rPr>
              <w:t>计量器具管理：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进行了定期校准/检定</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Times New Roman" w:hAnsi="Times New Roman" w:eastAsia="宋体" w:cs="Times New Roman"/>
              </w:rPr>
              <w:t>叉车工</w:t>
            </w:r>
            <w:r>
              <w:rPr>
                <w:rFonts w:hint="eastAsia" w:ascii="Times New Roman" w:hAnsi="Times New Roman" w:eastAsia="宋体" w:cs="Times New Roman"/>
                <w:lang w:eastAsia="zh-CN"/>
              </w:rPr>
              <w:t>□</w:t>
            </w:r>
            <w:r>
              <w:rPr>
                <w:rFonts w:hint="eastAsia" w:ascii="Times New Roman" w:hAnsi="Times New Roman" w:eastAsia="宋体" w:cs="Times New Roman"/>
              </w:rPr>
              <w:t>行车工</w:t>
            </w:r>
            <w:r>
              <w:rPr>
                <w:rFonts w:hint="eastAsia" w:ascii="Times New Roman" w:hAnsi="Times New Roman" w:eastAsia="宋体" w:cs="Times New Roman"/>
                <w:lang w:eastAsia="zh-CN"/>
              </w:rPr>
              <w:t>□</w:t>
            </w:r>
            <w:r>
              <w:rPr>
                <w:rFonts w:hint="eastAsia" w:ascii="Times New Roman" w:hAnsi="Times New Roman" w:eastAsia="宋体" w:cs="Times New Roman"/>
              </w:rPr>
              <w:t>锅炉工</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电梯配件的生产</w:t>
                  </w:r>
                </w:p>
              </w:tc>
              <w:tc>
                <w:tcPr>
                  <w:tcW w:w="2543" w:type="dxa"/>
                </w:tcPr>
                <w:p>
                  <w:pPr>
                    <w:shd w:val="clear" w:color="auto" w:fill="C7DAF1" w:themeFill="text2" w:themeFillTint="32"/>
                    <w:jc w:val="left"/>
                    <w:rPr>
                      <w:rFonts w:hint="default" w:eastAsia="宋体"/>
                      <w:lang w:val="en-US" w:eastAsia="zh-CN"/>
                    </w:rPr>
                  </w:pPr>
                  <w:r>
                    <w:rPr>
                      <w:rFonts w:hint="eastAsia" w:ascii="宋体" w:hAnsi="宋体" w:eastAsia="宋体" w:cs="宋体"/>
                      <w:color w:val="000000"/>
                      <w:sz w:val="21"/>
                      <w:szCs w:val="21"/>
                      <w:u w:val="none"/>
                      <w:lang w:val="en-US" w:eastAsia="zh-CN"/>
                    </w:rPr>
                    <w:t>组装</w:t>
                  </w:r>
                  <w:r>
                    <w:rPr>
                      <w:rFonts w:hint="eastAsia" w:ascii="宋体" w:hAnsi="宋体" w:cs="宋体"/>
                      <w:color w:val="000000"/>
                      <w:sz w:val="21"/>
                      <w:szCs w:val="21"/>
                      <w:u w:val="none"/>
                      <w:lang w:val="en-US" w:eastAsia="zh-CN"/>
                    </w:rPr>
                    <w:t>、焊接、喷塑</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外观质量、尺寸、性能等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ascii="宋体" w:hAnsi="宋体" w:cs="宋体"/>
                <w:color w:val="000000"/>
                <w:sz w:val="21"/>
                <w:szCs w:val="21"/>
                <w:u w:val="single"/>
                <w:lang w:val="en-US" w:eastAsia="zh-CN"/>
              </w:rPr>
            </w:pPr>
            <w:r>
              <w:rPr>
                <w:rFonts w:hint="eastAsia"/>
              </w:rPr>
              <w:t>需要确认的过程：</w:t>
            </w:r>
            <w:r>
              <w:rPr>
                <w:rFonts w:hint="eastAsia" w:ascii="宋体" w:hAnsi="宋体" w:cs="宋体"/>
                <w:color w:val="000000"/>
                <w:sz w:val="21"/>
                <w:szCs w:val="21"/>
                <w:u w:val="none"/>
                <w:lang w:val="en-US" w:eastAsia="zh-CN"/>
              </w:rPr>
              <w:t>焊接、喷塑过程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未进行确认，已开具不符合项报告，需整改</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highlight w:val="green"/>
                <w:lang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w:t>
            </w:r>
            <w:r>
              <w:rPr>
                <w:rFonts w:hint="eastAsia" w:ascii="Times New Roman" w:hAnsi="Times New Roman" w:eastAsia="宋体" w:cs="Times New Roman"/>
              </w:rPr>
              <w:t>检验</w:t>
            </w:r>
            <w:r>
              <w:rPr>
                <w:rFonts w:hint="eastAsia" w:ascii="Times New Roman" w:hAnsi="Times New Roman" w:eastAsia="宋体" w:cs="Times New Roman"/>
                <w:lang w:eastAsia="zh-CN"/>
              </w:rPr>
              <w:t>■</w:t>
            </w:r>
            <w:r>
              <w:rPr>
                <w:rFonts w:hint="eastAsia" w:ascii="Times New Roman" w:hAnsi="Times New Roman" w:eastAsia="宋体" w:cs="Times New Roman"/>
              </w:rPr>
              <w:t>其他</w:t>
            </w:r>
            <w:r>
              <w:rPr>
                <w:rFonts w:hint="eastAsia" w:ascii="Times New Roman" w:hAnsi="Times New Roman" w:eastAsia="宋体" w:cs="Times New Roman"/>
                <w:lang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2021年6月10日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2021年7月20日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3</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GB" w:eastAsia="zh-CN"/>
              </w:rPr>
            </w:pPr>
            <w:r>
              <w:rPr>
                <w:rFonts w:hint="eastAsia" w:eastAsia="宋体"/>
                <w:lang w:val="en-GB"/>
              </w:rPr>
              <w:t>最高管理者制定了文件化的职业健康安全管理体系方针：</w:t>
            </w:r>
            <w:r>
              <w:rPr>
                <w:rFonts w:hint="eastAsia" w:eastAsia="宋体"/>
                <w:u w:val="single"/>
                <w:lang w:val="en-GB"/>
              </w:rPr>
              <w:t>“信守经营，质量至上；持续改进，用户满意；文明守法，保护环境；预防为主，安全健康”。</w:t>
            </w:r>
          </w:p>
          <w:p>
            <w:pPr>
              <w:rPr>
                <w:rFonts w:hint="eastAsia"/>
                <w:lang w:val="en-GB"/>
              </w:rPr>
            </w:pP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综合管理部</w:t>
            </w:r>
          </w:p>
          <w:p>
            <w:pPr>
              <w:rPr>
                <w:highlight w:val="none"/>
              </w:rPr>
            </w:pPr>
            <w:r>
              <w:rPr>
                <w:rFonts w:hint="eastAsia"/>
                <w:highlight w:val="none"/>
              </w:rPr>
              <w:t>安全的主管部门是—</w:t>
            </w:r>
            <w:r>
              <w:rPr>
                <w:rFonts w:hint="eastAsia"/>
                <w:highlight w:val="none"/>
                <w:lang w:val="en-US" w:eastAsia="zh-CN"/>
              </w:rPr>
              <w:t>制造部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lang w:val="en-US" w:eastAsia="zh-CN"/>
              </w:rPr>
              <w:t>苟国军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火灾</w:t>
                  </w:r>
                </w:p>
              </w:tc>
              <w:tc>
                <w:tcPr>
                  <w:tcW w:w="3965"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触电、灼伤</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机械伤害</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szCs w:val="21"/>
                    </w:rPr>
                    <w:t>职业病危害（粉尘、噪声）</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lang w:eastAsia="zh-CN"/>
              </w:rPr>
              <w:t>□</w:t>
            </w:r>
            <w:r>
              <w:rPr>
                <w:rFonts w:hint="eastAsia"/>
              </w:rPr>
              <w:t>安全现状评估报告表日期：</w:t>
            </w:r>
          </w:p>
          <w:p>
            <w:pPr>
              <w:rPr>
                <w:rFonts w:hint="eastAsia"/>
                <w:highlight w:val="green"/>
                <w:lang w:val="en-US" w:eastAsia="zh-CN"/>
              </w:rPr>
            </w:pPr>
            <w:r>
              <w:rPr>
                <w:rFonts w:hint="eastAsia"/>
                <w:lang w:eastAsia="zh-CN"/>
              </w:rPr>
              <w:t>■</w:t>
            </w:r>
            <w:r>
              <w:rPr>
                <w:rFonts w:hint="eastAsia"/>
              </w:rPr>
              <w:t>职业病体检报告书日期：</w:t>
            </w:r>
            <w:r>
              <w:rPr>
                <w:rFonts w:hint="eastAsia"/>
                <w:lang w:val="en-US" w:eastAsia="zh-CN"/>
              </w:rPr>
              <w:t>2021年05月27日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sz w:val="21"/>
                      <w:szCs w:val="21"/>
                    </w:rPr>
                    <w:t>死亡事故发生数为0</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制造部</w:t>
                  </w:r>
                </w:p>
              </w:tc>
              <w:tc>
                <w:tcPr>
                  <w:tcW w:w="2486"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未发生死亡事故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sz w:val="21"/>
                      <w:szCs w:val="21"/>
                    </w:rPr>
                    <w:t>火灾发生数为0</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综合管理部</w:t>
                  </w:r>
                </w:p>
              </w:tc>
              <w:tc>
                <w:tcPr>
                  <w:tcW w:w="2486"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hint="default" w:ascii="宋体" w:hAnsi="宋体" w:eastAsia="宋体"/>
                      <w:lang w:val="en-US" w:eastAsia="zh-CN"/>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Wingdings" w:hAnsi="Wingdings" w:eastAsia="宋体"/>
                <w:lang w:eastAsia="zh-CN"/>
              </w:rPr>
            </w:pPr>
            <w:r>
              <w:rPr>
                <w:rFonts w:hint="eastAsia" w:ascii="Wingdings" w:hAnsi="Wingdings" w:eastAsia="宋体"/>
                <w:lang w:eastAsia="zh-CN"/>
              </w:rPr>
              <w:t>组织应确定、提供并维护所需的基础设施情况：</w:t>
            </w:r>
          </w:p>
          <w:p>
            <w:pPr>
              <w:rPr>
                <w:rFonts w:hint="eastAsia"/>
              </w:rPr>
            </w:pPr>
            <w:r>
              <w:rPr>
                <w:rFonts w:hint="eastAsia"/>
              </w:rPr>
              <w:t>建筑面积</w:t>
            </w:r>
            <w:r>
              <w:rPr>
                <w:rFonts w:hint="eastAsia"/>
                <w:lang w:val="en-US" w:eastAsia="zh-CN"/>
              </w:rPr>
              <w:t>17000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rPr>
                <w:rFonts w:hint="eastAsia" w:ascii="Wingdings" w:hAnsi="Wingdings" w:eastAsia="宋体"/>
                <w:lang w:eastAsia="zh-CN"/>
              </w:rPr>
            </w:pPr>
            <w:r>
              <w:rPr>
                <w:rFonts w:hint="eastAsia"/>
                <w:lang w:eastAsia="zh-CN"/>
              </w:rPr>
              <w:t>主要生产设备有：</w:t>
            </w:r>
            <w:r>
              <w:rPr>
                <w:rFonts w:hint="eastAsia" w:ascii="宋体" w:hAnsi="宋体" w:eastAsia="宋体" w:cs="宋体"/>
                <w:szCs w:val="21"/>
                <w:highlight w:val="none"/>
              </w:rPr>
              <w:t>电脑、打印机</w:t>
            </w:r>
            <w:r>
              <w:rPr>
                <w:rFonts w:hint="eastAsia" w:ascii="宋体" w:hAnsi="宋体" w:eastAsia="宋体" w:cs="宋体"/>
                <w:szCs w:val="21"/>
                <w:highlight w:val="none"/>
                <w:lang w:eastAsia="zh-CN"/>
              </w:rPr>
              <w:t>、</w:t>
            </w:r>
            <w:r>
              <w:rPr>
                <w:rFonts w:hint="eastAsia" w:ascii="宋体" w:hAnsi="宋体" w:cs="宋体"/>
                <w:sz w:val="21"/>
                <w:szCs w:val="21"/>
              </w:rPr>
              <w:t>组装线、</w:t>
            </w:r>
            <w:r>
              <w:rPr>
                <w:rFonts w:hint="eastAsia" w:ascii="宋体" w:hAnsi="宋体" w:cs="宋体"/>
                <w:sz w:val="21"/>
                <w:szCs w:val="21"/>
                <w:lang w:val="en-US" w:eastAsia="zh-CN"/>
              </w:rPr>
              <w:t>喷塑房、</w:t>
            </w:r>
            <w:r>
              <w:rPr>
                <w:rFonts w:hint="eastAsia" w:ascii="宋体" w:hAnsi="宋体" w:cs="宋体"/>
                <w:sz w:val="21"/>
                <w:szCs w:val="21"/>
              </w:rPr>
              <w:t>旋铆机、钢丝绳熔断机，激光机、折弯机</w:t>
            </w:r>
            <w:r>
              <w:rPr>
                <w:rFonts w:hint="eastAsia" w:ascii="宋体" w:hAnsi="宋体" w:cs="宋体"/>
                <w:sz w:val="21"/>
                <w:szCs w:val="21"/>
                <w:lang w:eastAsia="zh-CN"/>
              </w:rPr>
              <w:t>、</w:t>
            </w:r>
            <w:r>
              <w:rPr>
                <w:rFonts w:hint="eastAsia" w:eastAsia="宋体"/>
                <w:lang w:val="en-US" w:eastAsia="zh-CN"/>
              </w:rPr>
              <w:t xml:space="preserve"> 叉车</w:t>
            </w:r>
            <w:r>
              <w:rPr>
                <w:rFonts w:hint="eastAsia"/>
                <w:lang w:val="en-US" w:eastAsia="zh-CN"/>
              </w:rPr>
              <w:t>、冲床、储气罐</w:t>
            </w:r>
            <w:r>
              <w:rPr>
                <w:rFonts w:hint="eastAsia" w:ascii="宋体" w:hAnsi="宋体" w:eastAsia="宋体" w:cs="宋体"/>
                <w:szCs w:val="21"/>
                <w:highlight w:val="none"/>
              </w:rPr>
              <w:t>等</w:t>
            </w:r>
            <w:r>
              <w:rPr>
                <w:rFonts w:hint="eastAsia" w:ascii="宋体" w:hAnsi="宋体" w:eastAsia="宋体" w:cs="宋体"/>
                <w:szCs w:val="21"/>
                <w:highlight w:val="none"/>
                <w:lang w:eastAsia="zh-CN"/>
              </w:rPr>
              <w:t>。</w:t>
            </w:r>
            <w:r>
              <w:rPr>
                <w:rFonts w:hint="eastAsia"/>
                <w:lang w:val="en-US" w:eastAsia="zh-CN"/>
              </w:rPr>
              <w:t xml:space="preserve"> </w:t>
            </w:r>
            <w:r>
              <w:rPr>
                <w:rFonts w:hint="eastAsia" w:ascii="Wingdings" w:hAnsi="Wingdings" w:eastAsia="宋体"/>
                <w:lang w:val="en-US" w:eastAsia="zh-CN"/>
              </w:rPr>
              <w:t xml:space="preserve"> </w:t>
            </w:r>
          </w:p>
          <w:p>
            <w:pPr>
              <w:rPr>
                <w:rFonts w:hint="eastAsia" w:ascii="Wingdings" w:hAnsi="Wingdings" w:eastAsia="宋体"/>
                <w:lang w:eastAsia="zh-CN"/>
              </w:rPr>
            </w:pPr>
            <w:r>
              <w:rPr>
                <w:rFonts w:hint="eastAsia" w:ascii="Wingdings" w:hAnsi="Wingdings" w:eastAsia="宋体"/>
                <w:lang w:eastAsia="zh-C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pPr>
              <w:rPr>
                <w:highlight w:val="none"/>
              </w:rPr>
            </w:pPr>
            <w:r>
              <w:rPr>
                <w:rFonts w:hint="eastAsia"/>
              </w:rPr>
              <w:t>特种作业人员</w:t>
            </w:r>
            <w:r>
              <w:rPr>
                <w:rFonts w:hint="eastAsia"/>
                <w:highlight w:val="none"/>
              </w:rPr>
              <w:t>：</w:t>
            </w:r>
            <w:r>
              <w:rPr>
                <w:rFonts w:hint="eastAsia"/>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 xml:space="preserve">定期检测  □压力巡视 </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default"/>
                <w:lang w:val="en-US"/>
              </w:rPr>
            </w:pPr>
            <w:r>
              <w:rPr>
                <w:rFonts w:hint="eastAsia"/>
              </w:rPr>
              <w:t>特种设备检测报告，</w:t>
            </w:r>
            <w:r>
              <w:rPr>
                <w:rFonts w:hint="eastAsia"/>
                <w:lang w:val="en-US" w:eastAsia="zh-CN"/>
              </w:rPr>
              <w:t>叉车，报告编号：5110-500118-202105-21908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11</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hint="eastAsia"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hint="eastAsia"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ascii="Times New Roman" w:hAnsi="Times New Roman" w:eastAsia="宋体" w:cs="Times New Roman"/>
              </w:rPr>
              <w:t>应急准备和响应控制：</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符合要求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存在不足，说明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16</w:t>
            </w:r>
            <w:r>
              <w:rPr>
                <w:rFonts w:hint="eastAsia" w:ascii="Times New Roman" w:hAnsi="Times New Roman" w:eastAsia="宋体" w:cs="Times New Roman"/>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u w:val="single"/>
                <w:lang w:val="en-US" w:eastAsia="zh-CN"/>
              </w:rPr>
              <w:t>2021年</w:t>
            </w:r>
            <w:r>
              <w:rPr>
                <w:rFonts w:hint="eastAsia" w:eastAsia="宋体" w:cs="Times New Roman"/>
                <w:highlight w:val="none"/>
                <w:u w:val="single"/>
                <w:lang w:val="en-US" w:eastAsia="zh-CN"/>
              </w:rPr>
              <w:t>6</w:t>
            </w:r>
            <w:r>
              <w:rPr>
                <w:rFonts w:hint="eastAsia" w:ascii="Times New Roman" w:hAnsi="Times New Roman" w:eastAsia="宋体" w:cs="Times New Roman"/>
                <w:highlight w:val="none"/>
                <w:u w:val="single"/>
                <w:lang w:val="en-US" w:eastAsia="zh-CN"/>
              </w:rPr>
              <w:t>月1</w:t>
            </w:r>
            <w:r>
              <w:rPr>
                <w:rFonts w:hint="eastAsia" w:eastAsia="宋体" w:cs="Times New Roman"/>
                <w:highlight w:val="none"/>
                <w:u w:val="single"/>
                <w:lang w:val="en-US" w:eastAsia="zh-CN"/>
              </w:rPr>
              <w:t>0</w:t>
            </w:r>
            <w:r>
              <w:rPr>
                <w:rFonts w:hint="eastAsia" w:ascii="Times New Roman" w:hAnsi="Times New Roman" w:eastAsia="宋体" w:cs="Times New Roman"/>
                <w:highlight w:val="none"/>
                <w:u w:val="singl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u w:val="single"/>
                <w:lang w:val="en-US" w:eastAsia="zh-CN"/>
              </w:rPr>
              <w:t>2021年</w:t>
            </w:r>
            <w:r>
              <w:rPr>
                <w:rFonts w:hint="eastAsia" w:eastAsia="宋体" w:cs="Times New Roman"/>
                <w:u w:val="single"/>
                <w:lang w:val="en-US" w:eastAsia="zh-CN"/>
              </w:rPr>
              <w:t>7</w:t>
            </w:r>
            <w:r>
              <w:rPr>
                <w:rFonts w:hint="eastAsia" w:ascii="Times New Roman" w:hAnsi="Times New Roman" w:eastAsia="宋体" w:cs="Times New Roman"/>
                <w:u w:val="single"/>
                <w:lang w:val="en-US" w:eastAsia="zh-CN"/>
              </w:rPr>
              <w:t>月20日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B4696C"/>
    <w:rsid w:val="123F4AC3"/>
    <w:rsid w:val="15D37B12"/>
    <w:rsid w:val="1D975BCD"/>
    <w:rsid w:val="21BA320B"/>
    <w:rsid w:val="2372240D"/>
    <w:rsid w:val="2A1E6789"/>
    <w:rsid w:val="2F5038F6"/>
    <w:rsid w:val="324D09B0"/>
    <w:rsid w:val="331C73C9"/>
    <w:rsid w:val="3E84358E"/>
    <w:rsid w:val="4BBD44EE"/>
    <w:rsid w:val="51F77476"/>
    <w:rsid w:val="55AA05EB"/>
    <w:rsid w:val="68120D31"/>
    <w:rsid w:val="7E121CA5"/>
    <w:rsid w:val="7E320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111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2021-12-02T07:43:16Z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