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444"/>
        <w:gridCol w:w="236"/>
        <w:gridCol w:w="251"/>
        <w:gridCol w:w="1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宜宾华航机械有限责任公司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宜宾市象鼻工业集中区十里村学堂社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宜宾市象鼻工业集中区十里村学堂社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孔卫东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13096217754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740425337@qq.com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孔卫东</w:t>
            </w:r>
            <w:bookmarkStart w:id="32" w:name="_GoBack"/>
            <w:bookmarkEnd w:id="3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r>
              <w:t>13890908373</w:t>
            </w:r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0672-2019-Q-2021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机械零部件的加工</w:t>
            </w:r>
            <w:bookmarkEnd w:id="21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17.10.02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GB/T45001-2020/ISO45001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2021年12月11日 上午至2021年12月11日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8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98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148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19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8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81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9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81" w:type="dxa"/>
            <w:gridSpan w:val="5"/>
            <w:vAlign w:val="center"/>
          </w:tcPr>
          <w:p/>
        </w:tc>
        <w:tc>
          <w:tcPr>
            <w:tcW w:w="119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81" w:type="dxa"/>
            <w:gridSpan w:val="5"/>
            <w:vAlign w:val="center"/>
          </w:tcPr>
          <w:p/>
        </w:tc>
        <w:tc>
          <w:tcPr>
            <w:tcW w:w="119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75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685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56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85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2021年12月08日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2021年12月08日</w:t>
            </w:r>
          </w:p>
        </w:tc>
        <w:tc>
          <w:tcPr>
            <w:tcW w:w="175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6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pPr w:leftFromText="180" w:rightFromText="180" w:vertAnchor="text" w:horzAnchor="page" w:tblpX="882" w:tblpY="209"/>
        <w:tblOverlap w:val="never"/>
        <w:tblW w:w="1028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5"/>
        <w:gridCol w:w="1391"/>
        <w:gridCol w:w="7609"/>
        <w:gridCol w:w="61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8" w:hRule="atLeast"/>
        </w:trPr>
        <w:tc>
          <w:tcPr>
            <w:tcW w:w="206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60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  <w:tc>
          <w:tcPr>
            <w:tcW w:w="61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</w:trPr>
        <w:tc>
          <w:tcPr>
            <w:tcW w:w="2066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9:00</w:t>
            </w:r>
          </w:p>
        </w:tc>
        <w:tc>
          <w:tcPr>
            <w:tcW w:w="7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0" w:hRule="atLeast"/>
        </w:trPr>
        <w:tc>
          <w:tcPr>
            <w:tcW w:w="67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9:00-10:00</w:t>
            </w:r>
          </w:p>
        </w:tc>
        <w:tc>
          <w:tcPr>
            <w:tcW w:w="7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；范围的确认、资质的确认、法律法规执行情况、质量抽查及顾客投诉情况，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上次不符合验证、证书使用情况审核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1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27" w:hRule="atLeast"/>
        </w:trPr>
        <w:tc>
          <w:tcPr>
            <w:tcW w:w="67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09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权限；6.2质量目标及其实现的策划；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>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；9.2内部审核；10.2不合格和纠正措施</w:t>
            </w:r>
          </w:p>
        </w:tc>
        <w:tc>
          <w:tcPr>
            <w:tcW w:w="61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6" w:hRule="atLeast"/>
        </w:trPr>
        <w:tc>
          <w:tcPr>
            <w:tcW w:w="67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7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经营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</w:t>
            </w:r>
          </w:p>
        </w:tc>
        <w:tc>
          <w:tcPr>
            <w:tcW w:w="61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</w:trPr>
        <w:tc>
          <w:tcPr>
            <w:tcW w:w="67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7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61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27" w:hRule="atLeast"/>
        </w:trPr>
        <w:tc>
          <w:tcPr>
            <w:tcW w:w="67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生产技质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ind w:firstLine="420" w:firstLineChars="200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 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  <w:tc>
          <w:tcPr>
            <w:tcW w:w="61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9" w:hRule="atLeast"/>
        </w:trPr>
        <w:tc>
          <w:tcPr>
            <w:tcW w:w="67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965458"/>
    <w:rsid w:val="56D54068"/>
    <w:rsid w:val="59291190"/>
    <w:rsid w:val="5BD175F6"/>
    <w:rsid w:val="7BB645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2021-12-10T02:25:04Z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2052-11.1.0.11115</vt:lpwstr>
  </property>
</Properties>
</file>