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0175-2018-EO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酒钢（集团）宏联自控有限责任公司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酒钢（集团）宏联自控有限责任公司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甘肃省嘉峪关市五一中路7号</w:t>
            </w:r>
            <w:bookmarkEnd w:id="6"/>
          </w:p>
        </w:tc>
        <w:tc>
          <w:tcPr>
            <w:tcW w:w="1242" w:type="dxa"/>
            <w:vMerge w:val="restart"/>
            <w:vAlign w:val="center"/>
          </w:tcPr>
          <w:p>
            <w:r>
              <w:rPr>
                <w:rFonts w:hint="eastAsia"/>
              </w:rPr>
              <w:t>邮编</w:t>
            </w:r>
          </w:p>
        </w:tc>
        <w:tc>
          <w:tcPr>
            <w:tcW w:w="1771" w:type="dxa"/>
          </w:tcPr>
          <w:p>
            <w:bookmarkStart w:id="7" w:name="注册邮编"/>
            <w:r>
              <w:t>735100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甘肃省嘉峪关市五一中路7号</w:t>
            </w:r>
            <w:bookmarkEnd w:id="8"/>
          </w:p>
        </w:tc>
        <w:tc>
          <w:tcPr>
            <w:tcW w:w="1242" w:type="dxa"/>
            <w:vMerge w:val="continue"/>
            <w:vAlign w:val="center"/>
          </w:tcPr>
          <w:p/>
        </w:tc>
        <w:tc>
          <w:tcPr>
            <w:tcW w:w="1771" w:type="dxa"/>
          </w:tcPr>
          <w:p>
            <w:bookmarkStart w:id="9" w:name="办公邮编"/>
            <w:r>
              <w:t>735100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耿建军</w:t>
            </w:r>
            <w:bookmarkEnd w:id="10"/>
          </w:p>
        </w:tc>
        <w:tc>
          <w:tcPr>
            <w:tcW w:w="1313" w:type="dxa"/>
            <w:vAlign w:val="center"/>
          </w:tcPr>
          <w:p>
            <w:r>
              <w:rPr>
                <w:rFonts w:hint="eastAsia"/>
              </w:rPr>
              <w:t>电话.</w:t>
            </w:r>
          </w:p>
        </w:tc>
        <w:tc>
          <w:tcPr>
            <w:tcW w:w="2180" w:type="dxa"/>
            <w:vAlign w:val="center"/>
          </w:tcPr>
          <w:p>
            <w:bookmarkStart w:id="11" w:name="联系人电话"/>
            <w:r>
              <w:t>18609477867</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杨高基</w:t>
            </w:r>
            <w:bookmarkEnd w:id="13"/>
          </w:p>
        </w:tc>
        <w:tc>
          <w:tcPr>
            <w:tcW w:w="1313" w:type="dxa"/>
            <w:vAlign w:val="center"/>
          </w:tcPr>
          <w:p>
            <w:r>
              <w:rPr>
                <w:rFonts w:hint="eastAsia"/>
              </w:rPr>
              <w:t>管理者代表</w:t>
            </w:r>
          </w:p>
        </w:tc>
        <w:tc>
          <w:tcPr>
            <w:tcW w:w="2180" w:type="dxa"/>
          </w:tcPr>
          <w:p>
            <w:bookmarkStart w:id="14" w:name="管理者代表"/>
            <w:r>
              <w:t>李峰</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none"/>
              </w:rPr>
              <w:t>多班次说明</w:t>
            </w:r>
          </w:p>
        </w:tc>
        <w:tc>
          <w:tcPr>
            <w:tcW w:w="8058" w:type="dxa"/>
            <w:gridSpan w:val="5"/>
            <w:shd w:val="clear" w:color="auto" w:fill="auto"/>
          </w:tcPr>
          <w:p>
            <w:r>
              <w:rPr>
                <w:rFonts w:hint="eastAsia"/>
              </w:rPr>
              <w:t>受审核组织的班次：</w:t>
            </w:r>
            <w:r>
              <w:rPr>
                <w:rFonts w:hint="eastAsia"/>
              </w:rPr>
              <w:sym w:font="Wingdings 2" w:char="0052"/>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rPr>
            </w:pPr>
            <w:r>
              <w:rPr>
                <w:rFonts w:hint="eastAsia"/>
              </w:rPr>
              <w:t xml:space="preserve">1.电器成套产品工艺流程：用户订单--设备选型报价--投标--中标签订技术协议--二次优化设计--结构图、接线图下发--生产准备--钣金备料--工件下料（剪、折、冲、焊接）--前处理（除油、除锈）--静电喷涂--半成品壳体组装--二次元气件安装--一次元气件安装--二次配线--一次配线（线缆、母排）--成品检验--出差试验--验收包装--发货交接。  </w:t>
            </w:r>
          </w:p>
          <w:p>
            <w:pPr>
              <w:rPr>
                <w:rFonts w:hint="eastAsia"/>
              </w:rPr>
            </w:pPr>
            <w:r>
              <w:rPr>
                <w:rFonts w:hint="eastAsia"/>
              </w:rPr>
              <w:t>2.工程施工工艺：接到计划任务单、确定项目经理、组建项目组、图纸会审、提请外协申请、编制施工计划；施工前期准备（材料设备工具准备、组织施工人员安全培训），进入现场施工，施工安全、质量管理，施工资料填写，施工结束现场清理，竣工验收，验收合格编制竣工资料及归档，工程结束。</w:t>
            </w:r>
          </w:p>
          <w:p>
            <w:r>
              <w:rPr>
                <w:rFonts w:hint="eastAsia"/>
              </w:rPr>
              <w:t>3.高低压成套设备试验：外观检查、主回路工频耐用压试验、辅助回路和控制回路的耐压试验、主回路的电阻测量、机械操作试验、机械特性试验、二次接线正确性检查及动作试验、手车互换性检查。</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2021年11月29日 上午至2021年12月02日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5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pPr>
              <w:rPr>
                <w:rFonts w:hint="eastAsia"/>
              </w:rPr>
            </w:pPr>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sym w:font="Wingdings 2" w:char="0052"/>
            </w:r>
            <w:r>
              <w:rPr>
                <w:rFonts w:hint="eastAsia"/>
              </w:rPr>
              <w:t>特殊审核：验证管理体系实施运行的符合性及有效性。</w:t>
            </w:r>
          </w:p>
          <w:p>
            <w:pPr>
              <w:rPr>
                <w:rFonts w:hint="eastAsia"/>
              </w:rPr>
            </w:pPr>
          </w:p>
          <w:p>
            <w:pPr>
              <w:pStyle w:val="2"/>
              <w:rPr>
                <w:rFonts w:hint="eastAsia"/>
              </w:rPr>
            </w:pPr>
          </w:p>
          <w:p>
            <w:pPr>
              <w:pStyle w:val="2"/>
              <w:rPr>
                <w:rFonts w:hint="eastAsia"/>
              </w:rPr>
            </w:pPr>
          </w:p>
          <w:p>
            <w:pPr>
              <w:pStyle w:val="2"/>
            </w:pP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pPr>
              <w:rPr>
                <w:rFonts w:hint="eastAsia"/>
              </w:rPr>
            </w:pPr>
            <w:r>
              <w:rPr>
                <w:rFonts w:hint="eastAsia"/>
              </w:rPr>
              <w:t>E：高、低压开关设备的设计、生产及相关服务，资质范围内的电力工程、机电工程施工总承包过程所涉及的相关环境管理活动</w:t>
            </w:r>
          </w:p>
          <w:p>
            <w:r>
              <w:rPr>
                <w:rFonts w:hint="eastAsia"/>
              </w:rPr>
              <w:t>O：高、低压开关设备的设计、生产及相关服务，资质范围内的电力工程、机电工程施工总承包过程所涉及的相关职业健康安全管理活动</w:t>
            </w:r>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9" w:name="专业代码"/>
            <w:r>
              <w:t>E：19.09.02;28.04.02;28.07.03</w:t>
            </w:r>
          </w:p>
          <w:p>
            <w:r>
              <w:t>O：19.09.02;28.04.02;28.07.03</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4</w:t>
            </w:r>
            <w:r>
              <w:rPr>
                <w:rFonts w:hint="eastAsia"/>
              </w:rPr>
              <w:t>月</w:t>
            </w:r>
            <w:r>
              <w:rPr>
                <w:rFonts w:hint="eastAsia"/>
                <w:lang w:val="en-US" w:eastAsia="zh-CN"/>
              </w:rPr>
              <w:t>20</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1</w:t>
            </w:r>
            <w:r>
              <w:rPr>
                <w:rFonts w:hint="eastAsia"/>
              </w:rPr>
              <w:t>月</w:t>
            </w:r>
            <w:r>
              <w:rPr>
                <w:rFonts w:hint="eastAsia"/>
                <w:lang w:val="en-US" w:eastAsia="zh-CN"/>
              </w:rPr>
              <w:t>12</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lang w:val="en-US" w:eastAsia="zh-CN"/>
              </w:rPr>
              <w:t>2018</w:t>
            </w:r>
            <w:r>
              <w:rPr>
                <w:rFonts w:hint="eastAsia"/>
              </w:rPr>
              <w:t>年</w:t>
            </w:r>
            <w:r>
              <w:rPr>
                <w:rFonts w:hint="eastAsia"/>
                <w:lang w:val="en-US" w:eastAsia="zh-CN"/>
              </w:rPr>
              <w:t>12</w:t>
            </w:r>
            <w:r>
              <w:rPr>
                <w:rFonts w:hint="eastAsia"/>
              </w:rPr>
              <w:t>月</w:t>
            </w:r>
            <w:r>
              <w:rPr>
                <w:rFonts w:hint="eastAsia"/>
                <w:lang w:val="en-US" w:eastAsia="zh-CN"/>
              </w:rPr>
              <w:t>18</w:t>
            </w:r>
            <w:r>
              <w:rPr>
                <w:rFonts w:hint="eastAsia"/>
              </w:rPr>
              <w:t>至</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17</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226"/>
        <w:gridCol w:w="1300"/>
        <w:gridCol w:w="730"/>
        <w:gridCol w:w="3200"/>
        <w:gridCol w:w="212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tc>
        <w:tc>
          <w:tcPr>
            <w:tcW w:w="1226" w:type="dxa"/>
            <w:shd w:val="clear" w:color="auto" w:fill="F3F3F3"/>
            <w:tcMar>
              <w:left w:w="57" w:type="dxa"/>
              <w:right w:w="57" w:type="dxa"/>
            </w:tcMar>
          </w:tcPr>
          <w:p>
            <w:r>
              <w:rPr>
                <w:rFonts w:hint="eastAsia"/>
              </w:rPr>
              <w:t>组织名称及注册场所地址</w:t>
            </w:r>
          </w:p>
        </w:tc>
        <w:tc>
          <w:tcPr>
            <w:tcW w:w="1300" w:type="dxa"/>
            <w:shd w:val="clear" w:color="auto" w:fill="F3F3F3"/>
            <w:tcMar>
              <w:left w:w="57" w:type="dxa"/>
              <w:right w:w="57" w:type="dxa"/>
            </w:tcMar>
          </w:tcPr>
          <w:p>
            <w:r>
              <w:rPr>
                <w:rFonts w:hint="eastAsia"/>
              </w:rPr>
              <w:t>经营场所的地址</w:t>
            </w:r>
          </w:p>
          <w:p/>
        </w:tc>
        <w:tc>
          <w:tcPr>
            <w:tcW w:w="730" w:type="dxa"/>
            <w:shd w:val="clear" w:color="auto" w:fill="F3F3F3"/>
            <w:tcMar>
              <w:left w:w="57" w:type="dxa"/>
              <w:right w:w="57" w:type="dxa"/>
            </w:tcMar>
          </w:tcPr>
          <w:p>
            <w:r>
              <w:rPr>
                <w:rFonts w:hint="eastAsia"/>
              </w:rPr>
              <w:t>员工人数</w:t>
            </w:r>
          </w:p>
        </w:tc>
        <w:tc>
          <w:tcPr>
            <w:tcW w:w="3200" w:type="dxa"/>
            <w:shd w:val="clear" w:color="auto" w:fill="F3F3F3"/>
            <w:tcMar>
              <w:left w:w="57" w:type="dxa"/>
              <w:right w:w="57" w:type="dxa"/>
            </w:tcMar>
          </w:tcPr>
          <w:p>
            <w:r>
              <w:rPr>
                <w:rFonts w:hint="eastAsia"/>
              </w:rPr>
              <w:t>审核范围（产品和过程）</w:t>
            </w:r>
          </w:p>
          <w:p/>
          <w:p/>
        </w:tc>
        <w:tc>
          <w:tcPr>
            <w:tcW w:w="212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1226" w:type="dxa"/>
          </w:tcPr>
          <w:p>
            <w:pPr>
              <w:rPr>
                <w:rFonts w:hint="eastAsia" w:eastAsia="宋体"/>
                <w:lang w:val="en-US" w:eastAsia="zh-CN"/>
              </w:rPr>
            </w:pPr>
            <w:r>
              <w:t>酒钢（集团）宏联自控有限责任公司</w:t>
            </w:r>
            <w:r>
              <w:rPr>
                <w:rFonts w:hint="eastAsia"/>
                <w:lang w:val="en-US" w:eastAsia="zh-CN"/>
              </w:rPr>
              <w:t>/</w:t>
            </w:r>
            <w:r>
              <w:t>甘肃省嘉峪关市五一中路7号</w:t>
            </w:r>
          </w:p>
        </w:tc>
        <w:tc>
          <w:tcPr>
            <w:tcW w:w="1300" w:type="dxa"/>
          </w:tcPr>
          <w:p>
            <w:pPr>
              <w:rPr>
                <w:lang w:val="de-DE" w:eastAsia="ja-JP"/>
              </w:rPr>
            </w:pPr>
            <w:r>
              <w:t>甘肃省嘉峪关市五一中路7号</w:t>
            </w:r>
          </w:p>
        </w:tc>
        <w:tc>
          <w:tcPr>
            <w:tcW w:w="730" w:type="dxa"/>
            <w:vAlign w:val="center"/>
          </w:tcPr>
          <w:p>
            <w:pPr>
              <w:rPr>
                <w:rFonts w:hint="default" w:eastAsia="宋体"/>
                <w:lang w:val="en-US" w:eastAsia="zh-CN"/>
              </w:rPr>
            </w:pPr>
            <w:r>
              <w:rPr>
                <w:rFonts w:hint="eastAsia"/>
                <w:lang w:val="en-US" w:eastAsia="zh-CN"/>
              </w:rPr>
              <w:t>120</w:t>
            </w:r>
          </w:p>
        </w:tc>
        <w:tc>
          <w:tcPr>
            <w:tcW w:w="3200" w:type="dxa"/>
            <w:vAlign w:val="center"/>
          </w:tcPr>
          <w:p>
            <w:pPr>
              <w:rPr>
                <w:rFonts w:hint="eastAsia"/>
                <w:lang w:eastAsia="ja-JP"/>
              </w:rPr>
            </w:pPr>
            <w:r>
              <w:rPr>
                <w:rFonts w:hint="eastAsia"/>
                <w:lang w:eastAsia="ja-JP"/>
              </w:rPr>
              <w:t>E：高、低压开关设备的设计、生产及相关服务，资质范围内的电力工程、机电工程施工总承包过程所涉及的相关环境管理活动</w:t>
            </w:r>
          </w:p>
          <w:p>
            <w:pPr>
              <w:rPr>
                <w:lang w:eastAsia="ja-JP"/>
              </w:rPr>
            </w:pPr>
            <w:r>
              <w:rPr>
                <w:rFonts w:hint="eastAsia"/>
                <w:lang w:eastAsia="ja-JP"/>
              </w:rPr>
              <w:t>O：高、低压开关设备的设计、生产及相关服务，资质范围内的电力工程、机电工程施工总承包过程所涉及的相关职业健康安全管理活动</w:t>
            </w:r>
          </w:p>
        </w:tc>
        <w:tc>
          <w:tcPr>
            <w:tcW w:w="2121" w:type="dxa"/>
            <w:vAlign w:val="center"/>
          </w:tcPr>
          <w:p>
            <w:pPr>
              <w:rPr>
                <w:rFonts w:hint="eastAsia"/>
                <w:lang w:eastAsia="ja-JP"/>
              </w:rPr>
            </w:pPr>
            <w:r>
              <w:rPr>
                <w:rFonts w:hint="eastAsia"/>
                <w:lang w:eastAsia="ja-JP"/>
              </w:rPr>
              <w:t>GB/T 24001-2016 idt ISO 14001:2015标准；</w:t>
            </w:r>
          </w:p>
          <w:p>
            <w:pPr>
              <w:rPr>
                <w:lang w:eastAsia="ja-JP"/>
              </w:rPr>
            </w:pPr>
            <w:r>
              <w:rPr>
                <w:rFonts w:hint="eastAsia"/>
                <w:lang w:eastAsia="ja-JP"/>
              </w:rPr>
              <w:t>GB/T 45001-2020 idt ISO 45001:2018标准；</w:t>
            </w:r>
          </w:p>
        </w:tc>
        <w:tc>
          <w:tcPr>
            <w:tcW w:w="668" w:type="dxa"/>
            <w:shd w:val="clear" w:color="auto" w:fill="FFFFFF"/>
          </w:tcPr>
          <w:p>
            <w:r>
              <w:rPr>
                <w:rFonts w:hint="eastAsia"/>
              </w:rPr>
              <w:sym w:font="Wingdings 2" w:char="0052"/>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温红玲</w:t>
            </w:r>
          </w:p>
        </w:tc>
        <w:tc>
          <w:tcPr>
            <w:tcW w:w="1089" w:type="dxa"/>
            <w:vAlign w:val="center"/>
          </w:tcPr>
          <w:p>
            <w:r>
              <w:t>组长</w:t>
            </w:r>
          </w:p>
        </w:tc>
        <w:tc>
          <w:tcPr>
            <w:tcW w:w="711" w:type="dxa"/>
            <w:vAlign w:val="center"/>
          </w:tcPr>
          <w:p>
            <w:r>
              <w:t>女</w:t>
            </w:r>
          </w:p>
        </w:tc>
        <w:tc>
          <w:tcPr>
            <w:tcW w:w="3870" w:type="dxa"/>
            <w:vAlign w:val="center"/>
          </w:tcPr>
          <w:p>
            <w:r>
              <w:t>2021-N1EMS-1210533</w:t>
            </w:r>
          </w:p>
          <w:p>
            <w:r>
              <w:t>2021-N1OHSMS-1210533</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陈克利</w:t>
            </w:r>
          </w:p>
        </w:tc>
        <w:tc>
          <w:tcPr>
            <w:tcW w:w="1089" w:type="dxa"/>
            <w:vAlign w:val="center"/>
          </w:tcPr>
          <w:p>
            <w:r>
              <w:t>组员</w:t>
            </w:r>
          </w:p>
        </w:tc>
        <w:tc>
          <w:tcPr>
            <w:tcW w:w="711" w:type="dxa"/>
            <w:vAlign w:val="center"/>
          </w:tcPr>
          <w:p>
            <w:r>
              <w:t>男</w:t>
            </w:r>
          </w:p>
        </w:tc>
        <w:tc>
          <w:tcPr>
            <w:tcW w:w="3870" w:type="dxa"/>
            <w:vAlign w:val="center"/>
          </w:tcPr>
          <w:p>
            <w:r>
              <w:t>ISC-JSZJ-442</w:t>
            </w:r>
          </w:p>
          <w:p>
            <w:r>
              <w:t>ISC-JSZJ-442</w:t>
            </w:r>
          </w:p>
          <w:p>
            <w:r>
              <w:t>嘉峪关市科瑞自动化系统工程有限责任公司</w:t>
            </w:r>
          </w:p>
        </w:tc>
        <w:tc>
          <w:tcPr>
            <w:tcW w:w="2179" w:type="dxa"/>
            <w:vAlign w:val="center"/>
          </w:tcPr>
          <w:p>
            <w:r>
              <w:t>E:19.09.02,28.04.02,28.07.03</w:t>
            </w:r>
          </w:p>
          <w:p>
            <w:r>
              <w:t>O:19.09.02,28.04.02,28.07.03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r>
              <w:rPr>
                <w:rFonts w:hint="eastAsia"/>
                <w:lang w:val="en-US" w:eastAsia="zh-CN"/>
              </w:rPr>
              <w:t>无</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w:t>
      </w:r>
      <w:r>
        <w:rPr>
          <w:rFonts w:hint="eastAsia"/>
        </w:rPr>
        <w:sym w:font="Wingdings 2" w:char="0052"/>
      </w:r>
      <w:r>
        <w:rPr>
          <w:rFonts w:hint="eastAsia"/>
        </w:rPr>
        <w:t>EMS</w:t>
      </w:r>
      <w:r>
        <w:rPr>
          <w:rFonts w:hint="eastAsia"/>
        </w:rPr>
        <w:sym w:font="Wingdings 2" w:char="0052"/>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6"/>
        <w:gridCol w:w="968"/>
        <w:gridCol w:w="7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726" w:type="dxa"/>
            <w:shd w:val="clear" w:color="auto" w:fill="auto"/>
          </w:tcPr>
          <w:p>
            <w:r>
              <w:rPr>
                <w:rFonts w:hint="eastAsia"/>
              </w:rPr>
              <w:t>推荐内容</w:t>
            </w:r>
          </w:p>
        </w:tc>
        <w:tc>
          <w:tcPr>
            <w:tcW w:w="8333"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726" w:type="dxa"/>
            <w:vMerge w:val="restart"/>
            <w:shd w:val="clear" w:color="auto" w:fill="auto"/>
          </w:tcPr>
          <w:p>
            <w:r>
              <w:rPr>
                <w:rFonts w:hint="eastAsia"/>
              </w:rPr>
              <w:t>管理体系评价</w:t>
            </w:r>
          </w:p>
        </w:tc>
        <w:tc>
          <w:tcPr>
            <w:tcW w:w="8333" w:type="dxa"/>
            <w:gridSpan w:val="2"/>
            <w:shd w:val="clear" w:color="auto" w:fill="auto"/>
          </w:tcPr>
          <w:p>
            <w:bookmarkStart w:id="30" w:name="Q勾选Add2"/>
            <w:r>
              <w:rPr>
                <w:rFonts w:hint="eastAsia"/>
              </w:rPr>
              <w:t>□</w:t>
            </w:r>
            <w:bookmarkEnd w:id="30"/>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726" w:type="dxa"/>
            <w:vMerge w:val="continue"/>
            <w:shd w:val="clear" w:color="auto" w:fill="auto"/>
          </w:tcPr>
          <w:p/>
        </w:tc>
        <w:tc>
          <w:tcPr>
            <w:tcW w:w="8333"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726" w:type="dxa"/>
            <w:vMerge w:val="continue"/>
            <w:shd w:val="clear" w:color="auto" w:fill="auto"/>
          </w:tcPr>
          <w:p/>
        </w:tc>
        <w:tc>
          <w:tcPr>
            <w:tcW w:w="8333" w:type="dxa"/>
            <w:gridSpan w:val="2"/>
            <w:shd w:val="clear" w:color="auto" w:fill="auto"/>
          </w:tcPr>
          <w:p>
            <w:bookmarkStart w:id="31" w:name="E勾选Add2"/>
            <w:r>
              <w:rPr>
                <w:rFonts w:hint="eastAsia"/>
              </w:rPr>
              <w:t>■</w:t>
            </w:r>
            <w:bookmarkEnd w:id="31"/>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726" w:type="dxa"/>
            <w:vMerge w:val="continue"/>
            <w:shd w:val="clear" w:color="auto" w:fill="auto"/>
          </w:tcPr>
          <w:p/>
        </w:tc>
        <w:tc>
          <w:tcPr>
            <w:tcW w:w="8333" w:type="dxa"/>
            <w:gridSpan w:val="2"/>
            <w:shd w:val="clear" w:color="auto" w:fill="auto"/>
          </w:tcPr>
          <w:p>
            <w:bookmarkStart w:id="32" w:name="S勾选Add2"/>
            <w:r>
              <w:rPr>
                <w:rFonts w:hint="eastAsia"/>
              </w:rPr>
              <w:t>■</w:t>
            </w:r>
            <w:bookmarkEnd w:id="32"/>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26" w:type="dxa"/>
            <w:vMerge w:val="restart"/>
            <w:shd w:val="clear" w:color="auto" w:fill="auto"/>
          </w:tcPr>
          <w:p>
            <w:r>
              <w:rPr>
                <w:rFonts w:hint="eastAsia"/>
              </w:rPr>
              <w:t>对审核范围适宜性结论</w:t>
            </w:r>
          </w:p>
          <w:p/>
        </w:tc>
        <w:tc>
          <w:tcPr>
            <w:tcW w:w="8333"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726" w:type="dxa"/>
            <w:vMerge w:val="continue"/>
            <w:shd w:val="clear" w:color="auto" w:fill="auto"/>
          </w:tcPr>
          <w:p/>
        </w:tc>
        <w:tc>
          <w:tcPr>
            <w:tcW w:w="8333"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726" w:type="dxa"/>
            <w:vMerge w:val="continue"/>
            <w:shd w:val="clear" w:color="auto" w:fill="auto"/>
          </w:tcPr>
          <w:p/>
        </w:tc>
        <w:tc>
          <w:tcPr>
            <w:tcW w:w="968" w:type="dxa"/>
            <w:shd w:val="clear" w:color="auto" w:fill="auto"/>
          </w:tcPr>
          <w:p>
            <w:r>
              <w:rPr>
                <w:rFonts w:hint="eastAsia"/>
              </w:rPr>
              <w:t>QMS</w:t>
            </w:r>
          </w:p>
          <w:p/>
        </w:tc>
        <w:tc>
          <w:tcPr>
            <w:tcW w:w="7365"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726" w:type="dxa"/>
            <w:vMerge w:val="continue"/>
            <w:shd w:val="clear" w:color="auto" w:fill="auto"/>
          </w:tcPr>
          <w:p/>
        </w:tc>
        <w:tc>
          <w:tcPr>
            <w:tcW w:w="968" w:type="dxa"/>
            <w:shd w:val="clear" w:color="auto" w:fill="auto"/>
          </w:tcPr>
          <w:p>
            <w:r>
              <w:rPr>
                <w:rFonts w:hint="eastAsia"/>
              </w:rPr>
              <w:t>EcMS</w:t>
            </w:r>
          </w:p>
        </w:tc>
        <w:tc>
          <w:tcPr>
            <w:tcW w:w="7365"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726" w:type="dxa"/>
            <w:vMerge w:val="continue"/>
            <w:shd w:val="clear" w:color="auto" w:fill="auto"/>
          </w:tcPr>
          <w:p/>
        </w:tc>
        <w:tc>
          <w:tcPr>
            <w:tcW w:w="968" w:type="dxa"/>
            <w:shd w:val="clear" w:color="auto" w:fill="auto"/>
          </w:tcPr>
          <w:p>
            <w:pPr>
              <w:rPr>
                <w:lang w:val="en-GB"/>
              </w:rPr>
            </w:pPr>
            <w:r>
              <w:rPr>
                <w:rFonts w:hint="eastAsia"/>
              </w:rPr>
              <w:t>EMS</w:t>
            </w:r>
          </w:p>
          <w:p/>
        </w:tc>
        <w:tc>
          <w:tcPr>
            <w:tcW w:w="7365"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726" w:type="dxa"/>
            <w:vMerge w:val="continue"/>
            <w:shd w:val="clear" w:color="auto" w:fill="auto"/>
          </w:tcPr>
          <w:p/>
        </w:tc>
        <w:tc>
          <w:tcPr>
            <w:tcW w:w="968" w:type="dxa"/>
            <w:shd w:val="clear" w:color="auto" w:fill="auto"/>
          </w:tcPr>
          <w:p>
            <w:pPr>
              <w:rPr>
                <w:lang w:val="en-GB"/>
              </w:rPr>
            </w:pPr>
            <w:r>
              <w:rPr>
                <w:rFonts w:hint="eastAsia"/>
              </w:rPr>
              <w:t>OHSMS</w:t>
            </w:r>
          </w:p>
          <w:p/>
        </w:tc>
        <w:tc>
          <w:tcPr>
            <w:tcW w:w="7365"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726" w:type="dxa"/>
            <w:vMerge w:val="restart"/>
            <w:shd w:val="clear" w:color="auto" w:fill="auto"/>
          </w:tcPr>
          <w:p>
            <w:r>
              <w:rPr>
                <w:rFonts w:hint="eastAsia"/>
              </w:rPr>
              <w:t>审核组推荐意见</w:t>
            </w:r>
          </w:p>
          <w:p/>
        </w:tc>
        <w:tc>
          <w:tcPr>
            <w:tcW w:w="8333"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1726" w:type="dxa"/>
            <w:vMerge w:val="continue"/>
            <w:shd w:val="clear" w:color="auto" w:fill="auto"/>
          </w:tcPr>
          <w:p/>
        </w:tc>
        <w:tc>
          <w:tcPr>
            <w:tcW w:w="8333" w:type="dxa"/>
            <w:gridSpan w:val="2"/>
            <w:shd w:val="clear" w:color="auto" w:fill="auto"/>
          </w:tcPr>
          <w:p>
            <w:r>
              <w:rPr>
                <w:rFonts w:hint="eastAsia"/>
              </w:rPr>
              <w:sym w:font="Wingdings 2" w:char="00A3"/>
            </w:r>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726" w:type="dxa"/>
            <w:vMerge w:val="continue"/>
            <w:shd w:val="clear" w:color="auto" w:fill="auto"/>
          </w:tcPr>
          <w:p/>
        </w:tc>
        <w:tc>
          <w:tcPr>
            <w:tcW w:w="8333"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726" w:type="dxa"/>
            <w:vMerge w:val="continue"/>
            <w:shd w:val="clear" w:color="auto" w:fill="auto"/>
          </w:tcPr>
          <w:p/>
        </w:tc>
        <w:tc>
          <w:tcPr>
            <w:tcW w:w="8333"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726" w:type="dxa"/>
            <w:vMerge w:val="continue"/>
            <w:shd w:val="clear" w:color="auto" w:fill="auto"/>
          </w:tcPr>
          <w:p/>
        </w:tc>
        <w:tc>
          <w:tcPr>
            <w:tcW w:w="8333"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726" w:type="dxa"/>
            <w:vMerge w:val="continue"/>
            <w:shd w:val="clear" w:color="auto" w:fill="auto"/>
          </w:tcPr>
          <w:p/>
        </w:tc>
        <w:tc>
          <w:tcPr>
            <w:tcW w:w="8333"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1726" w:type="dxa"/>
            <w:vMerge w:val="continue"/>
            <w:shd w:val="clear" w:color="auto" w:fill="auto"/>
          </w:tcPr>
          <w:p/>
        </w:tc>
        <w:tc>
          <w:tcPr>
            <w:tcW w:w="8333"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26" w:type="dxa"/>
            <w:vMerge w:val="continue"/>
            <w:shd w:val="clear" w:color="auto" w:fill="auto"/>
          </w:tcPr>
          <w:p/>
        </w:tc>
        <w:tc>
          <w:tcPr>
            <w:tcW w:w="8333"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726" w:type="dxa"/>
            <w:vMerge w:val="continue"/>
            <w:shd w:val="clear" w:color="auto" w:fill="auto"/>
          </w:tcPr>
          <w:p/>
        </w:tc>
        <w:tc>
          <w:tcPr>
            <w:tcW w:w="8333"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0059"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726"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33"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726"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33"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34" w:hRule="exact"/>
          <w:jc w:val="center"/>
        </w:trPr>
        <w:tc>
          <w:tcPr>
            <w:tcW w:w="1842" w:type="dxa"/>
            <w:vAlign w:val="center"/>
          </w:tcPr>
          <w:p>
            <w:pPr>
              <w:jc w:val="center"/>
              <w:rPr>
                <w:b/>
                <w:bCs/>
              </w:rPr>
            </w:pPr>
            <w:r>
              <w:rPr>
                <w:rFonts w:hint="eastAsia"/>
                <w:b/>
                <w:bCs/>
              </w:rPr>
              <w:t>审核组长签字</w:t>
            </w:r>
          </w:p>
        </w:tc>
        <w:tc>
          <w:tcPr>
            <w:tcW w:w="2764" w:type="dxa"/>
            <w:tcMar>
              <w:left w:w="113" w:type="dxa"/>
            </w:tcMar>
            <w:vAlign w:val="center"/>
          </w:tcPr>
          <w:p>
            <w:pPr>
              <w:jc w:val="center"/>
              <w:rPr>
                <w:b/>
                <w:bCs/>
              </w:rPr>
            </w:pPr>
          </w:p>
          <w:p>
            <w:pPr>
              <w:pStyle w:val="2"/>
              <w:jc w:val="center"/>
              <w:rPr>
                <w:b/>
                <w:bCs/>
              </w:rPr>
            </w:pPr>
          </w:p>
          <w:p>
            <w:pPr>
              <w:pStyle w:val="2"/>
              <w:jc w:val="center"/>
              <w:rPr>
                <w:b/>
                <w:bCs/>
              </w:rPr>
            </w:pPr>
          </w:p>
          <w:p>
            <w:pPr>
              <w:pStyle w:val="2"/>
              <w:jc w:val="center"/>
              <w:rPr>
                <w:b/>
                <w:bCs/>
              </w:rPr>
            </w:pPr>
          </w:p>
          <w:p>
            <w:pPr>
              <w:jc w:val="center"/>
              <w:rPr>
                <w:b/>
                <w:bCs/>
              </w:rPr>
            </w:pPr>
          </w:p>
        </w:tc>
        <w:tc>
          <w:tcPr>
            <w:tcW w:w="2764" w:type="dxa"/>
            <w:tcMar>
              <w:left w:w="113" w:type="dxa"/>
            </w:tcMar>
            <w:vAlign w:val="center"/>
          </w:tcPr>
          <w:p>
            <w:pPr>
              <w:jc w:val="center"/>
              <w:rPr>
                <w:b/>
                <w:bCs/>
              </w:rPr>
            </w:pPr>
            <w:r>
              <w:rPr>
                <w:rFonts w:hint="eastAsia"/>
                <w:b/>
                <w:bCs/>
              </w:rPr>
              <w:t>日期</w:t>
            </w:r>
          </w:p>
        </w:tc>
        <w:tc>
          <w:tcPr>
            <w:tcW w:w="2766" w:type="dxa"/>
            <w:tcMar>
              <w:left w:w="113" w:type="dxa"/>
            </w:tcMar>
            <w:vAlign w:val="center"/>
          </w:tcPr>
          <w:p>
            <w:pPr>
              <w:rPr>
                <w:rFonts w:ascii="宋体"/>
                <w:b/>
                <w:color w:val="0000FF"/>
                <w:szCs w:val="21"/>
              </w:rPr>
            </w:pP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hd w:val="clear" w:color="auto" w:fill="EBF1DE" w:themeFill="accent3" w:themeFillTint="32"/>
      </w:pP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vAlign w:val="top"/>
          </w:tcPr>
          <w:p>
            <w:pPr>
              <w:shd w:val="clear" w:color="auto" w:fill="EBF1DE"/>
            </w:pPr>
            <w:r>
              <w:rPr>
                <w:rFonts w:hint="eastAsia"/>
              </w:rPr>
              <w:sym w:font="Wingdings 2" w:char="0052"/>
            </w:r>
            <w:r>
              <w:rPr>
                <w:rFonts w:hint="eastAsia"/>
              </w:rPr>
              <w:t>EMS体系建立以来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vAlign w:val="top"/>
          </w:tcPr>
          <w:p>
            <w:pPr>
              <w:shd w:val="clear" w:color="auto" w:fill="EBF1DE"/>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vAlign w:val="top"/>
          </w:tcPr>
          <w:p>
            <w:pPr>
              <w:shd w:val="clear" w:color="auto" w:fill="EBF1DE"/>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noWrap w:val="0"/>
                  <w:vAlign w:val="top"/>
                </w:tcPr>
                <w:p>
                  <w:pPr>
                    <w:shd w:val="clear" w:color="auto" w:fill="EBF1DE"/>
                    <w:ind w:firstLine="1260" w:firstLineChars="600"/>
                  </w:pPr>
                </w:p>
              </w:tc>
              <w:tc>
                <w:tcPr>
                  <w:tcW w:w="7375" w:type="dxa"/>
                  <w:noWrap w:val="0"/>
                  <w:vAlign w:val="top"/>
                </w:tcPr>
                <w:p>
                  <w:pPr>
                    <w:shd w:val="clear" w:color="auto" w:fill="EBF1DE"/>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noWrap w:val="0"/>
                  <w:vAlign w:val="top"/>
                </w:tcPr>
                <w:p>
                  <w:pPr>
                    <w:shd w:val="clear" w:color="auto" w:fill="EBF1DE"/>
                  </w:pPr>
                  <w:r>
                    <w:rPr>
                      <w:rFonts w:hint="eastAsia"/>
                    </w:rPr>
                    <w:t>外部环境</w:t>
                  </w:r>
                </w:p>
              </w:tc>
              <w:tc>
                <w:tcPr>
                  <w:tcW w:w="7375" w:type="dxa"/>
                  <w:noWrap w:val="0"/>
                  <w:vAlign w:val="top"/>
                </w:tcPr>
                <w:p>
                  <w:pPr>
                    <w:shd w:val="clear" w:color="auto" w:fill="EBF1DE"/>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p>
                <w:p>
                  <w:pPr>
                    <w:shd w:val="clear" w:color="auto" w:fill="EBF1DE"/>
                  </w:pPr>
                  <w:r>
                    <w:rPr>
                      <w:rFonts w:hint="eastAsia"/>
                    </w:rPr>
                    <w:sym w:font="Wingdings 2" w:char="0052"/>
                  </w:r>
                  <w:r>
                    <w:rPr>
                      <w:rFonts w:hint="eastAsia"/>
                    </w:rPr>
                    <w:t>政治</w:t>
                  </w:r>
                  <w:r>
                    <w:rPr>
                      <w:rFonts w:hint="eastAsia"/>
                    </w:rPr>
                    <w:sym w:font="Wingdings 2" w:char="0052"/>
                  </w:r>
                  <w:r>
                    <w:rPr>
                      <w:rFonts w:hint="eastAsia"/>
                    </w:rPr>
                    <w:t>监管</w:t>
                  </w:r>
                  <w:r>
                    <w:rPr>
                      <w:rFonts w:hint="eastAsia"/>
                    </w:rPr>
                    <w:sym w:font="Wingdings 2" w:char="0052"/>
                  </w:r>
                  <w:r>
                    <w:rPr>
                      <w:rFonts w:hint="eastAsia"/>
                    </w:rPr>
                    <w:t>财务</w:t>
                  </w:r>
                  <w:r>
                    <w:rPr>
                      <w:rFonts w:hint="eastAsia"/>
                    </w:rPr>
                    <w:sym w:font="Wingdings 2" w:char="0052"/>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noWrap w:val="0"/>
                  <w:vAlign w:val="top"/>
                </w:tcPr>
                <w:p>
                  <w:pPr>
                    <w:shd w:val="clear" w:color="auto" w:fill="EBF1DE"/>
                  </w:pPr>
                  <w:r>
                    <w:rPr>
                      <w:rFonts w:hint="eastAsia"/>
                    </w:rPr>
                    <w:t>内部环境</w:t>
                  </w:r>
                </w:p>
              </w:tc>
              <w:tc>
                <w:tcPr>
                  <w:tcW w:w="7375" w:type="dxa"/>
                  <w:noWrap w:val="0"/>
                  <w:vAlign w:val="top"/>
                </w:tcPr>
                <w:p>
                  <w:pPr>
                    <w:shd w:val="clear" w:color="auto" w:fill="EBF1DE"/>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绩效□工艺</w:t>
                  </w:r>
                  <w:r>
                    <w:rPr>
                      <w:rFonts w:hint="eastAsia"/>
                    </w:rPr>
                    <w:sym w:font="Wingdings 2" w:char="00A3"/>
                  </w:r>
                  <w:r>
                    <w:rPr>
                      <w:rFonts w:hint="eastAsia"/>
                    </w:rPr>
                    <w:t>设备</w:t>
                  </w:r>
                  <w:r>
                    <w:rPr>
                      <w:rFonts w:hint="eastAsia"/>
                    </w:rPr>
                    <w:sym w:font="Wingdings 2" w:char="0052"/>
                  </w:r>
                  <w:r>
                    <w:rPr>
                      <w:rFonts w:hint="eastAsia"/>
                    </w:rPr>
                    <w:t>人员能力</w:t>
                  </w:r>
                </w:p>
                <w:p>
                  <w:pPr>
                    <w:shd w:val="clear" w:color="auto" w:fill="EBF1DE"/>
                  </w:pPr>
                  <w:r>
                    <w:rPr>
                      <w:rFonts w:hint="eastAsia"/>
                    </w:rPr>
                    <w:sym w:font="Wingdings 2" w:char="0052"/>
                  </w:r>
                  <w:r>
                    <w:t>活动、产品和服务</w:t>
                  </w:r>
                  <w:r>
                    <w:rPr>
                      <w:rFonts w:hint="eastAsia"/>
                    </w:rPr>
                    <w:t>□</w:t>
                  </w:r>
                  <w:r>
                    <w:t>战略方向</w:t>
                  </w:r>
                  <w:r>
                    <w:rPr>
                      <w:rFonts w:hint="eastAsia"/>
                    </w:rPr>
                    <w:t>□其他</w:t>
                  </w:r>
                </w:p>
              </w:tc>
            </w:tr>
          </w:tbl>
          <w:p>
            <w:pPr>
              <w:shd w:val="clear" w:color="auto" w:fill="EBF1D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rPr>
                <w:rFonts w:hint="eastAsia"/>
              </w:rPr>
            </w:pPr>
            <w:r>
              <w:rPr>
                <w:rFonts w:hint="eastAsia"/>
              </w:rPr>
              <w:t>确定了与相关管理体系有关的相关方及需求和希望；监视和评审了相关相关信息。</w:t>
            </w:r>
          </w:p>
          <w:p>
            <w:pPr>
              <w:pStyle w:val="2"/>
              <w:rPr>
                <w:rFonts w:hint="eastAsia"/>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noWrap w:val="0"/>
                  <w:vAlign w:val="top"/>
                </w:tcPr>
                <w:p>
                  <w:pPr>
                    <w:shd w:val="clear" w:color="auto" w:fill="EBF1DE"/>
                    <w:rPr>
                      <w:highlight w:val="cyan"/>
                    </w:rPr>
                  </w:pPr>
                  <w:r>
                    <w:rPr>
                      <w:rFonts w:hint="eastAsia"/>
                    </w:rPr>
                    <w:t>重要的相关方</w:t>
                  </w:r>
                </w:p>
              </w:tc>
              <w:tc>
                <w:tcPr>
                  <w:tcW w:w="6912" w:type="dxa"/>
                  <w:noWrap w:val="0"/>
                  <w:vAlign w:val="top"/>
                </w:tcPr>
                <w:p>
                  <w:pPr>
                    <w:shd w:val="clear" w:color="auto" w:fill="EBF1DE"/>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noWrap w:val="0"/>
                  <w:vAlign w:val="top"/>
                </w:tcPr>
                <w:p>
                  <w:pPr>
                    <w:shd w:val="clear" w:color="auto" w:fill="EBF1DE"/>
                  </w:pPr>
                  <w:r>
                    <w:rPr>
                      <w:rFonts w:hint="eastAsia"/>
                    </w:rPr>
                    <w:sym w:font="Wingdings 2" w:char="0052"/>
                  </w:r>
                  <w:r>
                    <w:rPr>
                      <w:rFonts w:hint="eastAsia"/>
                    </w:rPr>
                    <w:t>主管部门</w:t>
                  </w:r>
                </w:p>
              </w:tc>
              <w:tc>
                <w:tcPr>
                  <w:tcW w:w="6912" w:type="dxa"/>
                  <w:noWrap w:val="0"/>
                  <w:vAlign w:val="top"/>
                </w:tcPr>
                <w:p>
                  <w:pPr>
                    <w:shd w:val="clear" w:color="auto" w:fill="EBF1DE"/>
                  </w:pPr>
                  <w:r>
                    <w:rPr>
                      <w:rFonts w:hint="eastAsia"/>
                    </w:rPr>
                    <w:sym w:font="Wingdings 2" w:char="0052"/>
                  </w:r>
                  <w:r>
                    <w:rPr>
                      <w:rFonts w:hint="eastAsia"/>
                    </w:rPr>
                    <w:t>遵守环境相关的法律法规、</w:t>
                  </w:r>
                  <w:r>
                    <w:rPr>
                      <w:rFonts w:hint="eastAsia"/>
                    </w:rPr>
                    <w:sym w:font="Wingdings 2" w:char="0052"/>
                  </w:r>
                  <w:r>
                    <w:rPr>
                      <w:rFonts w:hint="eastAsia"/>
                    </w:rPr>
                    <w:t>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noWrap w:val="0"/>
                  <w:vAlign w:val="top"/>
                </w:tcPr>
                <w:p>
                  <w:pPr>
                    <w:shd w:val="clear" w:color="auto" w:fill="EBF1DE"/>
                  </w:pPr>
                  <w:r>
                    <w:rPr>
                      <w:rFonts w:hint="eastAsia"/>
                    </w:rPr>
                    <w:sym w:font="Wingdings 2" w:char="0052"/>
                  </w:r>
                  <w:r>
                    <w:rPr>
                      <w:rFonts w:hint="eastAsia"/>
                    </w:rPr>
                    <w:t>供方</w:t>
                  </w:r>
                </w:p>
              </w:tc>
              <w:tc>
                <w:tcPr>
                  <w:tcW w:w="6912" w:type="dxa"/>
                  <w:noWrap w:val="0"/>
                  <w:vAlign w:val="top"/>
                </w:tcPr>
                <w:p>
                  <w:pPr>
                    <w:shd w:val="clear" w:color="auto" w:fill="EBF1DE"/>
                  </w:pPr>
                  <w:r>
                    <w:rPr>
                      <w:rFonts w:hint="eastAsia"/>
                    </w:rPr>
                    <w:sym w:font="Wingdings 2" w:char="0052"/>
                  </w:r>
                  <w:r>
                    <w:rPr>
                      <w:rFonts w:hint="eastAsia"/>
                    </w:rPr>
                    <w:t>组织的持续经营、</w:t>
                  </w:r>
                  <w:r>
                    <w:rPr>
                      <w:rFonts w:hint="eastAsia"/>
                    </w:rPr>
                    <w:sym w:font="Wingdings 2" w:char="0052"/>
                  </w:r>
                  <w:r>
                    <w:rPr>
                      <w:rFonts w:hint="eastAsia"/>
                    </w:rPr>
                    <w:t>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noWrap w:val="0"/>
                  <w:vAlign w:val="top"/>
                </w:tcPr>
                <w:p>
                  <w:pPr>
                    <w:shd w:val="clear" w:color="auto" w:fill="EBF1DE"/>
                  </w:pPr>
                  <w:r>
                    <w:rPr>
                      <w:rFonts w:hint="eastAsia"/>
                    </w:rPr>
                    <w:sym w:font="Wingdings 2" w:char="0052"/>
                  </w:r>
                  <w:r>
                    <w:rPr>
                      <w:rFonts w:hint="eastAsia"/>
                    </w:rPr>
                    <w:t>顾客</w:t>
                  </w:r>
                </w:p>
              </w:tc>
              <w:tc>
                <w:tcPr>
                  <w:tcW w:w="6912" w:type="dxa"/>
                  <w:noWrap w:val="0"/>
                  <w:vAlign w:val="top"/>
                </w:tcPr>
                <w:p>
                  <w:pPr>
                    <w:shd w:val="clear" w:color="auto" w:fill="EBF1DE"/>
                  </w:pPr>
                  <w:r>
                    <w:rPr>
                      <w:rFonts w:hint="eastAsia"/>
                    </w:rPr>
                    <w:sym w:font="Wingdings 2" w:char="0052"/>
                  </w:r>
                  <w:r>
                    <w:rPr>
                      <w:rFonts w:hint="eastAsia"/>
                    </w:rPr>
                    <w:t>持续经营，不因环境违规停产；</w:t>
                  </w:r>
                  <w:r>
                    <w:rPr>
                      <w:rFonts w:hint="eastAsia"/>
                    </w:rPr>
                    <w:sym w:font="Wingdings 2" w:char="0052"/>
                  </w:r>
                  <w:r>
                    <w:rPr>
                      <w:rFonts w:hint="eastAsia"/>
                    </w:rPr>
                    <w:t>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noWrap w:val="0"/>
                  <w:vAlign w:val="top"/>
                </w:tcPr>
                <w:p>
                  <w:pPr>
                    <w:shd w:val="clear" w:color="auto" w:fill="EBF1DE"/>
                  </w:pPr>
                  <w:r>
                    <w:rPr>
                      <w:rFonts w:hint="eastAsia"/>
                    </w:rPr>
                    <w:sym w:font="Wingdings 2" w:char="0052"/>
                  </w:r>
                  <w:r>
                    <w:rPr>
                      <w:rFonts w:hint="eastAsia"/>
                    </w:rPr>
                    <w:t>社区</w:t>
                  </w:r>
                </w:p>
              </w:tc>
              <w:tc>
                <w:tcPr>
                  <w:tcW w:w="6912" w:type="dxa"/>
                  <w:noWrap w:val="0"/>
                  <w:vAlign w:val="top"/>
                </w:tcPr>
                <w:p>
                  <w:pPr>
                    <w:shd w:val="clear" w:color="auto" w:fill="EBF1DE"/>
                  </w:pPr>
                  <w:r>
                    <w:rPr>
                      <w:rFonts w:hint="eastAsia"/>
                    </w:rPr>
                    <w:sym w:font="Wingdings 2" w:char="0052"/>
                  </w:r>
                  <w:r>
                    <w:rPr>
                      <w:rFonts w:hint="eastAsia"/>
                    </w:rPr>
                    <w:t>遵守环境相关的法律法规、达标排放；</w:t>
                  </w:r>
                  <w:r>
                    <w:rPr>
                      <w:rFonts w:hint="eastAsia"/>
                    </w:rPr>
                    <w:sym w:font="Wingdings 2" w:char="0052"/>
                  </w:r>
                  <w:r>
                    <w:rPr>
                      <w:rFonts w:hint="eastAsia"/>
                    </w:rPr>
                    <w:t>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noWrap w:val="0"/>
                  <w:vAlign w:val="top"/>
                </w:tcPr>
                <w:p>
                  <w:pPr>
                    <w:shd w:val="clear" w:color="auto" w:fill="EBF1DE"/>
                  </w:pPr>
                  <w:r>
                    <w:rPr>
                      <w:rFonts w:hint="eastAsia"/>
                    </w:rPr>
                    <w:sym w:font="Wingdings 2" w:char="0052"/>
                  </w:r>
                  <w:r>
                    <w:rPr>
                      <w:rFonts w:hint="eastAsia"/>
                    </w:rPr>
                    <w:t>员工</w:t>
                  </w:r>
                </w:p>
              </w:tc>
              <w:tc>
                <w:tcPr>
                  <w:tcW w:w="6912" w:type="dxa"/>
                  <w:noWrap w:val="0"/>
                  <w:vAlign w:val="top"/>
                </w:tcPr>
                <w:p>
                  <w:pPr>
                    <w:shd w:val="clear" w:color="auto" w:fill="EBF1DE"/>
                  </w:pPr>
                  <w:r>
                    <w:rPr>
                      <w:rFonts w:hint="eastAsia"/>
                    </w:rPr>
                    <w:sym w:font="Wingdings 2" w:char="0052"/>
                  </w:r>
                  <w:r>
                    <w:rPr>
                      <w:rFonts w:hint="eastAsia"/>
                    </w:rPr>
                    <w:t>组织的持续经营、</w:t>
                  </w:r>
                  <w:r>
                    <w:rPr>
                      <w:rFonts w:hint="eastAsia"/>
                    </w:rPr>
                    <w:sym w:font="Wingdings 2" w:char="0052"/>
                  </w:r>
                  <w:r>
                    <w:rPr>
                      <w:rFonts w:hint="eastAsia"/>
                    </w:rPr>
                    <w:t>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noWrap w:val="0"/>
                  <w:vAlign w:val="top"/>
                </w:tcPr>
                <w:p>
                  <w:pPr>
                    <w:shd w:val="clear" w:color="auto" w:fill="EBF1DE"/>
                  </w:pPr>
                  <w:r>
                    <w:rPr>
                      <w:rFonts w:hint="eastAsia"/>
                    </w:rPr>
                    <w:sym w:font="Wingdings 2" w:char="00A3"/>
                  </w:r>
                  <w:r>
                    <w:rPr>
                      <w:rFonts w:hint="eastAsia"/>
                    </w:rPr>
                    <w:t>投资方</w:t>
                  </w:r>
                </w:p>
              </w:tc>
              <w:tc>
                <w:tcPr>
                  <w:tcW w:w="6912" w:type="dxa"/>
                  <w:noWrap w:val="0"/>
                  <w:vAlign w:val="top"/>
                </w:tcPr>
                <w:p>
                  <w:pPr>
                    <w:shd w:val="clear" w:color="auto" w:fill="EBF1DE"/>
                  </w:pPr>
                  <w:r>
                    <w:rPr>
                      <w:rFonts w:hint="eastAsia"/>
                    </w:rPr>
                    <w:sym w:font="Wingdings 2" w:char="00A3"/>
                  </w:r>
                  <w:r>
                    <w:rPr>
                      <w:rFonts w:hint="eastAsia"/>
                    </w:rPr>
                    <w:t>组织的持续经营、盈利；</w:t>
                  </w:r>
                  <w:r>
                    <w:rPr>
                      <w:rFonts w:hint="eastAsia"/>
                    </w:rPr>
                    <w:sym w:font="Wingdings 2" w:char="00A3"/>
                  </w:r>
                  <w:r>
                    <w:rPr>
                      <w:rFonts w:hint="eastAsia"/>
                    </w:rPr>
                    <w:t>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noWrap w:val="0"/>
                  <w:vAlign w:val="top"/>
                </w:tcPr>
                <w:p>
                  <w:pPr>
                    <w:shd w:val="clear" w:color="auto" w:fill="EBF1DE"/>
                  </w:pPr>
                  <w:r>
                    <w:rPr>
                      <w:rFonts w:hint="eastAsia"/>
                    </w:rPr>
                    <w:t>□其他</w:t>
                  </w:r>
                </w:p>
              </w:tc>
              <w:tc>
                <w:tcPr>
                  <w:tcW w:w="6912" w:type="dxa"/>
                  <w:noWrap w:val="0"/>
                  <w:vAlign w:val="top"/>
                </w:tcPr>
                <w:p>
                  <w:pPr>
                    <w:shd w:val="clear" w:color="auto" w:fill="EBF1DE"/>
                  </w:pPr>
                </w:p>
              </w:tc>
            </w:tr>
          </w:tbl>
          <w:p>
            <w:pPr>
              <w:shd w:val="clear" w:color="auto" w:fill="EBF1DE"/>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pPr>
            <w:r>
              <w:rPr>
                <w:rFonts w:hint="eastAsia"/>
              </w:rPr>
              <w:t>组织运用生命周期观点明确相关环境管理体系的范围；（详见第一条款审核范围）</w:t>
            </w:r>
          </w:p>
          <w:p>
            <w:pPr>
              <w:shd w:val="clear" w:color="auto" w:fill="EBF1DE"/>
            </w:pPr>
            <w:r>
              <w:rPr>
                <w:sz w:val="20"/>
              </w:rPr>
              <w:t>高、低压开关设备的设计、生产及相关服务，资质范围内的电力工程、机电工程施工总承包过程所涉及的相关环境管理活动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spacing w:before="40" w:after="40"/>
            </w:pPr>
            <w:r>
              <w:rPr>
                <w:rFonts w:hint="eastAsia"/>
              </w:rPr>
              <w:t>已将环境管理体系要求融入到其各项业务过程中，包括：</w:t>
            </w:r>
          </w:p>
          <w:p>
            <w:pPr>
              <w:shd w:val="clear" w:color="auto" w:fill="EBF1DE"/>
              <w:spacing w:before="40" w:after="40"/>
            </w:pPr>
            <w:r>
              <w:rPr>
                <w:rFonts w:hint="eastAsia"/>
              </w:rPr>
              <w:sym w:font="Wingdings 2" w:char="0052"/>
            </w:r>
            <w:r>
              <w:rPr>
                <w:rFonts w:hint="eastAsia"/>
              </w:rPr>
              <w:t>设计和开发</w:t>
            </w:r>
            <w:r>
              <w:rPr>
                <w:rFonts w:hint="eastAsia"/>
              </w:rPr>
              <w:sym w:font="Wingdings 2" w:char="0052"/>
            </w:r>
            <w:r>
              <w:rPr>
                <w:rFonts w:hint="eastAsia"/>
              </w:rPr>
              <w:t>采购</w:t>
            </w:r>
            <w:r>
              <w:rPr>
                <w:rFonts w:hint="eastAsia"/>
              </w:rPr>
              <w:sym w:font="Wingdings 2" w:char="0052"/>
            </w:r>
            <w:r>
              <w:rPr>
                <w:rFonts w:hint="eastAsia"/>
              </w:rPr>
              <w:t>人力资源</w:t>
            </w:r>
            <w:r>
              <w:rPr>
                <w:rFonts w:hint="eastAsia"/>
              </w:rPr>
              <w:sym w:font="Wingdings 2" w:char="0052"/>
            </w:r>
            <w:r>
              <w:rPr>
                <w:rFonts w:hint="eastAsia"/>
              </w:rPr>
              <w:t>营销和市场</w:t>
            </w:r>
            <w:r>
              <w:rPr>
                <w:rFonts w:hint="eastAsia"/>
              </w:rPr>
              <w:sym w:font="Wingdings 2" w:char="0052"/>
            </w:r>
            <w:r>
              <w:rPr>
                <w:rFonts w:hint="eastAsia"/>
              </w:rPr>
              <w:t>生产</w:t>
            </w:r>
            <w:r>
              <w:rPr>
                <w:rFonts w:hint="eastAsia"/>
              </w:rPr>
              <w:sym w:font="Wingdings 2" w:char="0052"/>
            </w:r>
            <w:r>
              <w:rPr>
                <w:rFonts w:hint="eastAsia"/>
              </w:rPr>
              <w:t>检验</w:t>
            </w:r>
            <w:r>
              <w:rPr>
                <w:rFonts w:hint="eastAsia"/>
              </w:rPr>
              <w:sym w:font="Wingdings 2" w:char="0052"/>
            </w:r>
            <w:r>
              <w:rPr>
                <w:rFonts w:hint="eastAsia"/>
              </w:rPr>
              <w:t>仓库管理</w:t>
            </w:r>
          </w:p>
          <w:p>
            <w:pPr>
              <w:shd w:val="clear" w:color="auto" w:fill="EBF1DE"/>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spacing w:before="40" w:after="40"/>
            </w:pPr>
            <w:r>
              <w:rPr>
                <w:rFonts w:hint="eastAsia"/>
              </w:rPr>
              <w:sym w:font="Wingdings 2" w:char="0052"/>
            </w:r>
            <w:r>
              <w:rPr>
                <w:rFonts w:hint="eastAsia"/>
              </w:rPr>
              <w:t>节约能源</w:t>
            </w:r>
            <w:r>
              <w:rPr>
                <w:rFonts w:hint="eastAsia"/>
              </w:rPr>
              <w:sym w:font="Wingdings 2" w:char="0052"/>
            </w:r>
            <w:r>
              <w:rPr>
                <w:rFonts w:hint="eastAsia"/>
              </w:rPr>
              <w:t>节约资源</w:t>
            </w:r>
            <w:r>
              <w:rPr>
                <w:rFonts w:hint="eastAsia"/>
              </w:rPr>
              <w:sym w:font="Wingdings 2" w:char="0052"/>
            </w:r>
            <w:r>
              <w:rPr>
                <w:rFonts w:hint="eastAsia"/>
              </w:rPr>
              <w:t>达标排放</w:t>
            </w:r>
            <w:r>
              <w:rPr>
                <w:rFonts w:hint="eastAsia"/>
              </w:rPr>
              <w:sym w:font="Wingdings 2" w:char="0052"/>
            </w:r>
            <w:r>
              <w:rPr>
                <w:rFonts w:hint="eastAsia"/>
              </w:rPr>
              <w:t>消防控制□危化品管理□特种设备管理</w:t>
            </w:r>
          </w:p>
          <w:p>
            <w:pPr>
              <w:shd w:val="clear" w:color="auto" w:fill="EBF1DE"/>
              <w:spacing w:before="40" w:after="40"/>
            </w:pPr>
            <w:r>
              <w:rPr>
                <w:rFonts w:hint="eastAsia"/>
              </w:rPr>
              <w:sym w:font="Wingdings 2" w:char="00A3"/>
            </w:r>
            <w:r>
              <w:rPr>
                <w:rFonts w:hint="eastAsia"/>
              </w:rPr>
              <w:t>环评三同时□其他</w:t>
            </w:r>
          </w:p>
          <w:p>
            <w:pPr>
              <w:shd w:val="clear" w:color="auto" w:fill="EBF1DE"/>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spacing w:before="40" w:after="40"/>
            </w:pPr>
            <w:r>
              <w:rPr>
                <w:rFonts w:hint="eastAsia"/>
              </w:rPr>
              <w:sym w:font="Wingdings 2" w:char="00A3"/>
            </w:r>
            <w:r>
              <w:rPr>
                <w:rFonts w:hint="eastAsia"/>
              </w:rPr>
              <w:t>危险废物处置□消防检测</w:t>
            </w:r>
            <w:r>
              <w:rPr>
                <w:rFonts w:hint="eastAsia"/>
              </w:rPr>
              <w:sym w:font="Wingdings 2" w:char="00A3"/>
            </w:r>
            <w:r>
              <w:rPr>
                <w:rFonts w:hint="eastAsia"/>
              </w:rPr>
              <w:t>生产/服务过程</w:t>
            </w:r>
            <w:r>
              <w:rPr>
                <w:rFonts w:hint="eastAsia"/>
              </w:rPr>
              <w:sym w:font="Wingdings 2" w:char="0052"/>
            </w:r>
            <w:r>
              <w:rPr>
                <w:rFonts w:hint="eastAsia"/>
              </w:rPr>
              <w:t>环保监测□产品运输□设备维修</w:t>
            </w:r>
          </w:p>
          <w:p>
            <w:pPr>
              <w:shd w:val="clear" w:color="auto" w:fill="EBF1DE"/>
              <w:spacing w:before="40" w:after="40"/>
            </w:pPr>
            <w:r>
              <w:rPr>
                <w:rFonts w:hint="eastAsia"/>
              </w:rPr>
              <w:t>□人员培训□其他</w:t>
            </w:r>
          </w:p>
          <w:p>
            <w:pPr>
              <w:shd w:val="clear" w:color="auto" w:fill="EBF1DE"/>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vAlign w:val="top"/>
          </w:tcPr>
          <w:p>
            <w:pPr>
              <w:shd w:val="clear" w:color="auto" w:fill="EBF1DE"/>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w:t>
            </w:r>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pPr>
            <w:r>
              <w:rPr>
                <w:rFonts w:hint="eastAsia"/>
              </w:rPr>
              <w:t>最高管理者制定了文件化的管理体系方针：</w:t>
            </w:r>
          </w:p>
          <w:p>
            <w:pPr>
              <w:shd w:val="clear" w:color="auto" w:fill="EBF1DE"/>
              <w:rPr>
                <w:rFonts w:hint="eastAsia"/>
                <w:u w:val="single"/>
              </w:rPr>
            </w:pPr>
            <w:r>
              <w:rPr>
                <w:rFonts w:hint="eastAsia"/>
                <w:u w:val="single"/>
              </w:rPr>
              <w:t>环保领先，节能降耗，预防污染；</w:t>
            </w:r>
          </w:p>
          <w:p>
            <w:pPr>
              <w:shd w:val="clear" w:color="auto" w:fill="EBF1DE"/>
              <w:rPr>
                <w:rFonts w:hint="eastAsia"/>
                <w:u w:val="single"/>
              </w:rPr>
            </w:pPr>
            <w:r>
              <w:rPr>
                <w:rFonts w:hint="eastAsia"/>
                <w:u w:val="single"/>
              </w:rPr>
              <w:t>保障健康，安全第一，减少风险；</w:t>
            </w:r>
          </w:p>
          <w:p>
            <w:pPr>
              <w:shd w:val="clear" w:color="auto" w:fill="EBF1DE"/>
              <w:rPr>
                <w:u w:val="single"/>
              </w:rPr>
            </w:pPr>
            <w:r>
              <w:rPr>
                <w:rFonts w:hint="eastAsia"/>
                <w:u w:val="single"/>
              </w:rPr>
              <w:t>遵守法纪，全员参与，持续改进。</w:t>
            </w:r>
          </w:p>
          <w:p>
            <w:pPr>
              <w:shd w:val="clear" w:color="auto" w:fill="EBF1DE"/>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pPr>
            <w:r>
              <w:rPr>
                <w:rFonts w:hint="eastAsia"/>
              </w:rPr>
              <w:t>最高管理者确定了组织架构及相关岗位的职责、权限，并进行了全员的沟通和理解；</w:t>
            </w:r>
          </w:p>
          <w:p>
            <w:pPr>
              <w:shd w:val="clear" w:color="auto" w:fill="EBF1DE"/>
              <w:rPr>
                <w:rFonts w:hint="default" w:eastAsia="宋体"/>
                <w:lang w:val="en-US" w:eastAsia="zh-CN"/>
              </w:rPr>
            </w:pPr>
            <w:r>
              <w:rPr>
                <w:rFonts w:hint="eastAsia"/>
              </w:rPr>
              <w:t>EMS的主管部门是——</w:t>
            </w:r>
            <w:r>
              <w:rPr>
                <w:rFonts w:hint="eastAsia"/>
                <w:lang w:val="en-US" w:eastAsia="zh-CN"/>
              </w:rPr>
              <w:t>安全环保部</w:t>
            </w:r>
          </w:p>
          <w:p>
            <w:pPr>
              <w:shd w:val="clear" w:color="auto" w:fill="EBF1D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rPr>
                    <w:t>如果公司现有的运行环境以及设施、设备管理不善，造成的服务停滞，环境污染，会给公司造成很大的服务风险</w:t>
                  </w:r>
                </w:p>
              </w:tc>
              <w:tc>
                <w:tcPr>
                  <w:tcW w:w="396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rPr>
                    <w:t>制定设备设施年度维保计划，并按照要求进行维保，提高办公环境</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lang w:val="en-US" w:eastAsia="zh-CN"/>
                    </w:rPr>
                    <w:sym w:font="Wingdings" w:char="00FE"/>
                  </w:r>
                  <w:r>
                    <w:rPr>
                      <w:rFonts w:hint="eastAsia"/>
                      <w:lang w:val="en-US" w:eastAsia="zh-CN"/>
                    </w:rPr>
                    <w:t xml:space="preserve">有效 </w:t>
                  </w:r>
                  <w:r>
                    <w:rPr>
                      <w:rFonts w:hint="eastAsia"/>
                      <w:lang w:val="en-US" w:eastAsia="zh-CN"/>
                    </w:rPr>
                    <w:sym w:font="Wingdings" w:char="00A8"/>
                  </w:r>
                  <w:r>
                    <w:rPr>
                      <w:rFonts w:hint="eastAsia"/>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火灾</w:t>
                  </w:r>
                </w:p>
              </w:tc>
              <w:tc>
                <w:tcPr>
                  <w:tcW w:w="396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消防演练</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lang w:val="en-US" w:eastAsia="zh-CN"/>
                    </w:rPr>
                    <w:sym w:font="Wingdings" w:char="00FE"/>
                  </w:r>
                  <w:r>
                    <w:rPr>
                      <w:rFonts w:hint="eastAsia"/>
                      <w:lang w:val="en-US" w:eastAsia="zh-CN"/>
                    </w:rPr>
                    <w:t xml:space="preserve">有效 </w:t>
                  </w:r>
                  <w:r>
                    <w:rPr>
                      <w:rFonts w:hint="eastAsia"/>
                      <w:lang w:val="en-US" w:eastAsia="zh-CN"/>
                    </w:rPr>
                    <w:sym w:font="Wingdings" w:char="00A8"/>
                  </w:r>
                  <w:r>
                    <w:rPr>
                      <w:rFonts w:hint="eastAsia"/>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pPr>
            <w:r>
              <w:rPr>
                <w:rFonts w:hint="eastAsia"/>
              </w:rPr>
              <w:t>、异常状况和可合理预见的紧急情况。</w:t>
            </w:r>
          </w:p>
          <w:p>
            <w:pPr>
              <w:shd w:val="clear" w:color="auto" w:fill="EBF1DE"/>
            </w:pPr>
            <w:r>
              <w:rPr>
                <w:rFonts w:hint="eastAsia"/>
              </w:rPr>
              <w:t>制订了文件化的评价重要环境因素的准则，重要环境因素已识别，且对它们的重要性和对环境的影响被定期评审和更新。</w:t>
            </w:r>
          </w:p>
          <w:p>
            <w:pPr>
              <w:shd w:val="clear" w:color="auto" w:fill="EBF1DE"/>
            </w:pPr>
            <w:r>
              <w:rPr>
                <w:rFonts w:hint="eastAsia"/>
              </w:rPr>
              <w:t>重要环境因素包括(必要时，按每个场所来描述):（不必全选）</w:t>
            </w:r>
          </w:p>
          <w:p>
            <w:pPr>
              <w:shd w:val="clear" w:color="auto" w:fill="EBF1DE"/>
              <w:spacing w:before="40" w:after="40"/>
              <w:rPr>
                <w:highlight w:val="cyan"/>
              </w:rPr>
            </w:pPr>
            <w:r>
              <w:rPr>
                <w:rFonts w:hint="eastAsia"/>
              </w:rPr>
              <w:t>□能源消耗□资源消耗</w:t>
            </w:r>
            <w:r>
              <w:rPr>
                <w:rFonts w:hint="eastAsia"/>
              </w:rPr>
              <w:sym w:font="Wingdings 2" w:char="0052"/>
            </w:r>
            <w:r>
              <w:rPr>
                <w:rFonts w:hint="eastAsia"/>
              </w:rPr>
              <w:t>废水排放</w:t>
            </w:r>
            <w:r>
              <w:rPr>
                <w:rFonts w:hint="eastAsia"/>
              </w:rPr>
              <w:sym w:font="Wingdings 2" w:char="0052"/>
            </w:r>
            <w:r>
              <w:rPr>
                <w:rFonts w:hint="eastAsia"/>
              </w:rPr>
              <w:t>废气排放</w:t>
            </w:r>
            <w:r>
              <w:rPr>
                <w:rFonts w:hint="eastAsia"/>
              </w:rPr>
              <w:sym w:font="Wingdings 2" w:char="0052"/>
            </w:r>
            <w:r>
              <w:rPr>
                <w:rFonts w:hint="eastAsia"/>
              </w:rPr>
              <w:t>粉尘排放□危废排放</w:t>
            </w:r>
            <w:r>
              <w:rPr>
                <w:rFonts w:hint="eastAsia"/>
              </w:rPr>
              <w:sym w:font="Wingdings 2" w:char="0052"/>
            </w:r>
            <w:r>
              <w:rPr>
                <w:rFonts w:hint="eastAsia"/>
              </w:rPr>
              <w:t>噪声排放□危化品泄露□压力容器爆炸□火灾□其他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pPr>
            <w:r>
              <w:t>组织</w:t>
            </w:r>
            <w:r>
              <w:rPr>
                <w:rFonts w:hint="eastAsia"/>
              </w:rPr>
              <w:t>提供了</w:t>
            </w:r>
            <w:r>
              <w:t>下列许可和授权(必要时，按每个场所来描述):</w:t>
            </w:r>
          </w:p>
          <w:p>
            <w:pPr>
              <w:shd w:val="clear" w:color="auto" w:fill="EBF1DE"/>
            </w:pPr>
            <w:r>
              <w:rPr>
                <w:rFonts w:hint="eastAsia"/>
              </w:rPr>
              <w:sym w:font="Wingdings 2" w:char="0052"/>
            </w:r>
            <w:r>
              <w:rPr>
                <w:rFonts w:hint="eastAsia"/>
              </w:rPr>
              <w:t>安全生产许可证编号：（甘）JZ安许证字【2011】620201781</w:t>
            </w:r>
          </w:p>
          <w:p>
            <w:pPr>
              <w:shd w:val="clear" w:color="auto" w:fill="EBF1DE"/>
              <w:rPr>
                <w:rFonts w:hint="eastAsia"/>
              </w:rPr>
            </w:pPr>
            <w:r>
              <w:rPr>
                <w:rFonts w:hint="eastAsia"/>
              </w:rPr>
              <w:sym w:font="Wingdings 2" w:char="00A3"/>
            </w:r>
            <w:r>
              <w:rPr>
                <w:rFonts w:hint="eastAsia"/>
              </w:rPr>
              <w:t>排污许可证编号：</w:t>
            </w:r>
          </w:p>
          <w:p>
            <w:pPr>
              <w:shd w:val="clear" w:color="auto" w:fill="EBF1DE"/>
            </w:pPr>
            <w:r>
              <w:rPr>
                <w:rFonts w:hint="eastAsia"/>
              </w:rPr>
              <w:t>□环境影响登记表日期：</w:t>
            </w:r>
          </w:p>
          <w:p>
            <w:pPr>
              <w:shd w:val="clear" w:color="auto" w:fill="EBF1DE"/>
            </w:pPr>
            <w:r>
              <w:rPr>
                <w:rFonts w:hint="eastAsia"/>
              </w:rPr>
              <w:t>□环境影响报告表日期：</w:t>
            </w:r>
          </w:p>
          <w:p>
            <w:pPr>
              <w:shd w:val="clear" w:color="auto" w:fill="EBF1DE"/>
            </w:pPr>
            <w:r>
              <w:rPr>
                <w:rFonts w:hint="eastAsia"/>
              </w:rPr>
              <w:sym w:font="Wingdings 2" w:char="00A3"/>
            </w:r>
            <w:r>
              <w:rPr>
                <w:rFonts w:hint="eastAsia"/>
              </w:rPr>
              <w:t>环境影响报告书日期：</w:t>
            </w:r>
          </w:p>
          <w:p>
            <w:pPr>
              <w:shd w:val="clear" w:color="auto" w:fill="EBF1DE"/>
            </w:pPr>
            <w:r>
              <w:rPr>
                <w:rFonts w:hint="eastAsia"/>
              </w:rPr>
              <w:t>□消防验收/备案证明日期：</w:t>
            </w:r>
          </w:p>
          <w:p>
            <w:pPr>
              <w:shd w:val="clear" w:color="auto" w:fill="EBF1DE"/>
              <w:rPr>
                <w:highlight w:val="cyan"/>
              </w:rPr>
            </w:pPr>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pPr>
            <w:r>
              <w:rPr>
                <w:rFonts w:hint="eastAsia"/>
              </w:rPr>
              <w:t>组织策划并采取措施管理其重要环境因素、合规义务和识别的风险和机遇；</w:t>
            </w:r>
          </w:p>
          <w:p>
            <w:pPr>
              <w:shd w:val="clear" w:color="auto" w:fill="EBF1DE"/>
            </w:pPr>
            <w:r>
              <w:rPr>
                <w:rFonts w:hint="eastAsia"/>
              </w:rPr>
              <w:sym w:font="Wingdings 2" w:char="00A3"/>
            </w:r>
            <w:r>
              <w:rPr>
                <w:rFonts w:hint="eastAsia"/>
              </w:rPr>
              <w:t>污水处理</w:t>
            </w:r>
            <w:r>
              <w:rPr>
                <w:rFonts w:hint="eastAsia"/>
              </w:rPr>
              <w:sym w:font="Wingdings 2" w:char="0052"/>
            </w:r>
            <w:r>
              <w:rPr>
                <w:rFonts w:hint="eastAsia"/>
              </w:rPr>
              <w:t>除尘设备</w:t>
            </w:r>
            <w:r>
              <w:rPr>
                <w:rFonts w:hint="eastAsia"/>
              </w:rPr>
              <w:sym w:font="Wingdings 2" w:char="0052"/>
            </w:r>
            <w:r>
              <w:rPr>
                <w:rFonts w:hint="eastAsia"/>
              </w:rPr>
              <w:t>设备降噪□危废合法处置</w:t>
            </w:r>
            <w:r>
              <w:rPr>
                <w:rFonts w:hint="eastAsia"/>
              </w:rPr>
              <w:sym w:font="Wingdings 2" w:char="0052"/>
            </w:r>
            <w:r>
              <w:rPr>
                <w:rFonts w:hint="eastAsia"/>
              </w:rPr>
              <w:t>使用节能设备□危化品控制</w:t>
            </w:r>
          </w:p>
          <w:p>
            <w:pPr>
              <w:shd w:val="clear" w:color="auto" w:fill="EBF1DE"/>
              <w:rPr>
                <w:highlight w:val="cyan"/>
              </w:rPr>
            </w:pP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hint="eastAsia" w:ascii="宋体" w:hAnsi="宋体" w:eastAsia="宋体"/>
                      <w:lang w:eastAsia="zh-CN"/>
                    </w:rPr>
                  </w:pPr>
                  <w:r>
                    <w:rPr>
                      <w:rFonts w:hint="eastAsia" w:ascii="宋体" w:hAnsi="宋体"/>
                      <w:lang w:val="en-US" w:eastAsia="zh-CN"/>
                    </w:rPr>
                    <w:t>指标</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EBF1DE" w:themeFill="accent3" w:themeFillTint="32"/>
                    <w:rPr>
                      <w:rFonts w:hint="eastAsia" w:ascii="宋体" w:hAnsi="宋体" w:eastAsia="宋体" w:cs="Times New Roman"/>
                      <w:lang w:val="en-US" w:eastAsia="zh-CN"/>
                    </w:rPr>
                  </w:pPr>
                  <w:r>
                    <w:rPr>
                      <w:rFonts w:hint="eastAsia" w:ascii="宋体" w:hAnsi="宋体" w:eastAsia="宋体" w:cs="Times New Roman"/>
                    </w:rPr>
                    <w:t>污水排放符合国家标准</w:t>
                  </w:r>
                </w:p>
              </w:tc>
              <w:tc>
                <w:tcPr>
                  <w:tcW w:w="3136" w:type="dxa"/>
                  <w:shd w:val="clear" w:color="auto" w:fill="auto"/>
                  <w:vAlign w:val="center"/>
                </w:tcPr>
                <w:p>
                  <w:pPr>
                    <w:shd w:val="clear" w:color="auto" w:fill="EBF1DE" w:themeFill="accent3" w:themeFillTint="32"/>
                    <w:rPr>
                      <w:rFonts w:hint="eastAsia" w:ascii="宋体" w:hAnsi="宋体" w:eastAsia="宋体" w:cs="Times New Roman"/>
                      <w:lang w:val="en-GB" w:eastAsia="zh-CN"/>
                    </w:rPr>
                  </w:pPr>
                  <w:r>
                    <w:rPr>
                      <w:rFonts w:hint="eastAsia" w:ascii="宋体" w:hAnsi="宋体" w:eastAsia="宋体" w:cs="Times New Roman"/>
                    </w:rPr>
                    <w:t>排出废水：PH6～8；</w:t>
                  </w:r>
                </w:p>
              </w:tc>
              <w:tc>
                <w:tcPr>
                  <w:tcW w:w="1350" w:type="dxa"/>
                  <w:shd w:val="clear" w:color="auto" w:fill="auto"/>
                  <w:vAlign w:val="center"/>
                </w:tcPr>
                <w:p>
                  <w:pPr>
                    <w:shd w:val="clear" w:color="auto" w:fill="EBF1DE" w:themeFill="accent3" w:themeFillTint="32"/>
                    <w:rPr>
                      <w:rFonts w:hint="eastAsia" w:ascii="宋体" w:hAnsi="宋体" w:eastAsia="宋体" w:cs="Times New Roman"/>
                      <w:lang w:val="en-GB" w:eastAsia="zh-CN"/>
                    </w:rPr>
                  </w:pPr>
                  <w:r>
                    <w:rPr>
                      <w:rFonts w:hint="eastAsia" w:ascii="宋体" w:hAnsi="宋体" w:eastAsia="宋体" w:cs="Times New Roman"/>
                    </w:rPr>
                    <w:t>车间</w:t>
                  </w:r>
                </w:p>
              </w:tc>
              <w:tc>
                <w:tcPr>
                  <w:tcW w:w="1774" w:type="dxa"/>
                  <w:shd w:val="clear" w:color="auto" w:fill="auto"/>
                  <w:vAlign w:val="center"/>
                </w:tcPr>
                <w:p>
                  <w:pPr>
                    <w:shd w:val="clear" w:color="auto" w:fill="EBF1DE" w:themeFill="accent3" w:themeFillTint="32"/>
                    <w:rPr>
                      <w:rFonts w:hint="eastAsia" w:ascii="宋体" w:hAnsi="宋体" w:eastAsia="宋体" w:cs="Times New Roman"/>
                      <w:lang w:val="en-GB" w:eastAsia="zh-CN"/>
                    </w:rPr>
                  </w:pPr>
                  <w:r>
                    <w:rPr>
                      <w:rFonts w:hint="eastAsia" w:ascii="宋体" w:hAnsi="宋体" w:eastAsia="宋体" w:cs="Times New Roman"/>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vAlign w:val="center"/>
                </w:tcPr>
                <w:p>
                  <w:pPr>
                    <w:shd w:val="clear" w:color="auto" w:fill="EBF1DE" w:themeFill="accent3" w:themeFillTint="32"/>
                    <w:rPr>
                      <w:rFonts w:hint="eastAsia" w:ascii="宋体" w:hAnsi="宋体" w:eastAsia="宋体" w:cs="Times New Roman"/>
                      <w:lang w:val="en-US" w:eastAsia="zh-CN"/>
                    </w:rPr>
                  </w:pPr>
                  <w:r>
                    <w:rPr>
                      <w:rFonts w:hint="eastAsia" w:ascii="宋体" w:hAnsi="宋体" w:eastAsia="宋体" w:cs="Times New Roman"/>
                    </w:rPr>
                    <w:t>粉尘达标排放</w:t>
                  </w:r>
                </w:p>
              </w:tc>
              <w:tc>
                <w:tcPr>
                  <w:tcW w:w="3136" w:type="dxa"/>
                  <w:shd w:val="clear" w:color="auto" w:fill="auto"/>
                  <w:vAlign w:val="center"/>
                </w:tcPr>
                <w:p>
                  <w:pPr>
                    <w:shd w:val="clear" w:color="auto" w:fill="EBF1DE" w:themeFill="accent3" w:themeFillTint="32"/>
                    <w:rPr>
                      <w:rFonts w:hint="eastAsia" w:ascii="宋体" w:hAnsi="宋体" w:eastAsia="宋体" w:cs="Times New Roman"/>
                      <w:lang w:val="en-GB" w:eastAsia="zh-CN"/>
                    </w:rPr>
                  </w:pPr>
                  <w:r>
                    <w:rPr>
                      <w:rFonts w:hint="eastAsia" w:ascii="宋体" w:hAnsi="宋体" w:eastAsia="宋体" w:cs="Times New Roman"/>
                    </w:rPr>
                    <w:t>现场目测无明显扬尘</w:t>
                  </w:r>
                </w:p>
              </w:tc>
              <w:tc>
                <w:tcPr>
                  <w:tcW w:w="1350" w:type="dxa"/>
                  <w:shd w:val="clear" w:color="auto" w:fill="auto"/>
                  <w:vAlign w:val="center"/>
                </w:tcPr>
                <w:p>
                  <w:pPr>
                    <w:shd w:val="clear" w:color="auto" w:fill="EBF1DE" w:themeFill="accent3" w:themeFillTint="32"/>
                    <w:rPr>
                      <w:rFonts w:hint="eastAsia" w:ascii="宋体" w:hAnsi="宋体" w:eastAsia="宋体" w:cs="Times New Roman"/>
                      <w:lang w:val="en-GB" w:eastAsia="zh-CN"/>
                    </w:rPr>
                  </w:pPr>
                  <w:r>
                    <w:rPr>
                      <w:rFonts w:hint="eastAsia" w:ascii="宋体" w:hAnsi="宋体" w:eastAsia="宋体" w:cs="Times New Roman"/>
                    </w:rPr>
                    <w:t>项目部</w:t>
                  </w:r>
                </w:p>
              </w:tc>
              <w:tc>
                <w:tcPr>
                  <w:tcW w:w="1774" w:type="dxa"/>
                  <w:shd w:val="clear" w:color="auto" w:fill="auto"/>
                  <w:vAlign w:val="center"/>
                </w:tcPr>
                <w:p>
                  <w:pPr>
                    <w:shd w:val="clear" w:color="auto" w:fill="EBF1DE" w:themeFill="accent3" w:themeFillTint="32"/>
                    <w:rPr>
                      <w:rFonts w:hint="eastAsia" w:ascii="宋体" w:hAnsi="宋体" w:eastAsia="宋体" w:cs="Times New Roman"/>
                      <w:lang w:val="en-GB" w:eastAsia="zh-CN"/>
                    </w:rPr>
                  </w:pPr>
                  <w:r>
                    <w:rPr>
                      <w:rFonts w:hint="eastAsia" w:ascii="宋体" w:hAnsi="宋体" w:eastAsia="宋体" w:cs="Times New Roman"/>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EBF1DE" w:themeFill="accent3" w:themeFillTint="32"/>
                    <w:rPr>
                      <w:rFonts w:hint="eastAsia" w:ascii="宋体" w:hAnsi="宋体" w:eastAsia="宋体" w:cs="Times New Roman"/>
                      <w:lang w:val="en-US" w:eastAsia="zh-CN"/>
                    </w:rPr>
                  </w:pPr>
                  <w:r>
                    <w:rPr>
                      <w:rFonts w:hint="eastAsia" w:ascii="宋体" w:hAnsi="宋体" w:eastAsia="宋体" w:cs="Times New Roman"/>
                    </w:rPr>
                    <w:t>噪音排放符合国家标准</w:t>
                  </w:r>
                </w:p>
              </w:tc>
              <w:tc>
                <w:tcPr>
                  <w:tcW w:w="3136" w:type="dxa"/>
                  <w:shd w:val="clear" w:color="auto" w:fill="auto"/>
                  <w:vAlign w:val="center"/>
                </w:tcPr>
                <w:p>
                  <w:pPr>
                    <w:shd w:val="clear" w:color="auto" w:fill="EBF1DE" w:themeFill="accent3" w:themeFillTint="32"/>
                    <w:rPr>
                      <w:rFonts w:hint="eastAsia" w:ascii="宋体" w:hAnsi="宋体" w:eastAsia="宋体" w:cs="Times New Roman"/>
                      <w:lang w:val="en-US" w:eastAsia="zh-CN"/>
                    </w:rPr>
                  </w:pPr>
                  <w:r>
                    <w:rPr>
                      <w:rFonts w:hint="eastAsia" w:ascii="宋体" w:hAnsi="宋体" w:eastAsia="宋体" w:cs="Times New Roman"/>
                    </w:rPr>
                    <w:t>公司控制噪音：昼间&lt;60dB，夜间&lt;50 dB</w:t>
                  </w:r>
                </w:p>
              </w:tc>
              <w:tc>
                <w:tcPr>
                  <w:tcW w:w="1350" w:type="dxa"/>
                  <w:shd w:val="clear" w:color="auto" w:fill="auto"/>
                  <w:vAlign w:val="center"/>
                </w:tcPr>
                <w:p>
                  <w:pPr>
                    <w:shd w:val="clear" w:color="auto" w:fill="EBF1DE" w:themeFill="accent3" w:themeFillTint="32"/>
                    <w:rPr>
                      <w:rFonts w:hint="eastAsia" w:ascii="宋体" w:hAnsi="宋体" w:eastAsia="宋体" w:cs="Times New Roman"/>
                      <w:lang w:val="en-US" w:eastAsia="zh-CN"/>
                    </w:rPr>
                  </w:pPr>
                  <w:r>
                    <w:rPr>
                      <w:rFonts w:hint="eastAsia" w:ascii="宋体" w:hAnsi="宋体" w:eastAsia="宋体" w:cs="Times New Roman"/>
                    </w:rPr>
                    <w:t>项目部</w:t>
                  </w:r>
                </w:p>
              </w:tc>
              <w:tc>
                <w:tcPr>
                  <w:tcW w:w="1774" w:type="dxa"/>
                  <w:shd w:val="clear" w:color="auto" w:fill="auto"/>
                  <w:vAlign w:val="center"/>
                </w:tcPr>
                <w:p>
                  <w:pPr>
                    <w:shd w:val="clear" w:color="auto" w:fill="EBF1DE" w:themeFill="accent3" w:themeFillTint="32"/>
                    <w:rPr>
                      <w:rFonts w:hint="eastAsia" w:ascii="宋体" w:hAnsi="宋体" w:eastAsia="宋体" w:cs="Times New Roman"/>
                      <w:lang w:val="en-US" w:eastAsia="zh-CN"/>
                    </w:rPr>
                  </w:pPr>
                  <w:r>
                    <w:rPr>
                      <w:rFonts w:hint="eastAsia" w:ascii="宋体" w:hAnsi="宋体" w:eastAsia="宋体" w:cs="Times New Roman"/>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EBF1DE" w:themeFill="accent3" w:themeFillTint="32"/>
                    <w:rPr>
                      <w:rFonts w:hint="eastAsia" w:ascii="宋体" w:hAnsi="宋体" w:eastAsia="宋体" w:cs="Times New Roman"/>
                      <w:lang w:val="en-US" w:eastAsia="zh-CN"/>
                    </w:rPr>
                  </w:pPr>
                  <w:r>
                    <w:rPr>
                      <w:rFonts w:hint="eastAsia" w:ascii="宋体" w:hAnsi="宋体" w:eastAsia="宋体" w:cs="Times New Roman"/>
                    </w:rPr>
                    <w:t>固体废弃物，分类收集，统一处理</w:t>
                  </w:r>
                </w:p>
              </w:tc>
              <w:tc>
                <w:tcPr>
                  <w:tcW w:w="3136" w:type="dxa"/>
                  <w:shd w:val="clear" w:color="auto" w:fill="auto"/>
                  <w:vAlign w:val="center"/>
                </w:tcPr>
                <w:p>
                  <w:pPr>
                    <w:shd w:val="clear" w:color="auto" w:fill="EBF1DE" w:themeFill="accent3" w:themeFillTint="32"/>
                    <w:rPr>
                      <w:rFonts w:hint="eastAsia" w:ascii="宋体" w:hAnsi="宋体" w:eastAsia="宋体" w:cs="Times New Roman"/>
                      <w:lang w:val="en-US" w:eastAsia="zh-CN"/>
                    </w:rPr>
                  </w:pPr>
                  <w:r>
                    <w:rPr>
                      <w:rFonts w:hint="eastAsia" w:ascii="宋体" w:hAnsi="宋体" w:eastAsia="宋体" w:cs="Times New Roman"/>
                    </w:rPr>
                    <w:t>逐步实现减量化、资源化， 提高回收利用量；有毒有害废弃物分类处理</w:t>
                  </w:r>
                </w:p>
              </w:tc>
              <w:tc>
                <w:tcPr>
                  <w:tcW w:w="1350" w:type="dxa"/>
                  <w:shd w:val="clear" w:color="auto" w:fill="auto"/>
                  <w:vAlign w:val="center"/>
                </w:tcPr>
                <w:p>
                  <w:pPr>
                    <w:shd w:val="clear" w:color="auto" w:fill="EBF1DE" w:themeFill="accent3" w:themeFillTint="32"/>
                    <w:rPr>
                      <w:rFonts w:hint="eastAsia" w:ascii="宋体" w:hAnsi="宋体" w:eastAsia="宋体" w:cs="Times New Roman"/>
                      <w:lang w:val="en-US" w:eastAsia="zh-CN"/>
                    </w:rPr>
                  </w:pPr>
                  <w:r>
                    <w:rPr>
                      <w:rFonts w:hint="eastAsia" w:ascii="宋体" w:hAnsi="宋体" w:eastAsia="宋体" w:cs="Times New Roman"/>
                    </w:rPr>
                    <w:t>各部门</w:t>
                  </w:r>
                </w:p>
              </w:tc>
              <w:tc>
                <w:tcPr>
                  <w:tcW w:w="1774" w:type="dxa"/>
                  <w:shd w:val="clear" w:color="auto" w:fill="auto"/>
                  <w:vAlign w:val="center"/>
                </w:tcPr>
                <w:p>
                  <w:pPr>
                    <w:shd w:val="clear" w:color="auto" w:fill="EBF1DE" w:themeFill="accent3" w:themeFillTint="32"/>
                    <w:rPr>
                      <w:rFonts w:hint="eastAsia" w:ascii="宋体" w:hAnsi="宋体" w:eastAsia="宋体" w:cs="Times New Roman"/>
                      <w:lang w:val="en-US" w:eastAsia="zh-CN"/>
                    </w:rPr>
                  </w:pPr>
                  <w:r>
                    <w:rPr>
                      <w:rFonts w:hint="eastAsia" w:ascii="宋体" w:hAnsi="宋体" w:eastAsia="宋体" w:cs="Times New Roman"/>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EBF1DE" w:themeFill="accent3" w:themeFillTint="32"/>
                    <w:rPr>
                      <w:rFonts w:hint="eastAsia" w:ascii="宋体" w:hAnsi="宋体" w:eastAsia="宋体" w:cs="Times New Roman"/>
                      <w:lang w:val="en-US" w:eastAsia="zh-CN"/>
                    </w:rPr>
                  </w:pPr>
                  <w:r>
                    <w:rPr>
                      <w:rFonts w:hint="eastAsia" w:ascii="宋体" w:hAnsi="宋体" w:eastAsia="宋体" w:cs="Times New Roman"/>
                    </w:rPr>
                    <w:t>最大限度地节约电能源</w:t>
                  </w:r>
                </w:p>
              </w:tc>
              <w:tc>
                <w:tcPr>
                  <w:tcW w:w="3136" w:type="dxa"/>
                  <w:shd w:val="clear" w:color="auto" w:fill="auto"/>
                  <w:vAlign w:val="center"/>
                </w:tcPr>
                <w:p>
                  <w:pPr>
                    <w:shd w:val="clear" w:color="auto" w:fill="EBF1DE" w:themeFill="accent3" w:themeFillTint="32"/>
                    <w:rPr>
                      <w:rFonts w:hint="eastAsia" w:ascii="宋体" w:hAnsi="宋体" w:eastAsia="宋体" w:cs="Times New Roman"/>
                      <w:lang w:val="en-US" w:eastAsia="zh-CN"/>
                    </w:rPr>
                  </w:pPr>
                  <w:r>
                    <w:rPr>
                      <w:rFonts w:hint="eastAsia" w:ascii="宋体" w:hAnsi="宋体" w:eastAsia="宋体" w:cs="Times New Roman"/>
                    </w:rPr>
                    <w:t>电消耗量每年降低1%</w:t>
                  </w:r>
                </w:p>
              </w:tc>
              <w:tc>
                <w:tcPr>
                  <w:tcW w:w="1350" w:type="dxa"/>
                  <w:shd w:val="clear" w:color="auto" w:fill="auto"/>
                  <w:vAlign w:val="center"/>
                </w:tcPr>
                <w:p>
                  <w:pPr>
                    <w:shd w:val="clear" w:color="auto" w:fill="EBF1DE" w:themeFill="accent3" w:themeFillTint="32"/>
                    <w:rPr>
                      <w:rFonts w:hint="eastAsia" w:ascii="宋体" w:hAnsi="宋体" w:eastAsia="宋体" w:cs="Times New Roman"/>
                      <w:lang w:val="en-US" w:eastAsia="zh-CN"/>
                    </w:rPr>
                  </w:pPr>
                  <w:r>
                    <w:rPr>
                      <w:rFonts w:hint="eastAsia" w:ascii="宋体" w:hAnsi="宋体" w:eastAsia="宋体" w:cs="Times New Roman"/>
                      <w:lang w:val="en-US" w:eastAsia="zh-CN"/>
                    </w:rPr>
                    <w:t>产品</w:t>
                  </w:r>
                  <w:r>
                    <w:rPr>
                      <w:rFonts w:hint="eastAsia" w:ascii="宋体" w:hAnsi="宋体" w:eastAsia="宋体" w:cs="Times New Roman"/>
                    </w:rPr>
                    <w:t>部</w:t>
                  </w:r>
                </w:p>
              </w:tc>
              <w:tc>
                <w:tcPr>
                  <w:tcW w:w="1774" w:type="dxa"/>
                  <w:shd w:val="clear" w:color="auto" w:fill="auto"/>
                  <w:vAlign w:val="center"/>
                </w:tcPr>
                <w:p>
                  <w:pPr>
                    <w:shd w:val="clear" w:color="auto" w:fill="EBF1DE" w:themeFill="accent3" w:themeFillTint="32"/>
                    <w:rPr>
                      <w:rFonts w:hint="eastAsia" w:ascii="宋体" w:hAnsi="宋体" w:eastAsia="宋体" w:cs="Times New Roman"/>
                      <w:lang w:val="en-US" w:eastAsia="zh-CN"/>
                    </w:rPr>
                  </w:pPr>
                  <w:r>
                    <w:rPr>
                      <w:rFonts w:hint="eastAsia" w:ascii="宋体" w:hAnsi="宋体" w:eastAsia="宋体" w:cs="Times New Roman"/>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EBF1DE" w:themeFill="accent3" w:themeFillTint="32"/>
                    <w:rPr>
                      <w:rFonts w:hint="eastAsia" w:ascii="宋体" w:hAnsi="宋体" w:eastAsia="宋体" w:cs="Times New Roman"/>
                      <w:lang w:val="en-US" w:eastAsia="zh-CN"/>
                    </w:rPr>
                  </w:pPr>
                  <w:r>
                    <w:rPr>
                      <w:rFonts w:hint="eastAsia" w:ascii="宋体" w:hAnsi="宋体" w:eastAsia="宋体" w:cs="Times New Roman"/>
                    </w:rPr>
                    <w:t>加强化学品管理</w:t>
                  </w:r>
                </w:p>
              </w:tc>
              <w:tc>
                <w:tcPr>
                  <w:tcW w:w="3136" w:type="dxa"/>
                  <w:shd w:val="clear" w:color="auto" w:fill="auto"/>
                  <w:vAlign w:val="center"/>
                </w:tcPr>
                <w:p>
                  <w:pPr>
                    <w:shd w:val="clear" w:color="auto" w:fill="EBF1DE" w:themeFill="accent3" w:themeFillTint="32"/>
                    <w:rPr>
                      <w:rFonts w:hint="eastAsia" w:ascii="宋体" w:hAnsi="宋体" w:eastAsia="宋体" w:cs="Times New Roman"/>
                      <w:lang w:val="en-US" w:eastAsia="zh-CN"/>
                    </w:rPr>
                  </w:pPr>
                  <w:r>
                    <w:rPr>
                      <w:rFonts w:hint="eastAsia" w:ascii="宋体" w:hAnsi="宋体" w:eastAsia="宋体" w:cs="Times New Roman"/>
                    </w:rPr>
                    <w:t>无化学品泄露事故发生</w:t>
                  </w:r>
                </w:p>
              </w:tc>
              <w:tc>
                <w:tcPr>
                  <w:tcW w:w="1350" w:type="dxa"/>
                  <w:shd w:val="clear" w:color="auto" w:fill="auto"/>
                  <w:vAlign w:val="center"/>
                </w:tcPr>
                <w:p>
                  <w:pPr>
                    <w:shd w:val="clear" w:color="auto" w:fill="EBF1DE" w:themeFill="accent3" w:themeFillTint="32"/>
                    <w:rPr>
                      <w:rFonts w:hint="eastAsia" w:ascii="宋体" w:hAnsi="宋体" w:eastAsia="宋体" w:cs="Times New Roman"/>
                    </w:rPr>
                  </w:pPr>
                  <w:r>
                    <w:rPr>
                      <w:rFonts w:hint="eastAsia" w:ascii="宋体" w:hAnsi="宋体" w:eastAsia="宋体" w:cs="Times New Roman"/>
                    </w:rPr>
                    <w:t>项目部</w:t>
                  </w:r>
                </w:p>
                <w:p>
                  <w:pPr>
                    <w:shd w:val="clear" w:color="auto" w:fill="EBF1DE" w:themeFill="accent3" w:themeFillTint="32"/>
                    <w:rPr>
                      <w:rFonts w:hint="eastAsia" w:ascii="宋体" w:hAnsi="宋体" w:eastAsia="宋体" w:cs="Times New Roman"/>
                      <w:lang w:val="en-US" w:eastAsia="zh-CN"/>
                    </w:rPr>
                  </w:pPr>
                  <w:r>
                    <w:rPr>
                      <w:rFonts w:hint="eastAsia" w:ascii="宋体" w:hAnsi="宋体" w:eastAsia="宋体" w:cs="Times New Roman"/>
                    </w:rPr>
                    <w:t>车间</w:t>
                  </w:r>
                </w:p>
              </w:tc>
              <w:tc>
                <w:tcPr>
                  <w:tcW w:w="1774" w:type="dxa"/>
                  <w:shd w:val="clear" w:color="auto" w:fill="auto"/>
                  <w:vAlign w:val="center"/>
                </w:tcPr>
                <w:p>
                  <w:pPr>
                    <w:shd w:val="clear" w:color="auto" w:fill="EBF1DE" w:themeFill="accent3" w:themeFillTint="32"/>
                    <w:rPr>
                      <w:rFonts w:hint="eastAsia" w:ascii="宋体" w:hAnsi="宋体" w:eastAsia="宋体" w:cs="Times New Roman"/>
                      <w:lang w:val="en-US" w:eastAsia="zh-CN"/>
                    </w:rPr>
                  </w:pPr>
                  <w:r>
                    <w:rPr>
                      <w:rFonts w:hint="eastAsia" w:ascii="宋体" w:hAnsi="宋体" w:eastAsia="宋体" w:cs="Times New Roman"/>
                      <w:lang w:eastAsia="zh-CN"/>
                    </w:rPr>
                    <w:t>无</w:t>
                  </w:r>
                </w:p>
              </w:tc>
            </w:tr>
          </w:tbl>
          <w:p>
            <w:pPr>
              <w:shd w:val="clear" w:color="auto" w:fill="EBF1DE" w:themeFill="accent3" w:themeFillTint="32"/>
            </w:pPr>
            <w:r>
              <w:rPr>
                <w:rFonts w:hint="eastAsia" w:ascii="Wingdings" w:hAnsi="Wingdings"/>
                <w:lang w:eastAsia="zh-CN"/>
              </w:rPr>
              <w:sym w:font="Wingdings 2" w:char="0052"/>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vAlign w:val="top"/>
          </w:tcPr>
          <w:p>
            <w:pPr>
              <w:shd w:val="clear" w:color="auto" w:fill="EBF1DE"/>
            </w:pPr>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sym w:font="Wingdings 2" w:char="0052"/>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sym w:font="Wingdings 2" w:char="0052"/>
            </w:r>
            <w:r>
              <w:rPr>
                <w:rFonts w:hint="eastAsia"/>
              </w:rPr>
              <w:t>财务资源。</w:t>
            </w:r>
          </w:p>
          <w:p>
            <w:pPr>
              <w:shd w:val="clear" w:color="auto" w:fill="EBF1DE"/>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pPr>
            <w:r>
              <w:rPr>
                <w:rFonts w:hint="eastAsia"/>
              </w:rPr>
              <w:t>□组织</w:t>
            </w:r>
            <w:r>
              <w:t>现有内部资源的能力</w:t>
            </w:r>
            <w:r>
              <w:rPr>
                <w:rFonts w:hint="eastAsia"/>
              </w:rPr>
              <w:t>可基本满足环境管理体系运行，但是还有不足需要补充：</w:t>
            </w:r>
          </w:p>
          <w:p>
            <w:pPr>
              <w:shd w:val="clear" w:color="auto" w:fill="EBF1DE"/>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pPr>
            <w:r>
              <w:t>组织应确定并配备所需的</w:t>
            </w:r>
            <w:r>
              <w:rPr>
                <w:rFonts w:hint="eastAsia"/>
              </w:rPr>
              <w:t>管理人员、技术</w:t>
            </w:r>
            <w:r>
              <w:t>人员</w:t>
            </w:r>
            <w:r>
              <w:rPr>
                <w:rFonts w:hint="eastAsia"/>
              </w:rPr>
              <w:t>和生产操作/服务提供人员：</w:t>
            </w:r>
          </w:p>
          <w:p>
            <w:pPr>
              <w:shd w:val="clear" w:color="auto" w:fill="EBF1DE"/>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pPr>
            <w:r>
              <w:rPr>
                <w:rFonts w:hint="eastAsia"/>
              </w:rPr>
              <w:t>组织应确定、提供并维护所需的基础设施情况：</w:t>
            </w:r>
          </w:p>
          <w:p>
            <w:pPr>
              <w:shd w:val="clear" w:color="auto" w:fill="EBF1DE"/>
            </w:pPr>
            <w:r>
              <w:rPr>
                <w:rFonts w:hint="eastAsia"/>
              </w:rPr>
              <w:t>建筑面积2.3万平米；生产车间</w:t>
            </w:r>
            <w:r>
              <w:rPr>
                <w:rFonts w:hint="eastAsia"/>
                <w:lang w:val="en-US" w:eastAsia="zh-CN"/>
              </w:rPr>
              <w:t>5</w:t>
            </w:r>
            <w:r>
              <w:rPr>
                <w:rFonts w:hint="eastAsia"/>
              </w:rPr>
              <w:t>个；库房</w:t>
            </w:r>
            <w:r>
              <w:rPr>
                <w:rFonts w:hint="eastAsia"/>
                <w:lang w:val="en-US" w:eastAsia="zh-CN"/>
              </w:rPr>
              <w:t>2</w:t>
            </w:r>
            <w:r>
              <w:rPr>
                <w:rFonts w:hint="eastAsia"/>
              </w:rPr>
              <w:t>个；实验室</w:t>
            </w:r>
            <w:r>
              <w:rPr>
                <w:rFonts w:hint="eastAsia"/>
                <w:lang w:val="en-US" w:eastAsia="zh-CN"/>
              </w:rPr>
              <w:t>1</w:t>
            </w:r>
            <w:r>
              <w:rPr>
                <w:rFonts w:hint="eastAsia"/>
              </w:rPr>
              <w:t>个；</w:t>
            </w:r>
          </w:p>
          <w:p>
            <w:pPr>
              <w:shd w:val="clear" w:color="auto" w:fill="EBF1DE"/>
              <w:rPr>
                <w:rFonts w:hint="eastAsia"/>
                <w:u w:val="single"/>
              </w:rPr>
            </w:pPr>
            <w:r>
              <w:rPr>
                <w:rFonts w:hint="eastAsia"/>
              </w:rPr>
              <w:t>主要生产设备有：</w:t>
            </w:r>
            <w:r>
              <w:rPr>
                <w:rFonts w:hint="eastAsia"/>
                <w:u w:val="single"/>
              </w:rPr>
              <w:t>自控激光切割机、自控冲床、自控折弯机、自控喷涂机、空气净化器等</w:t>
            </w:r>
          </w:p>
          <w:p>
            <w:pPr>
              <w:shd w:val="clear" w:color="auto" w:fill="EBF1DE"/>
              <w:rPr>
                <w:rFonts w:hint="default" w:eastAsia="宋体"/>
                <w:u w:val="single"/>
                <w:lang w:val="en-US" w:eastAsia="zh-CN"/>
              </w:rPr>
            </w:pPr>
            <w:r>
              <w:rPr>
                <w:rFonts w:hint="eastAsia"/>
              </w:rPr>
              <w:t>主要环保设备有：</w:t>
            </w:r>
            <w:r>
              <w:rPr>
                <w:rFonts w:hint="eastAsia"/>
                <w:u w:val="single"/>
              </w:rPr>
              <w:t>喷淋降尘设备</w:t>
            </w:r>
            <w:r>
              <w:rPr>
                <w:rFonts w:hint="eastAsia"/>
                <w:u w:val="single"/>
                <w:lang w:eastAsia="zh-CN"/>
              </w:rPr>
              <w:t>、</w:t>
            </w:r>
            <w:r>
              <w:rPr>
                <w:rFonts w:hint="eastAsia"/>
                <w:u w:val="single"/>
                <w:lang w:val="en-US" w:eastAsia="zh-CN"/>
              </w:rPr>
              <w:t>污水处理装置、垃圾桶</w:t>
            </w:r>
          </w:p>
          <w:p>
            <w:pPr>
              <w:shd w:val="clear" w:color="auto" w:fill="EBF1DE"/>
            </w:pPr>
            <w:r>
              <w:rPr>
                <w:rFonts w:hint="eastAsia"/>
              </w:rPr>
              <w:t>特种设备：</w:t>
            </w:r>
            <w:r>
              <w:rPr>
                <w:rFonts w:hint="eastAsia" w:ascii="Wingdings" w:hAnsi="Wingdings"/>
                <w:lang w:eastAsia="zh-CN"/>
              </w:rPr>
              <w:sym w:font="Wingdings 2" w:char="0052"/>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sym w:font="Wingdings 2" w:char="0052"/>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sym w:font="Wingdings 2" w:char="00A3"/>
            </w:r>
            <w:r>
              <w:rPr>
                <w:rFonts w:hint="eastAsia"/>
              </w:rPr>
              <w:t>不适用</w:t>
            </w:r>
          </w:p>
          <w:p>
            <w:pPr>
              <w:shd w:val="clear" w:color="auto" w:fill="EBF1DE"/>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sym w:font="Wingdings 2" w:char="0052"/>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sym w:font="Wingdings 2" w:char="00A3"/>
            </w:r>
            <w:r>
              <w:rPr>
                <w:rFonts w:hint="eastAsia"/>
              </w:rPr>
              <w:t>污水处理站</w:t>
            </w:r>
            <w:r>
              <w:rPr>
                <w:rFonts w:hint="eastAsia" w:ascii="Wingdings" w:hAnsi="Wingdings"/>
                <w:lang w:eastAsia="zh-CN"/>
              </w:rPr>
              <w:t>□</w:t>
            </w:r>
            <w:r>
              <w:rPr>
                <w:rFonts w:hint="eastAsia"/>
              </w:rPr>
              <w:t>其他</w:t>
            </w:r>
          </w:p>
          <w:p>
            <w:pPr>
              <w:shd w:val="clear" w:color="auto" w:fill="EBF1DE"/>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pPr>
            <w:r>
              <w:rPr>
                <w:rFonts w:hint="eastAsia"/>
              </w:rPr>
              <w:t>□组织</w:t>
            </w:r>
            <w:r>
              <w:t>现有</w:t>
            </w:r>
            <w:r>
              <w:rPr>
                <w:rFonts w:hint="eastAsia"/>
              </w:rPr>
              <w:t>基础设施可基本满足环境管理体系运行，但是还有不足需要补充：</w:t>
            </w:r>
          </w:p>
          <w:p>
            <w:pPr>
              <w:shd w:val="clear" w:color="auto" w:fill="EBF1DE"/>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EBF1DE"/>
              <w:rPr>
                <w:rFonts w:hint="eastAsia" w:eastAsia="宋体"/>
                <w:u w:val="single"/>
                <w:lang w:eastAsia="zh-CN"/>
              </w:rPr>
            </w:pPr>
            <w:r>
              <w:rPr>
                <w:rFonts w:hint="eastAsia"/>
              </w:rPr>
              <w:t>环境监测的计量器具有：</w:t>
            </w:r>
            <w:r>
              <w:rPr>
                <w:rFonts w:hint="eastAsia"/>
                <w:u w:val="single"/>
              </w:rPr>
              <w:t>高度游标卡尺</w:t>
            </w:r>
            <w:r>
              <w:rPr>
                <w:rFonts w:hint="eastAsia"/>
                <w:u w:val="single"/>
                <w:lang w:eastAsia="zh-CN"/>
              </w:rPr>
              <w:t>、万能角度尺、外径千分尺</w:t>
            </w:r>
          </w:p>
          <w:p>
            <w:pPr>
              <w:shd w:val="clear" w:color="auto" w:fill="EBF1DE"/>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pPr>
            <w:r>
              <w:rPr>
                <w:rFonts w:hint="eastAsia"/>
              </w:rPr>
              <w:t>组织已确定在其控制的工作人员所需具备的能力，并采取措施以获得所需的能力，并评价措施的有效性；</w:t>
            </w:r>
          </w:p>
          <w:p>
            <w:pPr>
              <w:shd w:val="clear" w:color="auto" w:fill="EBF1DE"/>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sym w:font="Wingdings 2" w:char="00A3"/>
            </w:r>
            <w:r>
              <w:rPr>
                <w:rFonts w:hint="eastAsia"/>
              </w:rPr>
              <w:t>其他</w:t>
            </w:r>
          </w:p>
          <w:p>
            <w:pPr>
              <w:shd w:val="clear" w:color="auto" w:fill="EBF1DE"/>
            </w:pPr>
            <w:r>
              <w:rPr>
                <w:rFonts w:hint="eastAsia"/>
              </w:rPr>
              <w:t>对国家规定持证上岗的人员资质进行了有效的管理。</w:t>
            </w:r>
          </w:p>
          <w:p>
            <w:pPr>
              <w:shd w:val="clear" w:color="auto" w:fill="EBF1DE"/>
            </w:pPr>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sym w:font="Wingdings 2" w:char="0052"/>
            </w:r>
            <w:r>
              <w:rPr>
                <w:rFonts w:hint="eastAsia"/>
              </w:rPr>
              <w:t>焊工</w:t>
            </w:r>
            <w:r>
              <w:rPr>
                <w:rFonts w:hint="eastAsia" w:ascii="Wingdings" w:hAnsi="Wingdings"/>
                <w:lang w:eastAsia="zh-CN"/>
              </w:rPr>
              <w:sym w:font="Wingdings 2" w:char="0052"/>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pPr>
            <w:r>
              <w:rPr>
                <w:rFonts w:hint="eastAsia"/>
              </w:rPr>
              <w:t>特种设备作业人员：</w:t>
            </w:r>
            <w:r>
              <w:rPr>
                <w:rFonts w:hint="eastAsia" w:ascii="Wingdings" w:hAnsi="Wingdings"/>
                <w:lang w:eastAsia="zh-CN"/>
              </w:rPr>
              <w:sym w:font="Wingdings 2" w:char="0052"/>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sym w:font="Wingdings 2" w:char="0052"/>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看板</w:t>
            </w:r>
            <w:r>
              <w:rPr>
                <w:rFonts w:hint="eastAsia" w:ascii="Wingdings" w:hAnsi="Wingdings"/>
                <w:lang w:eastAsia="zh-CN"/>
              </w:rPr>
              <w:sym w:font="Wingdings 2" w:char="0052"/>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pPr>
            <w:r>
              <w:rPr>
                <w:rFonts w:hint="eastAsia"/>
              </w:rPr>
              <w:t>组织已确定与环境管理体系相关的内部和外部沟通。</w:t>
            </w:r>
          </w:p>
          <w:p>
            <w:pPr>
              <w:shd w:val="clear" w:color="auto" w:fill="EBF1DE"/>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shd w:val="clear" w:color="auto" w:fill="EBF1DE"/>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rPr>
                <w:u w:val="single"/>
              </w:rPr>
            </w:pPr>
            <w:r>
              <w:rPr>
                <w:rFonts w:hint="eastAsia"/>
              </w:rPr>
              <w:t>组织已建立了文件化的环境管理体系。对自编文件的编制、审批、发放、变更和作废进行了控制。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pPr>
            <w:r>
              <w:rPr>
                <w:rFonts w:hint="eastAsia"/>
              </w:rPr>
              <w:t>对环境相关的外来文件（法律法规、产品标准）进行了识别和贯彻。</w:t>
            </w:r>
          </w:p>
          <w:p>
            <w:pPr>
              <w:shd w:val="clear" w:color="auto" w:fill="EBF1DE"/>
            </w:pPr>
            <w:r>
              <w:rPr>
                <w:rFonts w:hint="eastAsia"/>
              </w:rPr>
              <w:sym w:font="Wingdings 2" w:char="0052"/>
            </w:r>
            <w:r>
              <w:rPr>
                <w:rFonts w:hint="eastAsia"/>
              </w:rPr>
              <w:t>法律法规获取充分，□法律法规获取有遗漏，缺少：</w:t>
            </w:r>
          </w:p>
          <w:p>
            <w:pPr>
              <w:shd w:val="clear" w:color="auto" w:fill="EBF1DE"/>
            </w:pPr>
          </w:p>
          <w:p>
            <w:pPr>
              <w:shd w:val="clear" w:color="auto" w:fill="EBF1DE"/>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sym w:font="Wingdings 2" w:char="0052"/>
            </w:r>
            <w:r>
              <w:rPr>
                <w:rFonts w:hint="eastAsia"/>
              </w:rPr>
              <w:t xml:space="preserve">MSDS   </w:t>
            </w:r>
            <w:r>
              <w:rPr>
                <w:rFonts w:hint="eastAsia" w:ascii="Wingdings" w:hAnsi="Wingdings"/>
                <w:lang w:eastAsia="zh-CN"/>
              </w:rPr>
              <w:sym w:font="Wingdings 2" w:char="0052"/>
            </w:r>
            <w:r>
              <w:rPr>
                <w:rFonts w:hint="eastAsia"/>
              </w:rPr>
              <w:t>接收准则</w:t>
            </w:r>
            <w:r>
              <w:rPr>
                <w:rFonts w:hint="eastAsia" w:ascii="Wingdings" w:hAnsi="Wingdings"/>
                <w:lang w:eastAsia="zh-CN"/>
              </w:rPr>
              <w:sym w:font="Wingdings 2" w:char="0052"/>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sym w:font="Wingdings 2" w:char="00A3"/>
            </w:r>
            <w:r>
              <w:rPr>
                <w:rFonts w:hint="eastAsia"/>
              </w:rPr>
              <w:t>Rohs</w:t>
            </w:r>
            <w:r>
              <w:rPr>
                <w:rFonts w:hint="eastAsia" w:ascii="Wingdings" w:hAnsi="Wingdings"/>
                <w:lang w:eastAsia="zh-CN"/>
              </w:rPr>
              <w:sym w:font="Wingdings 2" w:char="0052"/>
            </w:r>
            <w:r>
              <w:rPr>
                <w:rFonts w:hint="eastAsia"/>
              </w:rPr>
              <w:t>MSDS</w:t>
            </w:r>
            <w:r>
              <w:rPr>
                <w:rFonts w:hint="eastAsia" w:ascii="Wingdings" w:hAnsi="Wingdings"/>
                <w:lang w:eastAsia="zh-CN"/>
              </w:rPr>
              <w:sym w:font="Wingdings 2" w:char="0052"/>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u w:val="single"/>
                <w:lang w:val="en-US" w:eastAsia="zh-CN"/>
              </w:rPr>
              <w:t>高低压开关设备</w:t>
            </w:r>
            <w:r>
              <w:rPr>
                <w:rFonts w:hint="eastAsia"/>
                <w:u w:val="single"/>
              </w:rPr>
              <w:t>）</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sym w:font="Wingdings 2" w:char="00A3"/>
            </w:r>
            <w:r>
              <w:rPr>
                <w:rFonts w:hint="eastAsia"/>
              </w:rPr>
              <w:t>委托加工</w:t>
            </w:r>
            <w:r>
              <w:rPr>
                <w:rFonts w:hint="eastAsia" w:ascii="Wingdings" w:hAnsi="Wingdings"/>
                <w:lang w:eastAsia="zh-CN"/>
              </w:rPr>
              <w:sym w:font="Wingdings 2" w:char="0052"/>
            </w:r>
            <w:r>
              <w:rPr>
                <w:rFonts w:hint="eastAsia"/>
              </w:rPr>
              <w:t>施工</w:t>
            </w:r>
            <w:r>
              <w:rPr>
                <w:rFonts w:hint="eastAsia" w:ascii="Wingdings" w:hAnsi="Wingdings"/>
                <w:lang w:eastAsia="zh-CN"/>
              </w:rPr>
              <w:sym w:font="Wingdings 2" w:char="0052"/>
            </w:r>
            <w:r>
              <w:rPr>
                <w:rFonts w:hint="eastAsia"/>
              </w:rPr>
              <w:t>设备维保</w:t>
            </w:r>
            <w:r>
              <w:rPr>
                <w:rFonts w:hint="eastAsia" w:ascii="Wingdings" w:hAnsi="Wingdings"/>
                <w:lang w:eastAsia="zh-CN"/>
              </w:rPr>
              <w:sym w:font="Wingdings 2" w:char="0052"/>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sym w:font="Wingdings 2" w:char="0052"/>
            </w:r>
            <w:r>
              <w:rPr>
                <w:rFonts w:hint="eastAsia"/>
              </w:rPr>
              <w:t>危害告知</w:t>
            </w:r>
            <w:r>
              <w:rPr>
                <w:rFonts w:hint="eastAsia" w:ascii="Wingdings" w:hAnsi="Wingdings"/>
                <w:lang w:eastAsia="zh-CN"/>
              </w:rPr>
              <w:sym w:font="Wingdings 2" w:char="0052"/>
            </w:r>
            <w:r>
              <w:rPr>
                <w:rFonts w:hint="eastAsia"/>
              </w:rPr>
              <w:t>现场检查</w:t>
            </w:r>
            <w:r>
              <w:rPr>
                <w:rFonts w:hint="eastAsia" w:ascii="Wingdings" w:hAnsi="Wingdings"/>
                <w:lang w:eastAsia="zh-CN"/>
              </w:rPr>
              <w:sym w:font="Wingdings 2" w:char="0052"/>
            </w:r>
            <w:r>
              <w:rPr>
                <w:rFonts w:hint="eastAsia"/>
              </w:rPr>
              <w:t>专人跟踪</w:t>
            </w:r>
            <w:r>
              <w:rPr>
                <w:rFonts w:hint="eastAsia" w:ascii="Wingdings" w:hAnsi="Wingdings"/>
                <w:lang w:eastAsia="zh-CN"/>
              </w:rPr>
              <w:sym w:font="Wingdings 2" w:char="0052"/>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vAlign w:val="top"/>
                </w:tcPr>
                <w:p>
                  <w:pPr>
                    <w:shd w:val="clear" w:color="auto" w:fill="EBF1DE"/>
                    <w:jc w:val="left"/>
                    <w:rPr>
                      <w:rFonts w:ascii="Times New Roman" w:hAnsi="Times New Roman" w:eastAsia="宋体" w:cs="Times New Roman"/>
                      <w:kern w:val="2"/>
                      <w:sz w:val="21"/>
                      <w:szCs w:val="24"/>
                      <w:lang w:val="en-US" w:eastAsia="zh-CN" w:bidi="ar-SA"/>
                    </w:rPr>
                  </w:pPr>
                  <w:r>
                    <w:rPr>
                      <w:rFonts w:hint="eastAsia"/>
                    </w:rPr>
                    <w:t>通过运行控制/目标、管理方案控制</w:t>
                  </w:r>
                </w:p>
              </w:tc>
              <w:tc>
                <w:tcPr>
                  <w:tcW w:w="3265" w:type="dxa"/>
                  <w:vAlign w:val="top"/>
                </w:tcPr>
                <w:p>
                  <w:pPr>
                    <w:shd w:val="clear" w:color="auto" w:fill="EBF1DE"/>
                    <w:jc w:val="left"/>
                    <w:rPr>
                      <w:rFonts w:hint="default" w:ascii="Times New Roman" w:hAnsi="Times New Roman" w:eastAsia="宋体" w:cs="Times New Roman"/>
                      <w:kern w:val="2"/>
                      <w:sz w:val="21"/>
                      <w:szCs w:val="24"/>
                      <w:lang w:val="en-US" w:eastAsia="zh-CN" w:bidi="ar-SA"/>
                    </w:rPr>
                  </w:pPr>
                  <w:r>
                    <w:rPr>
                      <w:rFonts w:hint="eastAsia"/>
                      <w:lang w:val="en-US" w:eastAsia="zh-CN"/>
                    </w:rPr>
                    <w:t>电消耗控制符合要求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vAlign w:val="top"/>
                </w:tcPr>
                <w:p>
                  <w:pPr>
                    <w:shd w:val="clear" w:color="auto" w:fill="EBF1DE"/>
                    <w:jc w:val="left"/>
                    <w:rPr>
                      <w:rFonts w:ascii="Times New Roman" w:hAnsi="Times New Roman" w:eastAsia="宋体" w:cs="Times New Roman"/>
                      <w:kern w:val="2"/>
                      <w:sz w:val="21"/>
                      <w:szCs w:val="24"/>
                      <w:lang w:val="en-US" w:eastAsia="zh-CN" w:bidi="ar-SA"/>
                    </w:rPr>
                  </w:pPr>
                  <w:r>
                    <w:rPr>
                      <w:rFonts w:hint="eastAsia"/>
                    </w:rPr>
                    <w:t>通过运行控制/目标、管理方案控制</w:t>
                  </w:r>
                </w:p>
              </w:tc>
              <w:tc>
                <w:tcPr>
                  <w:tcW w:w="3265" w:type="dxa"/>
                  <w:vAlign w:val="top"/>
                </w:tcPr>
                <w:p>
                  <w:pPr>
                    <w:shd w:val="clear" w:color="auto" w:fill="EBF1DE"/>
                    <w:jc w:val="left"/>
                    <w:rPr>
                      <w:rFonts w:hint="default" w:ascii="Times New Roman" w:hAnsi="Times New Roman" w:eastAsia="宋体" w:cs="Times New Roman"/>
                      <w:kern w:val="2"/>
                      <w:sz w:val="21"/>
                      <w:szCs w:val="24"/>
                      <w:lang w:val="en-US" w:eastAsia="zh-CN" w:bidi="ar-SA"/>
                    </w:rPr>
                  </w:pPr>
                  <w:r>
                    <w:rPr>
                      <w:rFonts w:hint="eastAsia"/>
                      <w:lang w:val="en-US" w:eastAsia="zh-CN"/>
                    </w:rPr>
                    <w:t>资源降耗控制符合要求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vAlign w:val="top"/>
                </w:tcPr>
                <w:p>
                  <w:pPr>
                    <w:shd w:val="clear" w:color="auto" w:fill="EBF1DE"/>
                    <w:jc w:val="left"/>
                    <w:rPr>
                      <w:rFonts w:ascii="Times New Roman" w:hAnsi="Times New Roman" w:eastAsia="宋体" w:cs="Times New Roman"/>
                      <w:kern w:val="2"/>
                      <w:sz w:val="21"/>
                      <w:szCs w:val="24"/>
                      <w:lang w:val="en-US" w:eastAsia="zh-CN" w:bidi="ar-SA"/>
                    </w:rPr>
                  </w:pPr>
                  <w:r>
                    <w:rPr>
                      <w:rFonts w:hint="eastAsia"/>
                    </w:rPr>
                    <w:t>通过运行控制/目标、管理方案控制</w:t>
                  </w:r>
                </w:p>
              </w:tc>
              <w:tc>
                <w:tcPr>
                  <w:tcW w:w="3265" w:type="dxa"/>
                  <w:vAlign w:val="top"/>
                </w:tcPr>
                <w:p>
                  <w:pPr>
                    <w:shd w:val="clear" w:color="auto" w:fill="EBF1DE"/>
                    <w:jc w:val="left"/>
                    <w:rPr>
                      <w:rFonts w:hint="eastAsia"/>
                      <w:lang w:val="en-US" w:eastAsia="zh-CN"/>
                    </w:rPr>
                  </w:pPr>
                  <w:r>
                    <w:rPr>
                      <w:rFonts w:hint="eastAsia"/>
                      <w:lang w:val="en-US" w:eastAsia="zh-CN"/>
                    </w:rPr>
                    <w:t>生产废水循环利用</w:t>
                  </w:r>
                </w:p>
                <w:p>
                  <w:pPr>
                    <w:shd w:val="clear" w:color="auto" w:fill="EBF1DE"/>
                    <w:jc w:val="left"/>
                    <w:rPr>
                      <w:rFonts w:hint="default" w:ascii="Times New Roman" w:hAnsi="Times New Roman" w:eastAsia="宋体" w:cs="Times New Roman"/>
                      <w:kern w:val="2"/>
                      <w:sz w:val="21"/>
                      <w:szCs w:val="24"/>
                      <w:lang w:val="en-US" w:eastAsia="zh-CN" w:bidi="ar-SA"/>
                    </w:rPr>
                  </w:pPr>
                  <w:r>
                    <w:rPr>
                      <w:rFonts w:hint="eastAsia"/>
                      <w:lang w:val="en-US" w:eastAsia="zh-CN"/>
                    </w:rPr>
                    <w:t>生活污水达标排放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vAlign w:val="top"/>
                </w:tcPr>
                <w:p>
                  <w:pPr>
                    <w:shd w:val="clear" w:color="auto" w:fill="EBF1DE"/>
                    <w:jc w:val="left"/>
                    <w:rPr>
                      <w:rFonts w:ascii="Times New Roman" w:hAnsi="Times New Roman" w:eastAsia="宋体" w:cs="Times New Roman"/>
                      <w:kern w:val="2"/>
                      <w:sz w:val="21"/>
                      <w:szCs w:val="24"/>
                      <w:lang w:val="en-US" w:eastAsia="zh-CN" w:bidi="ar-SA"/>
                    </w:rPr>
                  </w:pPr>
                  <w:r>
                    <w:rPr>
                      <w:rFonts w:hint="eastAsia"/>
                    </w:rPr>
                    <w:t>通过运行控制/目标、管理方案控制</w:t>
                  </w:r>
                </w:p>
              </w:tc>
              <w:tc>
                <w:tcPr>
                  <w:tcW w:w="3265" w:type="dxa"/>
                  <w:vAlign w:val="top"/>
                </w:tcPr>
                <w:p>
                  <w:pPr>
                    <w:shd w:val="clear" w:color="auto" w:fill="EBF1DE"/>
                    <w:jc w:val="left"/>
                    <w:rPr>
                      <w:rFonts w:hint="default" w:ascii="Times New Roman" w:hAnsi="Times New Roman" w:eastAsia="宋体" w:cs="Times New Roman"/>
                      <w:kern w:val="2"/>
                      <w:sz w:val="21"/>
                      <w:szCs w:val="24"/>
                      <w:lang w:val="en-US" w:eastAsia="zh-CN" w:bidi="ar-SA"/>
                    </w:rPr>
                  </w:pPr>
                  <w:r>
                    <w:rPr>
                      <w:rFonts w:hint="eastAsia"/>
                      <w:lang w:val="en-US" w:eastAsia="zh-CN"/>
                    </w:rPr>
                    <w:t>废气监测符合要求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vAlign w:val="top"/>
                </w:tcPr>
                <w:p>
                  <w:pPr>
                    <w:shd w:val="clear" w:color="auto" w:fill="EBF1DE"/>
                    <w:jc w:val="left"/>
                    <w:rPr>
                      <w:rFonts w:hint="eastAsia" w:ascii="Times New Roman" w:hAnsi="Times New Roman" w:eastAsia="宋体" w:cs="Times New Roman"/>
                      <w:kern w:val="2"/>
                      <w:sz w:val="21"/>
                      <w:szCs w:val="24"/>
                      <w:lang w:val="en-US" w:eastAsia="zh-CN" w:bidi="ar-SA"/>
                    </w:rPr>
                  </w:pPr>
                  <w:r>
                    <w:rPr>
                      <w:rFonts w:hint="eastAsia"/>
                      <w:lang w:val="en-US" w:eastAsia="zh-CN"/>
                    </w:rPr>
                    <w:t>通过运行控制/目标、管理方案控制</w:t>
                  </w:r>
                </w:p>
              </w:tc>
              <w:tc>
                <w:tcPr>
                  <w:tcW w:w="3265" w:type="dxa"/>
                  <w:vAlign w:val="top"/>
                </w:tcPr>
                <w:p>
                  <w:pPr>
                    <w:shd w:val="clear" w:color="auto" w:fill="EBF1DE"/>
                    <w:jc w:val="left"/>
                    <w:rPr>
                      <w:rFonts w:hint="default" w:ascii="Times New Roman" w:hAnsi="Times New Roman" w:eastAsia="宋体" w:cs="Times New Roman"/>
                      <w:kern w:val="2"/>
                      <w:sz w:val="21"/>
                      <w:szCs w:val="24"/>
                      <w:lang w:val="en-US" w:eastAsia="zh-CN" w:bidi="ar-SA"/>
                    </w:rPr>
                  </w:pPr>
                  <w:r>
                    <w:rPr>
                      <w:rFonts w:hint="eastAsia"/>
                      <w:lang w:val="en-US" w:eastAsia="zh-CN"/>
                    </w:rPr>
                    <w:t>噪声监测符合规定要求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vAlign w:val="top"/>
                </w:tcPr>
                <w:p>
                  <w:pPr>
                    <w:shd w:val="clear" w:color="auto" w:fill="EBF1DE"/>
                    <w:jc w:val="left"/>
                    <w:rPr>
                      <w:rFonts w:hint="default" w:ascii="Times New Roman" w:hAnsi="Times New Roman" w:eastAsia="宋体" w:cs="Times New Roman"/>
                      <w:kern w:val="2"/>
                      <w:sz w:val="21"/>
                      <w:szCs w:val="24"/>
                      <w:lang w:val="en-US" w:eastAsia="zh-CN" w:bidi="ar-SA"/>
                    </w:rPr>
                  </w:pPr>
                  <w:r>
                    <w:rPr>
                      <w:rFonts w:hint="eastAsia"/>
                      <w:lang w:val="en-US" w:eastAsia="zh-CN"/>
                    </w:rPr>
                    <w:t>集中回收，利用</w:t>
                  </w:r>
                </w:p>
              </w:tc>
              <w:tc>
                <w:tcPr>
                  <w:tcW w:w="3265" w:type="dxa"/>
                  <w:vAlign w:val="top"/>
                </w:tcPr>
                <w:p>
                  <w:pPr>
                    <w:shd w:val="clear" w:color="auto" w:fill="EBF1DE"/>
                    <w:jc w:val="left"/>
                    <w:rPr>
                      <w:rFonts w:hint="default" w:ascii="Times New Roman" w:hAnsi="Times New Roman" w:eastAsia="宋体" w:cs="Times New Roman"/>
                      <w:kern w:val="2"/>
                      <w:sz w:val="21"/>
                      <w:szCs w:val="24"/>
                      <w:lang w:val="en-US" w:eastAsia="zh-CN" w:bidi="ar-SA"/>
                    </w:rPr>
                  </w:pPr>
                  <w:r>
                    <w:rPr>
                      <w:rFonts w:hint="eastAsia"/>
                      <w:lang w:val="en-US" w:eastAsia="zh-CN"/>
                    </w:rPr>
                    <w:t>已集中回收，利用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vAlign w:val="top"/>
                </w:tcPr>
                <w:p>
                  <w:pPr>
                    <w:shd w:val="clear" w:color="auto" w:fill="EBF1DE"/>
                    <w:jc w:val="left"/>
                    <w:rPr>
                      <w:rFonts w:hint="default" w:ascii="Times New Roman" w:hAnsi="Times New Roman" w:eastAsia="宋体" w:cs="Times New Roman"/>
                      <w:kern w:val="2"/>
                      <w:sz w:val="21"/>
                      <w:szCs w:val="24"/>
                      <w:lang w:val="en-US" w:eastAsia="zh-CN" w:bidi="ar-SA"/>
                    </w:rPr>
                  </w:pPr>
                  <w:r>
                    <w:rPr>
                      <w:rFonts w:hint="eastAsia"/>
                      <w:lang w:val="en-US" w:eastAsia="zh-CN"/>
                    </w:rPr>
                    <w:t>建立生产现场环境保护管理制度，定时洒水、清扫；</w:t>
                  </w:r>
                </w:p>
              </w:tc>
              <w:tc>
                <w:tcPr>
                  <w:tcW w:w="3265" w:type="dxa"/>
                  <w:vAlign w:val="top"/>
                </w:tcPr>
                <w:p>
                  <w:pPr>
                    <w:shd w:val="clear" w:color="auto" w:fill="EBF1DE"/>
                    <w:jc w:val="left"/>
                    <w:rPr>
                      <w:rFonts w:hint="default" w:ascii="Times New Roman" w:hAnsi="Times New Roman" w:eastAsia="宋体" w:cs="Times New Roman"/>
                      <w:kern w:val="2"/>
                      <w:sz w:val="21"/>
                      <w:szCs w:val="24"/>
                      <w:lang w:val="en-US" w:eastAsia="zh-CN" w:bidi="ar-SA"/>
                    </w:rPr>
                  </w:pPr>
                  <w:r>
                    <w:rPr>
                      <w:rFonts w:hint="eastAsia"/>
                      <w:lang w:val="en-US" w:eastAsia="zh-CN"/>
                    </w:rPr>
                    <w:t>粉尘控制符合要求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vAlign w:val="top"/>
                </w:tcPr>
                <w:p>
                  <w:pPr>
                    <w:shd w:val="clear" w:color="auto" w:fill="EBF1DE"/>
                    <w:jc w:val="left"/>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rPr>
                    <w:t>运行控制；应急准备与响应</w:t>
                  </w:r>
                </w:p>
              </w:tc>
              <w:tc>
                <w:tcPr>
                  <w:tcW w:w="3265" w:type="dxa"/>
                  <w:vAlign w:val="top"/>
                </w:tcPr>
                <w:p>
                  <w:pPr>
                    <w:shd w:val="clear" w:color="auto" w:fill="EBF1DE"/>
                    <w:jc w:val="left"/>
                    <w:rPr>
                      <w:rFonts w:hint="default" w:ascii="Times New Roman" w:hAnsi="Times New Roman" w:eastAsia="宋体" w:cs="Times New Roman"/>
                      <w:kern w:val="2"/>
                      <w:sz w:val="21"/>
                      <w:szCs w:val="24"/>
                      <w:lang w:val="en-US" w:eastAsia="zh-CN" w:bidi="ar-SA"/>
                    </w:rPr>
                  </w:pPr>
                  <w:r>
                    <w:rPr>
                      <w:rFonts w:hint="eastAsia"/>
                      <w:lang w:val="en-US" w:eastAsia="zh-CN"/>
                    </w:rPr>
                    <w:t>进行了应急演练，演练评价有效；未发生火灾事故。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sym w:font="Wingdings 2" w:char="0052"/>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rPr>
                <w:rFonts w:hint="default" w:eastAsia="宋体"/>
                <w:lang w:val="en-US" w:eastAsia="zh-CN"/>
              </w:rPr>
            </w:pPr>
            <w:r>
              <w:rPr>
                <w:rFonts w:hint="eastAsia"/>
              </w:rPr>
              <w:t>特种设备检测报告，如：</w:t>
            </w:r>
            <w:r>
              <w:rPr>
                <w:rFonts w:hint="eastAsia"/>
                <w:lang w:val="en-US" w:eastAsia="zh-CN"/>
              </w:rPr>
              <w:t>储气罐、叉车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sym w:font="Wingdings 2" w:char="0052"/>
            </w:r>
            <w:r>
              <w:rPr>
                <w:rFonts w:hint="eastAsia"/>
              </w:rPr>
              <w:t>MSDS</w:t>
            </w:r>
            <w:r>
              <w:rPr>
                <w:rFonts w:hint="eastAsia" w:ascii="Wingdings" w:hAnsi="Wingdings"/>
                <w:lang w:eastAsia="zh-CN"/>
              </w:rPr>
              <w:sym w:font="Wingdings 2" w:char="0052"/>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sym w:font="Wingdings 2" w:char="0052"/>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于2020年11月28日进行了火灾</w:t>
            </w:r>
            <w:r>
              <w:rPr>
                <w:rFonts w:hint="eastAsia"/>
                <w:lang w:val="en-US" w:eastAsia="zh-CN"/>
              </w:rPr>
              <w:t>事故应急</w:t>
            </w:r>
            <w:r>
              <w:rPr>
                <w:rFonts w:hint="eastAsia"/>
              </w:rPr>
              <w:t>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rPr>
                <w:rFonts w:hint="eastAsia"/>
              </w:rPr>
            </w:pPr>
            <w:r>
              <w:rPr>
                <w:rFonts w:hint="eastAsia" w:ascii="Wingdings" w:hAnsi="Wingdings"/>
                <w:lang w:eastAsia="zh-CN"/>
              </w:rPr>
              <w:sym w:font="Wingdings 2" w:char="0052"/>
            </w:r>
            <w:r>
              <w:rPr>
                <w:rFonts w:hint="eastAsia"/>
              </w:rPr>
              <w:t>定期（每年）：2020年10月28日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sym w:font="Wingdings 2" w:char="0052"/>
            </w:r>
            <w:r>
              <w:rPr>
                <w:rFonts w:hint="eastAsia"/>
              </w:rPr>
              <w:t>企业自检</w:t>
            </w:r>
            <w:r>
              <w:rPr>
                <w:rFonts w:hint="eastAsia" w:ascii="Wingdings" w:hAnsi="Wingdings"/>
                <w:lang w:eastAsia="zh-CN"/>
              </w:rPr>
              <w:sym w:font="Wingdings 2" w:char="0052"/>
            </w:r>
            <w:r>
              <w:rPr>
                <w:rFonts w:hint="eastAsia"/>
              </w:rPr>
              <w:t>第三方监测</w:t>
            </w:r>
            <w:r>
              <w:rPr>
                <w:rFonts w:hint="eastAsia" w:ascii="Wingdings" w:hAnsi="Wingdings"/>
                <w:lang w:eastAsia="zh-CN"/>
              </w:rPr>
              <w:sym w:font="Wingdings 2" w:char="0052"/>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10-11</w:t>
            </w:r>
            <w:r>
              <w:rPr>
                <w:rFonts w:hint="eastAsia"/>
              </w:rPr>
              <w:t>日实施了环境管理体系内部审核，对环境管理体系的符合性和有效性进行了审核。内审发现的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sym w:font="Wingdings 2" w:char="0052"/>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22</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sym w:font="Wingdings 2" w:char="00A3"/>
            </w:r>
            <w:r>
              <w:rPr>
                <w:rFonts w:hint="eastAsia"/>
              </w:rPr>
              <w:t>检测结果不合格</w:t>
            </w:r>
            <w:r>
              <w:rPr>
                <w:rFonts w:hint="eastAsia" w:ascii="Wingdings" w:hAnsi="Wingdings"/>
                <w:lang w:eastAsia="zh-CN"/>
              </w:rPr>
              <w:sym w:font="Wingdings 2" w:char="0052"/>
            </w:r>
            <w:r>
              <w:rPr>
                <w:rFonts w:hint="eastAsia"/>
              </w:rPr>
              <w:t>自我检查的结果</w:t>
            </w:r>
            <w:r>
              <w:rPr>
                <w:rFonts w:hint="eastAsia" w:ascii="Wingdings" w:hAnsi="Wingdings"/>
                <w:lang w:eastAsia="zh-CN"/>
              </w:rPr>
              <w:sym w:font="Wingdings 2" w:char="00A3"/>
            </w:r>
            <w:r>
              <w:rPr>
                <w:rFonts w:hint="eastAsia"/>
              </w:rPr>
              <w:t>相关方投诉</w:t>
            </w:r>
            <w:r>
              <w:rPr>
                <w:rFonts w:hint="eastAsia" w:ascii="Wingdings" w:hAnsi="Wingdings"/>
                <w:lang w:eastAsia="zh-CN"/>
              </w:rPr>
              <w:sym w:font="Wingdings 2" w:char="0052"/>
            </w:r>
            <w:r>
              <w:rPr>
                <w:rFonts w:hint="eastAsia"/>
              </w:rPr>
              <w:t>主管部门要求整改</w:t>
            </w:r>
          </w:p>
          <w:p>
            <w:pPr>
              <w:shd w:val="clear" w:color="auto" w:fill="EBF1DE" w:themeFill="accent3"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vAlign w:val="top"/>
          </w:tcPr>
          <w:p>
            <w:r>
              <w:rPr>
                <w:rFonts w:hint="eastAsia"/>
              </w:rPr>
              <w:sym w:font="Wingdings 2" w:char="0052"/>
            </w:r>
            <w:r>
              <w:rPr>
                <w:rFonts w:hint="eastAsia"/>
                <w:lang w:val="en-US" w:eastAsia="zh-CN"/>
              </w:rPr>
              <w:t>OHSMS</w:t>
            </w:r>
            <w:r>
              <w:rPr>
                <w:rFonts w:hint="eastAsia"/>
              </w:rPr>
              <w:t>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vAlign w:val="top"/>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vAlign w:val="top"/>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noWrap w:val="0"/>
                  <w:vAlign w:val="top"/>
                </w:tcPr>
                <w:p>
                  <w:pPr>
                    <w:ind w:firstLine="1260" w:firstLineChars="600"/>
                  </w:pPr>
                </w:p>
              </w:tc>
              <w:tc>
                <w:tcPr>
                  <w:tcW w:w="7375" w:type="dxa"/>
                  <w:noWrap w:val="0"/>
                  <w:vAlign w:val="top"/>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noWrap w:val="0"/>
                  <w:vAlign w:val="top"/>
                </w:tcPr>
                <w:p>
                  <w:r>
                    <w:rPr>
                      <w:rFonts w:hint="eastAsia"/>
                    </w:rPr>
                    <w:t>外部环境</w:t>
                  </w:r>
                </w:p>
              </w:tc>
              <w:tc>
                <w:tcPr>
                  <w:tcW w:w="7375" w:type="dxa"/>
                  <w:noWrap w:val="0"/>
                  <w:vAlign w:val="top"/>
                </w:tcPr>
                <w:p>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noWrap w:val="0"/>
                  <w:vAlign w:val="top"/>
                </w:tcPr>
                <w:p>
                  <w:r>
                    <w:rPr>
                      <w:rFonts w:hint="eastAsia"/>
                    </w:rPr>
                    <w:t>内部环境</w:t>
                  </w:r>
                </w:p>
              </w:tc>
              <w:tc>
                <w:tcPr>
                  <w:tcW w:w="7375" w:type="dxa"/>
                  <w:noWrap w:val="0"/>
                  <w:vAlign w:val="top"/>
                </w:tcPr>
                <w:p>
                  <w:r>
                    <w:rPr>
                      <w:rFonts w:hint="eastAsia"/>
                    </w:rPr>
                    <w:sym w:font="Wingdings 2" w:char="0052"/>
                  </w:r>
                  <w:r>
                    <w:rPr>
                      <w:rFonts w:hint="eastAsia"/>
                    </w:rPr>
                    <w:t>认知</w:t>
                  </w: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r>
                    <w:rPr>
                      <w:rFonts w:hint="eastAsia"/>
                    </w:rPr>
                    <w:sym w:font="Wingdings 2" w:char="0052"/>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noWrap w:val="0"/>
                  <w:vAlign w:val="top"/>
                </w:tcPr>
                <w:p>
                  <w:pPr>
                    <w:rPr>
                      <w:highlight w:val="cyan"/>
                    </w:rPr>
                  </w:pPr>
                  <w:r>
                    <w:rPr>
                      <w:rFonts w:hint="eastAsia"/>
                    </w:rPr>
                    <w:t>重要的相关方</w:t>
                  </w:r>
                </w:p>
              </w:tc>
              <w:tc>
                <w:tcPr>
                  <w:tcW w:w="6912" w:type="dxa"/>
                  <w:noWrap w:val="0"/>
                  <w:vAlign w:val="top"/>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noWrap w:val="0"/>
                  <w:vAlign w:val="top"/>
                </w:tcPr>
                <w:p>
                  <w:r>
                    <w:rPr>
                      <w:rFonts w:hint="eastAsia"/>
                    </w:rPr>
                    <w:sym w:font="Wingdings 2" w:char="0052"/>
                  </w:r>
                  <w:r>
                    <w:rPr>
                      <w:rFonts w:hint="eastAsia"/>
                    </w:rPr>
                    <w:t>主管部门</w:t>
                  </w:r>
                </w:p>
              </w:tc>
              <w:tc>
                <w:tcPr>
                  <w:tcW w:w="6912" w:type="dxa"/>
                  <w:noWrap w:val="0"/>
                  <w:vAlign w:val="top"/>
                </w:tcPr>
                <w:p>
                  <w:r>
                    <w:rPr>
                      <w:rFonts w:hint="eastAsia"/>
                    </w:rPr>
                    <w:sym w:font="Wingdings 2" w:char="0052"/>
                  </w:r>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noWrap w:val="0"/>
                  <w:vAlign w:val="top"/>
                </w:tcPr>
                <w:p>
                  <w:r>
                    <w:rPr>
                      <w:rFonts w:hint="eastAsia"/>
                    </w:rPr>
                    <w:sym w:font="Wingdings 2" w:char="0052"/>
                  </w:r>
                  <w:r>
                    <w:rPr>
                      <w:rFonts w:hint="eastAsia"/>
                    </w:rPr>
                    <w:t>供方/承包方</w:t>
                  </w:r>
                </w:p>
              </w:tc>
              <w:tc>
                <w:tcPr>
                  <w:tcW w:w="6912" w:type="dxa"/>
                  <w:noWrap w:val="0"/>
                  <w:vAlign w:val="top"/>
                </w:tcPr>
                <w:p>
                  <w:r>
                    <w:rPr>
                      <w:rFonts w:hint="eastAsia"/>
                    </w:rPr>
                    <w:sym w:font="Wingdings 2" w:char="0052"/>
                  </w:r>
                  <w:r>
                    <w:rPr>
                      <w:rFonts w:hint="eastAsia"/>
                    </w:rPr>
                    <w:t>组织的持续经营、</w:t>
                  </w:r>
                  <w:r>
                    <w:rPr>
                      <w:rFonts w:hint="eastAsia"/>
                    </w:rPr>
                    <w:sym w:font="Wingdings 2" w:char="0052"/>
                  </w:r>
                  <w:r>
                    <w:rPr>
                      <w:rFonts w:hint="eastAsia"/>
                    </w:rPr>
                    <w:t>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noWrap w:val="0"/>
                  <w:vAlign w:val="top"/>
                </w:tcPr>
                <w:p>
                  <w:r>
                    <w:rPr>
                      <w:rFonts w:hint="eastAsia"/>
                    </w:rPr>
                    <w:sym w:font="Wingdings 2" w:char="0052"/>
                  </w:r>
                  <w:r>
                    <w:rPr>
                      <w:rFonts w:hint="eastAsia"/>
                    </w:rPr>
                    <w:t>顾客</w:t>
                  </w:r>
                </w:p>
              </w:tc>
              <w:tc>
                <w:tcPr>
                  <w:tcW w:w="6912" w:type="dxa"/>
                  <w:noWrap w:val="0"/>
                  <w:vAlign w:val="top"/>
                </w:tcPr>
                <w:p>
                  <w:r>
                    <w:rPr>
                      <w:rFonts w:hint="eastAsia"/>
                    </w:rPr>
                    <w:sym w:font="Wingdings 2" w:char="0052"/>
                  </w:r>
                  <w:r>
                    <w:rPr>
                      <w:rFonts w:hint="eastAsia"/>
                    </w:rPr>
                    <w:t>按时按质按量交付产品或服务；</w:t>
                  </w:r>
                  <w:r>
                    <w:rPr>
                      <w:rFonts w:hint="eastAsia"/>
                    </w:rPr>
                    <w:sym w:font="Wingdings 2" w:char="0052"/>
                  </w:r>
                  <w:r>
                    <w:rPr>
                      <w:rFonts w:hint="eastAsia"/>
                    </w:rPr>
                    <w:t>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noWrap w:val="0"/>
                  <w:vAlign w:val="top"/>
                </w:tcPr>
                <w:p>
                  <w:r>
                    <w:rPr>
                      <w:rFonts w:hint="eastAsia"/>
                    </w:rPr>
                    <w:sym w:font="Wingdings 2" w:char="0052"/>
                  </w:r>
                  <w:r>
                    <w:rPr>
                      <w:rFonts w:hint="eastAsia"/>
                    </w:rPr>
                    <w:t>非政府部门</w:t>
                  </w:r>
                </w:p>
              </w:tc>
              <w:tc>
                <w:tcPr>
                  <w:tcW w:w="6912" w:type="dxa"/>
                  <w:noWrap w:val="0"/>
                  <w:vAlign w:val="top"/>
                </w:tcPr>
                <w:p>
                  <w:r>
                    <w:rPr>
                      <w:rFonts w:hint="eastAsia"/>
                    </w:rPr>
                    <w:sym w:font="Wingdings 2" w:char="0052"/>
                  </w:r>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noWrap w:val="0"/>
                  <w:vAlign w:val="top"/>
                </w:tcPr>
                <w:p>
                  <w:r>
                    <w:rPr>
                      <w:rFonts w:hint="eastAsia"/>
                    </w:rPr>
                    <w:sym w:font="Wingdings 2" w:char="0052"/>
                  </w:r>
                  <w:r>
                    <w:rPr>
                      <w:rFonts w:hint="eastAsia"/>
                    </w:rPr>
                    <w:t>员工</w:t>
                  </w:r>
                </w:p>
              </w:tc>
              <w:tc>
                <w:tcPr>
                  <w:tcW w:w="6912" w:type="dxa"/>
                  <w:noWrap w:val="0"/>
                  <w:vAlign w:val="top"/>
                </w:tcPr>
                <w:p>
                  <w:r>
                    <w:rPr>
                      <w:rFonts w:hint="eastAsia"/>
                    </w:rPr>
                    <w:sym w:font="Wingdings 2" w:char="0052"/>
                  </w:r>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noWrap w:val="0"/>
                  <w:vAlign w:val="top"/>
                </w:tcPr>
                <w:p>
                  <w:r>
                    <w:rPr>
                      <w:rFonts w:hint="eastAsia"/>
                    </w:rPr>
                    <w:sym w:font="Wingdings 2" w:char="0052"/>
                  </w:r>
                  <w:r>
                    <w:rPr>
                      <w:rFonts w:hint="eastAsia"/>
                    </w:rPr>
                    <w:t>投资方</w:t>
                  </w:r>
                </w:p>
              </w:tc>
              <w:tc>
                <w:tcPr>
                  <w:tcW w:w="6912" w:type="dxa"/>
                  <w:noWrap w:val="0"/>
                  <w:vAlign w:val="top"/>
                </w:tcPr>
                <w:p>
                  <w:r>
                    <w:rPr>
                      <w:rFonts w:hint="eastAsia"/>
                    </w:rPr>
                    <w:sym w:font="Wingdings 2" w:char="0052"/>
                  </w:r>
                  <w:r>
                    <w:rPr>
                      <w:rFonts w:hint="eastAsia"/>
                    </w:rPr>
                    <w:t>组织的持续经营、盈利；</w:t>
                  </w:r>
                  <w:r>
                    <w:rPr>
                      <w:rFonts w:hint="eastAsia"/>
                    </w:rPr>
                    <w:sym w:font="Wingdings 2" w:char="0052"/>
                  </w:r>
                  <w:r>
                    <w:rPr>
                      <w:rFonts w:hint="eastAsia"/>
                    </w:rPr>
                    <w:t>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noWrap w:val="0"/>
                  <w:vAlign w:val="top"/>
                </w:tcPr>
                <w:p>
                  <w:r>
                    <w:rPr>
                      <w:rFonts w:hint="eastAsia"/>
                    </w:rPr>
                    <w:t>□其他</w:t>
                  </w:r>
                </w:p>
              </w:tc>
              <w:tc>
                <w:tcPr>
                  <w:tcW w:w="6912" w:type="dxa"/>
                  <w:noWrap w:val="0"/>
                  <w:vAlign w:val="top"/>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组织应明确相关职业健康安全管理体系的范围；（详见第一条款审核范围）</w:t>
            </w:r>
          </w:p>
          <w:p>
            <w:r>
              <w:rPr>
                <w:rFonts w:hint="eastAsia"/>
              </w:rPr>
              <w:t>混凝土的生产及销售所涉及场所的相关职业健康安全管理活动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安全作业控制</w:t>
            </w:r>
            <w:r>
              <w:rPr>
                <w:rFonts w:hint="eastAsia"/>
              </w:rPr>
              <w:sym w:font="Wingdings 2" w:char="0052"/>
            </w:r>
            <w:r>
              <w:rPr>
                <w:rFonts w:hint="eastAsia"/>
              </w:rPr>
              <w:t>职业危害管理</w:t>
            </w:r>
            <w:r>
              <w:rPr>
                <w:rFonts w:hint="eastAsia"/>
              </w:rPr>
              <w:sym w:font="Wingdings 2" w:char="0052"/>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w:t>
            </w:r>
            <w:r>
              <w:rPr>
                <w:rFonts w:hint="eastAsia"/>
              </w:rPr>
              <w:sym w:font="Wingdings 2" w:char="00A3"/>
            </w:r>
            <w:r>
              <w:rPr>
                <w:rFonts w:hint="eastAsia"/>
              </w:rPr>
              <w:t>消防检测</w:t>
            </w:r>
            <w:r>
              <w:rPr>
                <w:rFonts w:hint="eastAsia"/>
              </w:rPr>
              <w:sym w:font="Wingdings 2" w:char="00A3"/>
            </w:r>
            <w:r>
              <w:rPr>
                <w:rFonts w:hint="eastAsia"/>
              </w:rPr>
              <w:t>生产/服务过程</w:t>
            </w:r>
            <w:r>
              <w:rPr>
                <w:rFonts w:hint="eastAsia"/>
              </w:rPr>
              <w:sym w:font="Wingdings 2" w:char="0052"/>
            </w:r>
            <w:r>
              <w:rPr>
                <w:rFonts w:hint="eastAsia"/>
              </w:rPr>
              <w:t>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vAlign w:val="top"/>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最高管理者制定了文件化的职业健康安全管理体系方针：</w:t>
            </w:r>
          </w:p>
          <w:p>
            <w:pPr>
              <w:rPr>
                <w:u w:val="single"/>
              </w:rPr>
            </w:pPr>
            <w:r>
              <w:rPr>
                <w:rFonts w:hint="eastAsia"/>
                <w:u w:val="single"/>
              </w:rPr>
              <w:t>环保领先，节能降耗，预防污染；保障健康，安全第一，减少风险；遵守法纪，全员参与，持续改进。</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安全环保部</w:t>
            </w:r>
          </w:p>
          <w:p>
            <w:pPr>
              <w:rPr>
                <w:rFonts w:hint="default" w:eastAsia="宋体"/>
                <w:lang w:val="en-US" w:eastAsia="zh-CN"/>
              </w:rPr>
            </w:pPr>
            <w:r>
              <w:rPr>
                <w:rFonts w:hint="eastAsia"/>
              </w:rPr>
              <w:t>安全的主管部门是——</w:t>
            </w:r>
            <w:r>
              <w:rPr>
                <w:rFonts w:hint="eastAsia"/>
                <w:lang w:val="en-US" w:eastAsia="zh-CN"/>
              </w:rPr>
              <w:t>安全环保部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lang w:val="en-US" w:eastAsia="zh-CN"/>
              </w:rPr>
              <w:t>金刚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vAlign w:val="top"/>
          </w:tcPr>
          <w:p>
            <w:pPr>
              <w:rPr>
                <w:rFonts w:hint="eastAsia"/>
              </w:rPr>
            </w:pPr>
            <w:r>
              <w:rPr>
                <w:rFonts w:hint="eastAsia"/>
              </w:rPr>
              <w:t>在策划职业健康安全管理体系时，组织确定了需要应对的风险和机遇及应对这些风险和机遇的措施；</w:t>
            </w:r>
          </w:p>
          <w:tbl>
            <w:tblPr>
              <w:tblStyle w:val="8"/>
              <w:tblW w:w="84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1189"/>
              <w:gridCol w:w="5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noWrap w:val="0"/>
                  <w:vAlign w:val="top"/>
                </w:tcPr>
                <w:p>
                  <w:pPr>
                    <w:keepNext w:val="0"/>
                    <w:keepLines w:val="0"/>
                    <w:suppressLineNumbers w:val="0"/>
                    <w:spacing w:before="0" w:beforeAutospacing="0" w:after="0" w:afterAutospacing="0"/>
                    <w:ind w:left="0" w:right="0"/>
                    <w:rPr>
                      <w:rFonts w:hint="eastAsia" w:ascii="宋体" w:hAnsi="宋体"/>
                      <w:kern w:val="2"/>
                      <w:szCs w:val="24"/>
                      <w:lang w:eastAsia="zh-CN"/>
                    </w:rPr>
                  </w:pPr>
                  <w:r>
                    <w:rPr>
                      <w:rFonts w:hint="eastAsia"/>
                      <w:b/>
                      <w:bCs/>
                      <w:vertAlign w:val="baseline"/>
                      <w:lang w:val="en-US" w:eastAsia="zh-CN"/>
                    </w:rPr>
                    <w:t>重大危险源</w:t>
                  </w:r>
                </w:p>
              </w:tc>
              <w:tc>
                <w:tcPr>
                  <w:tcW w:w="1189" w:type="dxa"/>
                  <w:noWrap w:val="0"/>
                  <w:vAlign w:val="top"/>
                </w:tcPr>
                <w:p>
                  <w:pPr>
                    <w:keepNext w:val="0"/>
                    <w:keepLines w:val="0"/>
                    <w:suppressLineNumbers w:val="0"/>
                    <w:spacing w:before="0" w:beforeAutospacing="0" w:after="0" w:afterAutospacing="0"/>
                    <w:ind w:left="0" w:right="0"/>
                    <w:rPr>
                      <w:rFonts w:hint="default" w:ascii="宋体" w:hAnsi="宋体" w:eastAsia="宋体" w:cs="Times New Roman"/>
                      <w:kern w:val="2"/>
                      <w:sz w:val="21"/>
                      <w:szCs w:val="24"/>
                      <w:lang w:val="en-US" w:eastAsia="zh-CN" w:bidi="ar-SA"/>
                    </w:rPr>
                  </w:pPr>
                  <w:r>
                    <w:rPr>
                      <w:rFonts w:hint="eastAsia" w:ascii="宋体" w:hAnsi="宋体" w:cs="Times New Roman"/>
                      <w:kern w:val="2"/>
                      <w:sz w:val="21"/>
                      <w:szCs w:val="24"/>
                      <w:lang w:val="en-US" w:eastAsia="zh-CN" w:bidi="ar-SA"/>
                    </w:rPr>
                    <w:t>职业健康安全风险</w:t>
                  </w:r>
                </w:p>
              </w:tc>
              <w:tc>
                <w:tcPr>
                  <w:tcW w:w="5677" w:type="dxa"/>
                  <w:noWrap w:val="0"/>
                  <w:vAlign w:val="top"/>
                </w:tcPr>
                <w:p>
                  <w:pPr>
                    <w:keepNext w:val="0"/>
                    <w:keepLines w:val="0"/>
                    <w:suppressLineNumbers w:val="0"/>
                    <w:spacing w:before="0" w:beforeAutospacing="0" w:after="0" w:afterAutospacing="0"/>
                    <w:ind w:left="0" w:leftChars="0" w:right="0" w:rightChars="0"/>
                    <w:rPr>
                      <w:rFonts w:hint="default" w:ascii="宋体" w:hAnsi="宋体" w:eastAsia="宋体" w:cs="Times New Roman"/>
                      <w:kern w:val="2"/>
                      <w:sz w:val="21"/>
                      <w:szCs w:val="24"/>
                      <w:lang w:val="en-US" w:eastAsia="zh-CN" w:bidi="ar-SA"/>
                    </w:rPr>
                  </w:pPr>
                  <w:r>
                    <w:rPr>
                      <w:rFonts w:hint="eastAsia"/>
                      <w:vertAlign w:val="baseline"/>
                      <w:lang w:val="en-US" w:eastAsia="zh-CN"/>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noWrap w:val="0"/>
                  <w:vAlign w:val="center"/>
                </w:tcPr>
                <w:p>
                  <w:pPr>
                    <w:keepNext w:val="0"/>
                    <w:keepLines w:val="0"/>
                    <w:suppressLineNumbers w:val="0"/>
                    <w:spacing w:before="0" w:beforeAutospacing="0" w:after="0" w:afterAutospacing="0" w:line="420" w:lineRule="exact"/>
                    <w:ind w:left="0" w:right="0"/>
                    <w:rPr>
                      <w:rFonts w:hint="default"/>
                      <w:lang w:val="en-US" w:eastAsia="zh-CN"/>
                    </w:rPr>
                  </w:pPr>
                  <w:r>
                    <w:rPr>
                      <w:rFonts w:hint="eastAsia"/>
                    </w:rPr>
                    <w:t>火灾</w:t>
                  </w:r>
                </w:p>
              </w:tc>
              <w:tc>
                <w:tcPr>
                  <w:tcW w:w="1189" w:type="dxa"/>
                  <w:noWrap w:val="0"/>
                  <w:vAlign w:val="center"/>
                </w:tcPr>
                <w:p>
                  <w:pPr>
                    <w:keepNext w:val="0"/>
                    <w:keepLines w:val="0"/>
                    <w:suppressLineNumbers w:val="0"/>
                    <w:spacing w:before="0" w:beforeAutospacing="0" w:after="0" w:afterAutospacing="0" w:line="420" w:lineRule="exact"/>
                    <w:ind w:left="0" w:right="0"/>
                    <w:rPr>
                      <w:rFonts w:hint="eastAsia" w:ascii="Times New Roman" w:hAnsi="Times New Roman" w:eastAsia="宋体" w:cs="Times New Roman"/>
                      <w:kern w:val="2"/>
                      <w:sz w:val="21"/>
                      <w:szCs w:val="24"/>
                      <w:lang w:val="en-GB" w:eastAsia="zh-CN" w:bidi="ar-SA"/>
                    </w:rPr>
                  </w:pPr>
                  <w:r>
                    <w:rPr>
                      <w:rFonts w:hint="eastAsia"/>
                    </w:rPr>
                    <w:t>人身伤亡/财产损失</w:t>
                  </w:r>
                </w:p>
              </w:tc>
              <w:tc>
                <w:tcPr>
                  <w:tcW w:w="5677" w:type="dxa"/>
                  <w:noWrap w:val="0"/>
                  <w:vAlign w:val="center"/>
                </w:tcPr>
                <w:p>
                  <w:pPr>
                    <w:keepNext w:val="0"/>
                    <w:keepLines w:val="0"/>
                    <w:suppressLineNumbers w:val="0"/>
                    <w:spacing w:before="0" w:beforeAutospacing="0" w:after="0" w:afterAutospacing="0" w:line="420" w:lineRule="exact"/>
                    <w:ind w:left="0" w:right="0"/>
                    <w:rPr>
                      <w:rFonts w:hint="eastAsia" w:ascii="Times New Roman" w:hAnsi="Times New Roman" w:eastAsia="宋体" w:cs="Times New Roman"/>
                      <w:kern w:val="2"/>
                      <w:sz w:val="21"/>
                      <w:szCs w:val="24"/>
                      <w:lang w:val="en-GB" w:eastAsia="zh-CN" w:bidi="ar-SA"/>
                    </w:rPr>
                  </w:pPr>
                  <w:r>
                    <w:rPr>
                      <w:rFonts w:hint="eastAsia"/>
                    </w:rPr>
                    <w:t>加强防消防知识培训，办公楼、生产现场每天做好检查、巡视工作，发现隐患立时报告分管领导，及时消除隐患；火灾发生时，及时拨打119火警电话，做好应急准备和响应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noWrap w:val="0"/>
                  <w:vAlign w:val="center"/>
                </w:tcPr>
                <w:p>
                  <w:pPr>
                    <w:keepNext w:val="0"/>
                    <w:keepLines w:val="0"/>
                    <w:suppressLineNumbers w:val="0"/>
                    <w:spacing w:before="0" w:beforeAutospacing="0" w:after="0" w:afterAutospacing="0" w:line="480" w:lineRule="exact"/>
                    <w:ind w:left="0" w:right="0"/>
                    <w:rPr>
                      <w:rFonts w:hint="eastAsia"/>
                    </w:rPr>
                  </w:pPr>
                  <w:r>
                    <w:rPr>
                      <w:rFonts w:hint="eastAsia"/>
                    </w:rPr>
                    <w:t>机械伤害</w:t>
                  </w:r>
                </w:p>
              </w:tc>
              <w:tc>
                <w:tcPr>
                  <w:tcW w:w="1189" w:type="dxa"/>
                  <w:noWrap w:val="0"/>
                  <w:vAlign w:val="center"/>
                </w:tcPr>
                <w:p>
                  <w:pPr>
                    <w:keepNext w:val="0"/>
                    <w:keepLines w:val="0"/>
                    <w:suppressLineNumbers w:val="0"/>
                    <w:spacing w:before="0" w:beforeAutospacing="0" w:after="0" w:afterAutospacing="0" w:line="480" w:lineRule="exact"/>
                    <w:ind w:left="0" w:right="0"/>
                    <w:rPr>
                      <w:rFonts w:hint="eastAsia" w:ascii="宋体" w:hAnsi="宋体" w:eastAsia="宋体" w:cs="Times New Roman"/>
                      <w:kern w:val="2"/>
                      <w:sz w:val="21"/>
                      <w:szCs w:val="24"/>
                      <w:lang w:val="en-US" w:eastAsia="zh-CN" w:bidi="ar-SA"/>
                    </w:rPr>
                  </w:pPr>
                  <w:r>
                    <w:rPr>
                      <w:rFonts w:hint="eastAsia"/>
                    </w:rPr>
                    <w:t>人身伤亡</w:t>
                  </w:r>
                </w:p>
              </w:tc>
              <w:tc>
                <w:tcPr>
                  <w:tcW w:w="5677" w:type="dxa"/>
                  <w:noWrap w:val="0"/>
                  <w:vAlign w:val="center"/>
                </w:tcPr>
                <w:p>
                  <w:pPr>
                    <w:keepNext w:val="0"/>
                    <w:keepLines w:val="0"/>
                    <w:suppressLineNumbers w:val="0"/>
                    <w:spacing w:before="0" w:beforeAutospacing="0" w:after="0" w:afterAutospacing="0" w:line="420" w:lineRule="exact"/>
                    <w:ind w:left="0" w:right="0"/>
                    <w:rPr>
                      <w:rFonts w:hint="eastAsia" w:ascii="宋体" w:hAnsi="宋体" w:eastAsia="宋体" w:cs="Times New Roman"/>
                      <w:kern w:val="2"/>
                      <w:sz w:val="21"/>
                      <w:szCs w:val="24"/>
                      <w:lang w:val="en-US" w:eastAsia="zh-CN" w:bidi="ar-SA"/>
                    </w:rPr>
                  </w:pPr>
                  <w:r>
                    <w:rPr>
                      <w:rFonts w:hint="eastAsia"/>
                    </w:rPr>
                    <w:t>完善安全操作规程，并对员工进行培训、教育；加强检查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noWrap w:val="0"/>
                  <w:vAlign w:val="center"/>
                </w:tcPr>
                <w:p>
                  <w:pPr>
                    <w:keepNext w:val="0"/>
                    <w:keepLines w:val="0"/>
                    <w:suppressLineNumbers w:val="0"/>
                    <w:spacing w:before="0" w:beforeAutospacing="0" w:after="0" w:afterAutospacing="0" w:line="480" w:lineRule="exact"/>
                    <w:ind w:left="0" w:right="0"/>
                    <w:rPr>
                      <w:rFonts w:hint="eastAsia"/>
                    </w:rPr>
                  </w:pPr>
                  <w:r>
                    <w:rPr>
                      <w:rFonts w:hint="eastAsia"/>
                    </w:rPr>
                    <w:t>触电伤害</w:t>
                  </w:r>
                </w:p>
              </w:tc>
              <w:tc>
                <w:tcPr>
                  <w:tcW w:w="1189" w:type="dxa"/>
                  <w:noWrap w:val="0"/>
                  <w:vAlign w:val="center"/>
                </w:tcPr>
                <w:p>
                  <w:pPr>
                    <w:keepNext w:val="0"/>
                    <w:keepLines w:val="0"/>
                    <w:suppressLineNumbers w:val="0"/>
                    <w:spacing w:before="0" w:beforeAutospacing="0" w:after="0" w:afterAutospacing="0" w:line="480" w:lineRule="exact"/>
                    <w:ind w:left="0" w:right="0"/>
                    <w:rPr>
                      <w:rFonts w:hint="eastAsia" w:ascii="宋体" w:hAnsi="宋体" w:eastAsia="宋体" w:cs="Times New Roman"/>
                      <w:kern w:val="2"/>
                      <w:sz w:val="21"/>
                      <w:szCs w:val="24"/>
                      <w:lang w:val="en-US" w:eastAsia="zh-CN" w:bidi="ar-SA"/>
                    </w:rPr>
                  </w:pPr>
                  <w:r>
                    <w:rPr>
                      <w:rFonts w:hint="eastAsia"/>
                    </w:rPr>
                    <w:t>人身伤亡</w:t>
                  </w:r>
                </w:p>
              </w:tc>
              <w:tc>
                <w:tcPr>
                  <w:tcW w:w="5677" w:type="dxa"/>
                  <w:noWrap w:val="0"/>
                  <w:vAlign w:val="center"/>
                </w:tcPr>
                <w:p>
                  <w:pPr>
                    <w:keepNext w:val="0"/>
                    <w:keepLines w:val="0"/>
                    <w:suppressLineNumbers w:val="0"/>
                    <w:spacing w:before="0" w:beforeAutospacing="0" w:after="0" w:afterAutospacing="0" w:line="420" w:lineRule="exact"/>
                    <w:ind w:left="0" w:right="0"/>
                    <w:rPr>
                      <w:rFonts w:hint="eastAsia" w:ascii="宋体" w:hAnsi="宋体" w:eastAsia="宋体" w:cs="Times New Roman"/>
                      <w:kern w:val="2"/>
                      <w:sz w:val="21"/>
                      <w:szCs w:val="24"/>
                      <w:lang w:val="en-US" w:eastAsia="zh-CN" w:bidi="ar-SA"/>
                    </w:rPr>
                  </w:pPr>
                  <w:r>
                    <w:rPr>
                      <w:rFonts w:hint="eastAsia"/>
                    </w:rPr>
                    <w:t>加强用电安全培训教育；用电过程中佩戴相应防护用品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noWrap w:val="0"/>
                  <w:vAlign w:val="center"/>
                </w:tcPr>
                <w:p>
                  <w:pPr>
                    <w:keepNext w:val="0"/>
                    <w:keepLines w:val="0"/>
                    <w:suppressLineNumbers w:val="0"/>
                    <w:spacing w:before="0" w:beforeAutospacing="0" w:after="0" w:afterAutospacing="0" w:line="480" w:lineRule="exact"/>
                    <w:ind w:left="0" w:right="0"/>
                    <w:rPr>
                      <w:rFonts w:hint="eastAsia" w:eastAsia="宋体"/>
                      <w:lang w:eastAsia="zh-CN"/>
                    </w:rPr>
                  </w:pPr>
                  <w:r>
                    <w:rPr>
                      <w:rFonts w:hint="eastAsia"/>
                      <w:lang w:val="en-US" w:eastAsia="zh-CN"/>
                    </w:rPr>
                    <w:t>人身伤害</w:t>
                  </w:r>
                </w:p>
              </w:tc>
              <w:tc>
                <w:tcPr>
                  <w:tcW w:w="1189" w:type="dxa"/>
                  <w:noWrap w:val="0"/>
                  <w:vAlign w:val="center"/>
                </w:tcPr>
                <w:p>
                  <w:pPr>
                    <w:keepNext w:val="0"/>
                    <w:keepLines w:val="0"/>
                    <w:suppressLineNumbers w:val="0"/>
                    <w:spacing w:before="0" w:beforeAutospacing="0" w:after="0" w:afterAutospacing="0" w:line="480" w:lineRule="exact"/>
                    <w:ind w:left="0" w:right="0"/>
                    <w:rPr>
                      <w:rFonts w:hint="eastAsia" w:ascii="宋体" w:hAnsi="宋体" w:eastAsia="宋体" w:cs="Times New Roman"/>
                      <w:kern w:val="2"/>
                      <w:sz w:val="21"/>
                      <w:szCs w:val="24"/>
                      <w:lang w:val="en-US" w:eastAsia="zh-CN" w:bidi="ar-SA"/>
                    </w:rPr>
                  </w:pPr>
                  <w:r>
                    <w:rPr>
                      <w:rFonts w:hint="eastAsia"/>
                    </w:rPr>
                    <w:t>人身伤亡</w:t>
                  </w:r>
                </w:p>
              </w:tc>
              <w:tc>
                <w:tcPr>
                  <w:tcW w:w="5677" w:type="dxa"/>
                  <w:noWrap w:val="0"/>
                  <w:vAlign w:val="center"/>
                </w:tcPr>
                <w:p>
                  <w:pPr>
                    <w:keepNext w:val="0"/>
                    <w:keepLines w:val="0"/>
                    <w:suppressLineNumbers w:val="0"/>
                    <w:spacing w:before="0" w:beforeAutospacing="0" w:after="0" w:afterAutospacing="0" w:line="420" w:lineRule="exact"/>
                    <w:ind w:left="0" w:right="0"/>
                    <w:rPr>
                      <w:rFonts w:hint="eastAsia" w:ascii="宋体" w:hAnsi="宋体" w:eastAsia="宋体" w:cs="Times New Roman"/>
                      <w:kern w:val="2"/>
                      <w:sz w:val="21"/>
                      <w:szCs w:val="24"/>
                      <w:lang w:val="en-US" w:eastAsia="zh-CN" w:bidi="ar-SA"/>
                    </w:rPr>
                  </w:pPr>
                  <w:r>
                    <w:rPr>
                      <w:rFonts w:hint="eastAsia"/>
                    </w:rPr>
                    <w:t>加强安全培训教育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noWrap w:val="0"/>
                  <w:vAlign w:val="center"/>
                </w:tcPr>
                <w:p>
                  <w:pPr>
                    <w:keepNext w:val="0"/>
                    <w:keepLines w:val="0"/>
                    <w:suppressLineNumbers w:val="0"/>
                    <w:spacing w:before="0" w:beforeAutospacing="0" w:after="0" w:afterAutospacing="0" w:line="480" w:lineRule="exact"/>
                    <w:ind w:left="0" w:right="0"/>
                    <w:rPr>
                      <w:rFonts w:hint="default"/>
                      <w:lang w:val="en-US" w:eastAsia="zh-CN"/>
                    </w:rPr>
                  </w:pPr>
                  <w:r>
                    <w:rPr>
                      <w:rFonts w:hint="eastAsia"/>
                      <w:lang w:val="en-US" w:eastAsia="zh-CN"/>
                    </w:rPr>
                    <w:t>职业病</w:t>
                  </w:r>
                </w:p>
              </w:tc>
              <w:tc>
                <w:tcPr>
                  <w:tcW w:w="1189" w:type="dxa"/>
                  <w:noWrap w:val="0"/>
                  <w:vAlign w:val="center"/>
                </w:tcPr>
                <w:p>
                  <w:pPr>
                    <w:keepNext w:val="0"/>
                    <w:keepLines w:val="0"/>
                    <w:suppressLineNumbers w:val="0"/>
                    <w:spacing w:before="0" w:beforeAutospacing="0" w:after="0" w:afterAutospacing="0" w:line="480" w:lineRule="exact"/>
                    <w:ind w:left="0" w:right="0"/>
                    <w:rPr>
                      <w:rFonts w:hint="eastAsia"/>
                    </w:rPr>
                  </w:pPr>
                  <w:r>
                    <w:rPr>
                      <w:rFonts w:hint="eastAsia"/>
                    </w:rPr>
                    <w:t>人身伤亡</w:t>
                  </w:r>
                </w:p>
              </w:tc>
              <w:tc>
                <w:tcPr>
                  <w:tcW w:w="5677" w:type="dxa"/>
                  <w:noWrap w:val="0"/>
                  <w:vAlign w:val="center"/>
                </w:tcPr>
                <w:p>
                  <w:pPr>
                    <w:keepNext w:val="0"/>
                    <w:keepLines w:val="0"/>
                    <w:suppressLineNumbers w:val="0"/>
                    <w:spacing w:before="0" w:beforeAutospacing="0" w:after="0" w:afterAutospacing="0" w:line="420" w:lineRule="exact"/>
                    <w:ind w:left="0" w:right="0"/>
                    <w:rPr>
                      <w:rFonts w:hint="default" w:eastAsia="宋体"/>
                      <w:lang w:val="en-US" w:eastAsia="zh-CN"/>
                    </w:rPr>
                  </w:pPr>
                  <w:r>
                    <w:rPr>
                      <w:rFonts w:hint="eastAsia"/>
                      <w:lang w:val="en-US" w:eastAsia="zh-CN"/>
                    </w:rPr>
                    <w:t>加强人员安全教育培训、定期体检、佩戴劳保用品</w:t>
                  </w:r>
                </w:p>
              </w:tc>
            </w:tr>
          </w:tbl>
          <w:p>
            <w:pPr>
              <w:pStyle w:val="2"/>
              <w:rPr>
                <w:rFonts w:hint="eastAsia"/>
              </w:rPr>
            </w:pP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sym w:font="Wingdings 2" w:char="0052"/>
            </w:r>
            <w:r>
              <w:rPr>
                <w:rFonts w:hint="eastAsia"/>
              </w:rPr>
              <w:t>机械伤害</w:t>
            </w:r>
            <w:r>
              <w:rPr>
                <w:rFonts w:hint="eastAsia"/>
              </w:rPr>
              <w:sym w:font="Wingdings 2" w:char="0052"/>
            </w:r>
            <w:r>
              <w:rPr>
                <w:rFonts w:hint="eastAsia"/>
              </w:rPr>
              <w:t>触电□化学伤害</w:t>
            </w:r>
            <w:r>
              <w:rPr>
                <w:rFonts w:hint="eastAsia"/>
              </w:rPr>
              <w:sym w:font="Wingdings 2" w:char="0052"/>
            </w:r>
            <w:r>
              <w:rPr>
                <w:rFonts w:hint="eastAsia"/>
              </w:rPr>
              <w:t>噪声</w:t>
            </w:r>
            <w:r>
              <w:rPr>
                <w:rFonts w:hint="eastAsia"/>
              </w:rPr>
              <w:sym w:font="Wingdings 2" w:char="0052"/>
            </w:r>
            <w:r>
              <w:rPr>
                <w:rFonts w:hint="eastAsia"/>
              </w:rPr>
              <w:t>粉尘□危险作业□高低温□危化品泄露□压力容器爆炸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sym w:font="Wingdings 2" w:char="0052"/>
            </w:r>
            <w:r>
              <w:rPr>
                <w:rFonts w:hint="eastAsia"/>
              </w:rPr>
              <w:t>安全生产许可证编号：（甘）JZ安许证字【2011】620201781</w:t>
            </w:r>
          </w:p>
          <w:p>
            <w:r>
              <w:rPr>
                <w:rFonts w:hint="eastAsia"/>
              </w:rPr>
              <w:t>□安全预评估报告日期：</w:t>
            </w:r>
          </w:p>
          <w:p>
            <w:pPr>
              <w:rPr>
                <w:rFonts w:hint="eastAsia"/>
                <w:lang w:val="en-US" w:eastAsia="zh-CN"/>
              </w:rPr>
            </w:pPr>
            <w:r>
              <w:rPr>
                <w:rFonts w:hint="eastAsia"/>
              </w:rPr>
              <w:sym w:font="Wingdings 2" w:char="00A3"/>
            </w:r>
            <w:r>
              <w:rPr>
                <w:rFonts w:hint="eastAsia"/>
              </w:rPr>
              <w:t>安全现状评估报告表日期：</w:t>
            </w:r>
            <w:r>
              <w:rPr>
                <w:rFonts w:hint="eastAsia"/>
                <w:lang w:val="en-US" w:eastAsia="zh-CN"/>
              </w:rPr>
              <w:t xml:space="preserve"> </w:t>
            </w:r>
          </w:p>
          <w:p>
            <w:pPr>
              <w:rPr>
                <w:rFonts w:hint="default" w:eastAsia="宋体"/>
                <w:lang w:val="en-US" w:eastAsia="zh-CN"/>
              </w:rPr>
            </w:pPr>
            <w:r>
              <w:rPr>
                <w:rFonts w:hint="eastAsia"/>
              </w:rPr>
              <w:sym w:font="Wingdings 2" w:char="0052"/>
            </w:r>
            <w:r>
              <w:rPr>
                <w:rFonts w:hint="eastAsia"/>
              </w:rPr>
              <w:t>职业病体检报告书</w:t>
            </w:r>
            <w:r>
              <w:rPr>
                <w:rFonts w:hint="eastAsia"/>
                <w:lang w:val="en-US" w:eastAsia="zh-CN"/>
              </w:rPr>
              <w:t>编号</w:t>
            </w:r>
            <w:r>
              <w:rPr>
                <w:rFonts w:hint="eastAsia"/>
              </w:rPr>
              <w:t>：</w:t>
            </w:r>
            <w:r>
              <w:rPr>
                <w:rFonts w:hint="eastAsia"/>
                <w:lang w:val="en-US" w:eastAsia="zh-CN"/>
              </w:rPr>
              <w:t xml:space="preserve"> 酒医职检字第2021-（在岗）-J032号/（复检）-J026号/（离岗）-J029号</w:t>
            </w:r>
          </w:p>
          <w:p>
            <w:r>
              <w:rPr>
                <w:rFonts w:hint="eastAsia"/>
              </w:rPr>
              <w:t>□消防验收/备案证明日期：</w:t>
            </w:r>
          </w:p>
          <w:p>
            <w:pPr>
              <w:rPr>
                <w:highlight w:val="cyan"/>
              </w:rPr>
            </w:pPr>
            <w:r>
              <w:rPr>
                <w:rFonts w:hint="eastAsia"/>
              </w:rPr>
              <w:sym w:font="Wingdings 2" w:char="00A3"/>
            </w:r>
            <w:r>
              <w:rPr>
                <w:rFonts w:hint="eastAsia"/>
              </w:rPr>
              <w:t>其他</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组织策划并采取措施应对职业健康安全风险和机会、法律法规和其他要求和准备和响应紧急情况；</w:t>
            </w:r>
          </w:p>
          <w:p>
            <w:r>
              <w:rPr>
                <w:rFonts w:hint="eastAsia"/>
              </w:rPr>
              <w:sym w:font="Wingdings 2" w:char="0052"/>
            </w:r>
            <w:r>
              <w:rPr>
                <w:rFonts w:hint="eastAsia"/>
              </w:rPr>
              <w:t>安全装置</w:t>
            </w:r>
            <w:r>
              <w:rPr>
                <w:rFonts w:hint="eastAsia"/>
              </w:rPr>
              <w:sym w:font="Wingdings 2" w:char="0052"/>
            </w:r>
            <w:r>
              <w:rPr>
                <w:rFonts w:hint="eastAsia"/>
              </w:rPr>
              <w:t>除尘设备</w:t>
            </w:r>
            <w:r>
              <w:rPr>
                <w:rFonts w:hint="eastAsia"/>
              </w:rPr>
              <w:sym w:font="Wingdings 2" w:char="0052"/>
            </w:r>
            <w:r>
              <w:rPr>
                <w:rFonts w:hint="eastAsia"/>
              </w:rPr>
              <w:t>漏电保护</w:t>
            </w:r>
            <w:r>
              <w:rPr>
                <w:rFonts w:hint="eastAsia"/>
              </w:rPr>
              <w:sym w:font="Wingdings 2" w:char="0052"/>
            </w:r>
            <w:r>
              <w:rPr>
                <w:rFonts w:hint="eastAsia"/>
              </w:rPr>
              <w:t>穿戴劳保用品</w:t>
            </w:r>
            <w:r>
              <w:rPr>
                <w:rFonts w:hint="eastAsia"/>
              </w:rPr>
              <w:sym w:font="Wingdings 2" w:char="0052"/>
            </w:r>
            <w:r>
              <w:rPr>
                <w:rFonts w:hint="eastAsia"/>
              </w:rPr>
              <w:t>作业票管理□挂牌上锁管理</w:t>
            </w:r>
          </w:p>
          <w:p>
            <w:pPr>
              <w:rPr>
                <w:highlight w:val="cyan"/>
              </w:rPr>
            </w:pPr>
            <w:r>
              <w:rPr>
                <w:rFonts w:hint="eastAsia"/>
              </w:rPr>
              <w:t>□危化品控制□压力容器检测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noWrap w:val="0"/>
                  <w:vAlign w:val="top"/>
                </w:tcPr>
                <w:p>
                  <w:pPr>
                    <w:rPr>
                      <w:rFonts w:ascii="宋体" w:hAnsi="宋体"/>
                    </w:rPr>
                  </w:pPr>
                  <w:r>
                    <w:rPr>
                      <w:rFonts w:hint="eastAsia"/>
                    </w:rPr>
                    <w:t>职业健康安全</w:t>
                  </w:r>
                  <w:r>
                    <w:rPr>
                      <w:rFonts w:hint="eastAsia" w:ascii="宋体" w:hAnsi="宋体"/>
                    </w:rPr>
                    <w:t>目标</w:t>
                  </w:r>
                </w:p>
              </w:tc>
              <w:tc>
                <w:tcPr>
                  <w:tcW w:w="3136" w:type="dxa"/>
                  <w:noWrap w:val="0"/>
                  <w:vAlign w:val="top"/>
                </w:tcPr>
                <w:p>
                  <w:pPr>
                    <w:rPr>
                      <w:rFonts w:hint="default" w:ascii="宋体" w:hAnsi="宋体" w:eastAsia="宋体"/>
                      <w:lang w:val="en-US" w:eastAsia="zh-CN"/>
                    </w:rPr>
                  </w:pPr>
                  <w:r>
                    <w:rPr>
                      <w:rFonts w:hint="eastAsia" w:ascii="宋体" w:hAnsi="宋体"/>
                      <w:lang w:val="en-US" w:eastAsia="zh-CN"/>
                    </w:rPr>
                    <w:t>计算方法</w:t>
                  </w:r>
                </w:p>
              </w:tc>
              <w:tc>
                <w:tcPr>
                  <w:tcW w:w="1350" w:type="dxa"/>
                  <w:noWrap w:val="0"/>
                  <w:vAlign w:val="top"/>
                </w:tcPr>
                <w:p>
                  <w:pPr>
                    <w:rPr>
                      <w:rFonts w:ascii="宋体" w:hAnsi="宋体"/>
                    </w:rPr>
                  </w:pPr>
                  <w:r>
                    <w:rPr>
                      <w:rFonts w:hint="eastAsia" w:ascii="宋体" w:hAnsi="宋体"/>
                    </w:rPr>
                    <w:t>责任部门</w:t>
                  </w:r>
                </w:p>
              </w:tc>
              <w:tc>
                <w:tcPr>
                  <w:tcW w:w="1774" w:type="dxa"/>
                  <w:noWrap w:val="0"/>
                  <w:vAlign w:val="top"/>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noWrap w:val="0"/>
                  <w:vAlign w:val="top"/>
                </w:tcPr>
                <w:p>
                  <w:r>
                    <w:rPr>
                      <w:rFonts w:hint="eastAsia"/>
                      <w:lang w:val="en-US" w:eastAsia="zh-CN"/>
                    </w:rPr>
                    <w:t>1、</w:t>
                  </w:r>
                  <w:r>
                    <w:rPr>
                      <w:rFonts w:hint="eastAsia"/>
                    </w:rPr>
                    <w:t>劳保防护用品发放率100%</w:t>
                  </w:r>
                </w:p>
              </w:tc>
              <w:tc>
                <w:tcPr>
                  <w:tcW w:w="3136" w:type="dxa"/>
                  <w:noWrap w:val="0"/>
                  <w:vAlign w:val="center"/>
                </w:tcPr>
                <w:p>
                  <w:pPr>
                    <w:rPr>
                      <w:rFonts w:hint="default" w:eastAsia="宋体"/>
                      <w:lang w:val="en-US" w:eastAsia="zh-CN"/>
                    </w:rPr>
                  </w:pPr>
                  <w:r>
                    <w:rPr>
                      <w:rFonts w:hint="eastAsia"/>
                      <w:lang w:val="en-US" w:eastAsia="zh-CN"/>
                    </w:rPr>
                    <w:t>劳保防护用品应发放数量/实际发放数量*100%</w:t>
                  </w:r>
                </w:p>
              </w:tc>
              <w:tc>
                <w:tcPr>
                  <w:tcW w:w="1350" w:type="dxa"/>
                  <w:noWrap w:val="0"/>
                  <w:vAlign w:val="center"/>
                </w:tcPr>
                <w:p>
                  <w:pPr>
                    <w:rPr>
                      <w:rFonts w:hint="default" w:eastAsia="宋体"/>
                      <w:lang w:val="en-US" w:eastAsia="zh-CN"/>
                    </w:rPr>
                  </w:pPr>
                  <w:r>
                    <w:rPr>
                      <w:rFonts w:hint="eastAsia"/>
                      <w:lang w:val="en-US" w:eastAsia="zh-CN"/>
                    </w:rPr>
                    <w:t>安全环保部</w:t>
                  </w:r>
                </w:p>
              </w:tc>
              <w:tc>
                <w:tcPr>
                  <w:tcW w:w="1774" w:type="dxa"/>
                  <w:noWrap w:val="0"/>
                  <w:vAlign w:val="center"/>
                </w:tcPr>
                <w:p>
                  <w:pPr>
                    <w:jc w:val="center"/>
                    <w:rPr>
                      <w:rFonts w:hint="eastAsia" w:ascii="宋体" w:hAnsi="宋体" w:eastAsia="宋体" w:cs="Times New Roman"/>
                      <w:color w:val="000000"/>
                      <w:kern w:val="2"/>
                      <w:sz w:val="24"/>
                      <w:szCs w:val="24"/>
                      <w:lang w:val="en-GB" w:eastAsia="zh-CN" w:bidi="ar-SA"/>
                    </w:rPr>
                  </w:pPr>
                  <w:r>
                    <w:rPr>
                      <w:rFonts w:hint="eastAsia" w:ascii="宋体" w:hAnsi="宋体"/>
                      <w:color w:val="000000"/>
                      <w:sz w:val="24"/>
                    </w:rPr>
                    <w:t>100%</w:t>
                  </w:r>
                  <w:r>
                    <w:rPr>
                      <w:rFonts w:ascii="宋体" w:hAnsi="宋体"/>
                      <w:color w:val="00000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noWrap w:val="0"/>
                  <w:vAlign w:val="top"/>
                </w:tcPr>
                <w:p>
                  <w:r>
                    <w:rPr>
                      <w:rFonts w:hint="eastAsia"/>
                      <w:lang w:val="en-US" w:eastAsia="zh-CN"/>
                    </w:rPr>
                    <w:t>2</w:t>
                  </w:r>
                  <w:r>
                    <w:rPr>
                      <w:rFonts w:hint="eastAsia"/>
                    </w:rPr>
                    <w:t>、职业病发生率控制在零</w:t>
                  </w:r>
                </w:p>
              </w:tc>
              <w:tc>
                <w:tcPr>
                  <w:tcW w:w="3136" w:type="dxa"/>
                  <w:noWrap w:val="0"/>
                  <w:vAlign w:val="center"/>
                </w:tcPr>
                <w:p>
                  <w:pPr>
                    <w:rPr>
                      <w:rFonts w:hint="default" w:ascii="宋体" w:hAnsi="宋体" w:eastAsia="宋体"/>
                      <w:lang w:val="en-US" w:eastAsia="zh-CN"/>
                    </w:rPr>
                  </w:pPr>
                  <w:r>
                    <w:rPr>
                      <w:rFonts w:hint="eastAsia" w:ascii="宋体" w:hAnsi="宋体"/>
                      <w:lang w:val="en-US" w:eastAsia="zh-CN"/>
                    </w:rPr>
                    <w:t>统计实际发生次数</w:t>
                  </w:r>
                </w:p>
              </w:tc>
              <w:tc>
                <w:tcPr>
                  <w:tcW w:w="1350" w:type="dxa"/>
                  <w:noWrap w:val="0"/>
                  <w:vAlign w:val="center"/>
                </w:tcPr>
                <w:p>
                  <w:pPr>
                    <w:rPr>
                      <w:rFonts w:ascii="宋体" w:hAnsi="宋体"/>
                    </w:rPr>
                  </w:pPr>
                  <w:r>
                    <w:rPr>
                      <w:rFonts w:hint="eastAsia"/>
                      <w:lang w:val="en-US" w:eastAsia="zh-CN"/>
                    </w:rPr>
                    <w:t>安全环保部</w:t>
                  </w:r>
                </w:p>
              </w:tc>
              <w:tc>
                <w:tcPr>
                  <w:tcW w:w="1774" w:type="dxa"/>
                  <w:noWrap w:val="0"/>
                  <w:vAlign w:val="center"/>
                </w:tcPr>
                <w:p>
                  <w:pPr>
                    <w:jc w:val="center"/>
                    <w:rPr>
                      <w:rFonts w:hint="eastAsia" w:ascii="宋体" w:hAnsi="宋体" w:eastAsia="宋体" w:cs="Times New Roman"/>
                      <w:color w:val="000000"/>
                      <w:kern w:val="2"/>
                      <w:sz w:val="24"/>
                      <w:szCs w:val="24"/>
                      <w:lang w:val="en-US" w:eastAsia="zh-CN" w:bidi="ar-SA"/>
                    </w:rPr>
                  </w:pPr>
                  <w:r>
                    <w:rPr>
                      <w:rFonts w:hint="eastAsia" w:ascii="宋体" w:hAnsi="宋体"/>
                      <w:color w:val="00000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noWrap w:val="0"/>
                  <w:vAlign w:val="top"/>
                </w:tcPr>
                <w:p>
                  <w:r>
                    <w:rPr>
                      <w:rFonts w:hint="eastAsia"/>
                      <w:lang w:val="en-US" w:eastAsia="zh-CN"/>
                    </w:rPr>
                    <w:t>3</w:t>
                  </w:r>
                  <w:r>
                    <w:rPr>
                      <w:rFonts w:hint="eastAsia"/>
                    </w:rPr>
                    <w:t>、重大质量事故和安全事故为零</w:t>
                  </w:r>
                </w:p>
              </w:tc>
              <w:tc>
                <w:tcPr>
                  <w:tcW w:w="3136" w:type="dxa"/>
                  <w:noWrap w:val="0"/>
                  <w:vAlign w:val="center"/>
                </w:tcPr>
                <w:p>
                  <w:pPr>
                    <w:rPr>
                      <w:rFonts w:ascii="宋体" w:hAnsi="宋体"/>
                    </w:rPr>
                  </w:pPr>
                  <w:r>
                    <w:rPr>
                      <w:rFonts w:hint="eastAsia" w:ascii="宋体" w:hAnsi="宋体"/>
                      <w:lang w:val="en-US" w:eastAsia="zh-CN"/>
                    </w:rPr>
                    <w:t>统计实际发生次数</w:t>
                  </w:r>
                </w:p>
              </w:tc>
              <w:tc>
                <w:tcPr>
                  <w:tcW w:w="1350" w:type="dxa"/>
                  <w:noWrap w:val="0"/>
                  <w:vAlign w:val="center"/>
                </w:tcPr>
                <w:p>
                  <w:pPr>
                    <w:rPr>
                      <w:rFonts w:hint="default" w:ascii="宋体" w:hAnsi="宋体" w:eastAsia="宋体"/>
                      <w:lang w:val="en-US" w:eastAsia="zh-CN"/>
                    </w:rPr>
                  </w:pPr>
                  <w:r>
                    <w:rPr>
                      <w:rFonts w:hint="eastAsia" w:ascii="宋体" w:hAnsi="宋体"/>
                      <w:lang w:val="en-US" w:eastAsia="zh-CN"/>
                    </w:rPr>
                    <w:t>安全环保部</w:t>
                  </w:r>
                </w:p>
              </w:tc>
              <w:tc>
                <w:tcPr>
                  <w:tcW w:w="1774" w:type="dxa"/>
                  <w:noWrap w:val="0"/>
                  <w:vAlign w:val="center"/>
                </w:tcPr>
                <w:p>
                  <w:pPr>
                    <w:jc w:val="center"/>
                    <w:rPr>
                      <w:rFonts w:hint="eastAsia" w:ascii="宋体" w:hAnsi="宋体" w:eastAsia="宋体" w:cs="Times New Roman"/>
                      <w:color w:val="000000"/>
                      <w:kern w:val="2"/>
                      <w:sz w:val="24"/>
                      <w:szCs w:val="24"/>
                      <w:lang w:val="en-US" w:eastAsia="zh-CN" w:bidi="ar-SA"/>
                    </w:rPr>
                  </w:pPr>
                  <w:r>
                    <w:rPr>
                      <w:rFonts w:hint="eastAsia" w:ascii="宋体" w:hAnsi="宋体"/>
                      <w:color w:val="00000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noWrap w:val="0"/>
                  <w:vAlign w:val="top"/>
                </w:tcPr>
                <w:p/>
              </w:tc>
              <w:tc>
                <w:tcPr>
                  <w:tcW w:w="3136" w:type="dxa"/>
                  <w:noWrap w:val="0"/>
                  <w:vAlign w:val="center"/>
                </w:tcPr>
                <w:p>
                  <w:pPr>
                    <w:rPr>
                      <w:rFonts w:ascii="宋体" w:hAnsi="宋体"/>
                    </w:rPr>
                  </w:pPr>
                </w:p>
              </w:tc>
              <w:tc>
                <w:tcPr>
                  <w:tcW w:w="1350" w:type="dxa"/>
                  <w:noWrap w:val="0"/>
                  <w:vAlign w:val="center"/>
                </w:tcPr>
                <w:p>
                  <w:pPr>
                    <w:rPr>
                      <w:rFonts w:ascii="宋体" w:hAnsi="宋体"/>
                    </w:rPr>
                  </w:pPr>
                </w:p>
              </w:tc>
              <w:tc>
                <w:tcPr>
                  <w:tcW w:w="1774" w:type="dxa"/>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noWrap w:val="0"/>
                  <w:vAlign w:val="top"/>
                </w:tcPr>
                <w:p/>
              </w:tc>
              <w:tc>
                <w:tcPr>
                  <w:tcW w:w="3136" w:type="dxa"/>
                  <w:noWrap w:val="0"/>
                  <w:vAlign w:val="center"/>
                </w:tcPr>
                <w:p>
                  <w:pPr>
                    <w:rPr>
                      <w:rFonts w:ascii="宋体" w:hAnsi="宋体"/>
                    </w:rPr>
                  </w:pPr>
                </w:p>
              </w:tc>
              <w:tc>
                <w:tcPr>
                  <w:tcW w:w="1350" w:type="dxa"/>
                  <w:noWrap w:val="0"/>
                  <w:vAlign w:val="center"/>
                </w:tcPr>
                <w:p>
                  <w:pPr>
                    <w:rPr>
                      <w:rFonts w:ascii="宋体" w:hAnsi="宋体"/>
                    </w:rPr>
                  </w:pPr>
                </w:p>
              </w:tc>
              <w:tc>
                <w:tcPr>
                  <w:tcW w:w="1774" w:type="dxa"/>
                  <w:noWrap w:val="0"/>
                  <w:vAlign w:val="center"/>
                </w:tcPr>
                <w:p>
                  <w:pPr>
                    <w:jc w:val="center"/>
                    <w:rPr>
                      <w:rFonts w:ascii="宋体" w:hAnsi="宋体"/>
                    </w:rPr>
                  </w:pPr>
                </w:p>
              </w:tc>
            </w:tr>
          </w:tbl>
          <w:p>
            <w:r>
              <w:rPr>
                <w:rFonts w:hint="eastAsia" w:ascii="Wingdings" w:hAnsi="Wingdings"/>
                <w:lang w:eastAsia="zh-CN"/>
              </w:rPr>
              <w:sym w:font="Wingdings 2" w:char="0052"/>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vAlign w:val="top"/>
          </w:tcPr>
          <w:p>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sym w:font="Wingdings 2" w:char="0052"/>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sym w:font="Wingdings 2" w:char="0052"/>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pPr>
              <w:rPr>
                <w:rFonts w:hint="eastAsia"/>
              </w:rPr>
            </w:pPr>
            <w:r>
              <w:rPr>
                <w:rFonts w:hint="eastAsia"/>
              </w:rPr>
              <w:t>组织应确定、提供并维护所需的基础设施情况：</w:t>
            </w:r>
          </w:p>
          <w:p>
            <w:pPr>
              <w:rPr>
                <w:rFonts w:hint="eastAsia"/>
              </w:rPr>
            </w:pPr>
            <w:r>
              <w:rPr>
                <w:rFonts w:hint="eastAsia"/>
              </w:rPr>
              <w:t>建筑面积2.3万平米；生产车间5个；库房2个；实验室1个；</w:t>
            </w:r>
          </w:p>
          <w:p>
            <w:pPr>
              <w:rPr>
                <w:rFonts w:hint="eastAsia"/>
              </w:rPr>
            </w:pPr>
            <w:r>
              <w:rPr>
                <w:rFonts w:hint="eastAsia"/>
              </w:rPr>
              <w:t>主要生产设备有：自控激光切割机、自控冲床、自控折弯机、自控喷涂机、空气净化器等</w:t>
            </w:r>
          </w:p>
          <w:p>
            <w:pPr>
              <w:rPr>
                <w:rFonts w:hint="default" w:eastAsia="宋体"/>
                <w:lang w:val="en-US" w:eastAsia="zh-CN"/>
              </w:rPr>
            </w:pPr>
            <w:r>
              <w:rPr>
                <w:rFonts w:hint="eastAsia"/>
              </w:rPr>
              <w:t>主要安全装置有：</w:t>
            </w:r>
          </w:p>
          <w:p>
            <w:r>
              <w:rPr>
                <w:rFonts w:hint="eastAsia" w:ascii="Wingdings" w:hAnsi="Wingdings"/>
                <w:lang w:eastAsia="zh-CN"/>
              </w:rPr>
              <w:sym w:font="Wingdings 2" w:char="0052"/>
            </w:r>
            <w:r>
              <w:rPr>
                <w:rFonts w:hint="eastAsia"/>
              </w:rPr>
              <w:t>急停按钮</w:t>
            </w:r>
            <w:r>
              <w:rPr>
                <w:rFonts w:hint="eastAsia" w:ascii="Wingdings" w:hAnsi="Wingdings"/>
                <w:lang w:eastAsia="zh-CN"/>
              </w:rPr>
              <w:sym w:font="Wingdings 2" w:char="00A3"/>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sym w:font="Wingdings 2" w:char="0052"/>
            </w:r>
            <w:r>
              <w:rPr>
                <w:rFonts w:hint="eastAsia"/>
              </w:rPr>
              <w:t>漏电开关</w:t>
            </w:r>
            <w:r>
              <w:rPr>
                <w:rFonts w:hint="eastAsia" w:ascii="Wingdings" w:hAnsi="Wingdings"/>
                <w:lang w:eastAsia="zh-CN"/>
              </w:rPr>
              <w:sym w:font="Wingdings 2" w:char="0052"/>
            </w:r>
            <w:r>
              <w:rPr>
                <w:rFonts w:hint="eastAsia"/>
              </w:rPr>
              <w:t>报警系统</w:t>
            </w:r>
            <w:r>
              <w:rPr>
                <w:rFonts w:hint="eastAsia" w:ascii="Wingdings" w:hAnsi="Wingdings"/>
                <w:lang w:eastAsia="zh-CN"/>
              </w:rPr>
              <w:sym w:font="Wingdings 2" w:char="0052"/>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sym w:font="Wingdings 2" w:char="0052"/>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sym w:font="Wingdings 2" w:char="0052"/>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sym w:font="Wingdings 2" w:char="0052"/>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sym w:font="Wingdings 2" w:char="0052"/>
            </w:r>
            <w:r>
              <w:rPr>
                <w:rFonts w:hint="eastAsia"/>
              </w:rPr>
              <w:t>污水处理站</w:t>
            </w:r>
            <w:r>
              <w:rPr>
                <w:rFonts w:hint="eastAsia" w:ascii="Wingdings" w:hAnsi="Wingdings"/>
                <w:lang w:eastAsia="zh-CN"/>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r>
              <w:rPr>
                <w:rFonts w:hint="eastAsia"/>
              </w:rPr>
              <w:t>职业健康安全监测的计量器具有：</w:t>
            </w:r>
          </w:p>
          <w:p>
            <w:r>
              <w:rPr>
                <w:rFonts w:hint="eastAsia" w:ascii="Wingdings" w:hAnsi="Wingdings"/>
                <w:lang w:eastAsia="zh-CN"/>
              </w:rPr>
              <w:sym w:font="Wingdings 2" w:char="0052"/>
            </w:r>
            <w:r>
              <w:rPr>
                <w:rFonts w:hint="eastAsia"/>
              </w:rPr>
              <w:t>压力表</w:t>
            </w:r>
            <w:r>
              <w:rPr>
                <w:rFonts w:hint="eastAsia" w:ascii="Wingdings" w:hAnsi="Wingdings"/>
                <w:lang w:eastAsia="zh-CN"/>
              </w:rPr>
              <w:sym w:font="Wingdings 2" w:char="0052"/>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sym w:font="Wingdings 2" w:char="00A3"/>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sym w:font="Wingdings 2" w:char="0052"/>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sym w:font="Wingdings 2" w:char="0052"/>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看板</w:t>
            </w:r>
            <w:r>
              <w:rPr>
                <w:rFonts w:hint="eastAsia" w:ascii="Wingdings" w:hAnsi="Wingdings"/>
                <w:lang w:eastAsia="zh-CN"/>
              </w:rPr>
              <w:sym w:font="Wingdings 2" w:char="0052"/>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sym w:font="Wingdings 2" w:char="0052"/>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sym w:font="Wingdings 2" w:char="0052"/>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sym w:font="Wingdings 2" w:char="0052"/>
            </w:r>
            <w:r>
              <w:rPr>
                <w:rFonts w:hint="eastAsia"/>
              </w:rPr>
              <w:t>其他</w:t>
            </w:r>
          </w:p>
          <w:p>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sym w:font="Wingdings 2" w:char="0052"/>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sym w:font="Wingdings 2" w:char="0052"/>
            </w:r>
            <w:r>
              <w:rPr>
                <w:rFonts w:hint="eastAsia"/>
              </w:rPr>
              <w:t>消除危险源；</w:t>
            </w:r>
          </w:p>
          <w:p>
            <w:r>
              <w:rPr>
                <w:rFonts w:hint="eastAsia" w:ascii="Wingdings" w:hAnsi="Wingdings"/>
                <w:lang w:eastAsia="zh-CN"/>
              </w:rPr>
              <w:sym w:font="Wingdings 2" w:char="0052"/>
            </w:r>
            <w:r>
              <w:rPr>
                <w:rFonts w:hint="eastAsia"/>
              </w:rPr>
              <w:t>用低危害材料、工艺、运行或设备替代；</w:t>
            </w:r>
          </w:p>
          <w:p>
            <w:r>
              <w:rPr>
                <w:rFonts w:hint="eastAsia" w:ascii="Wingdings" w:hAnsi="Wingdings"/>
                <w:lang w:eastAsia="zh-CN"/>
              </w:rPr>
              <w:sym w:font="Wingdings 2" w:char="0052"/>
            </w:r>
            <w:r>
              <w:rPr>
                <w:rFonts w:hint="eastAsia"/>
              </w:rPr>
              <w:t>使用工程控制措施和（或）重新组织工作；</w:t>
            </w:r>
          </w:p>
          <w:p>
            <w:r>
              <w:rPr>
                <w:rFonts w:hint="eastAsia" w:ascii="Wingdings" w:hAnsi="Wingdings"/>
                <w:lang w:eastAsia="zh-CN"/>
              </w:rPr>
              <w:sym w:font="Wingdings 2" w:char="0052"/>
            </w:r>
            <w:r>
              <w:rPr>
                <w:rFonts w:hint="eastAsia"/>
              </w:rPr>
              <w:t>使用管理措施，包括培训；</w:t>
            </w:r>
          </w:p>
          <w:p>
            <w:r>
              <w:rPr>
                <w:rFonts w:hint="eastAsia" w:ascii="Wingdings" w:hAnsi="Wingdings"/>
                <w:lang w:eastAsia="zh-CN"/>
              </w:rPr>
              <w:sym w:font="Wingdings 2" w:char="0052"/>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sym w:font="Wingdings 2" w:char="0052"/>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lang w:val="en-US" w:eastAsia="zh-CN"/>
              </w:rPr>
              <w:t>高低压配套开关设备</w:t>
            </w:r>
            <w:r>
              <w:rPr>
                <w:rFonts w:hint="eastAsia"/>
              </w:rPr>
              <w:t>）</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sym w:font="Wingdings 2" w:char="0052"/>
            </w:r>
            <w:r>
              <w:rPr>
                <w:rFonts w:hint="eastAsia"/>
              </w:rPr>
              <w:t>危害告知</w:t>
            </w:r>
            <w:r>
              <w:rPr>
                <w:rFonts w:hint="eastAsia" w:ascii="Wingdings" w:hAnsi="Wingdings"/>
                <w:lang w:eastAsia="zh-CN"/>
              </w:rPr>
              <w:sym w:font="Wingdings 2" w:char="0052"/>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noWrap w:val="0"/>
                  <w:vAlign w:val="top"/>
                </w:tcPr>
                <w:p>
                  <w:pPr>
                    <w:jc w:val="left"/>
                  </w:pPr>
                  <w:r>
                    <w:rPr>
                      <w:rFonts w:hint="eastAsia"/>
                    </w:rPr>
                    <w:t>不可接受风险</w:t>
                  </w:r>
                </w:p>
              </w:tc>
              <w:tc>
                <w:tcPr>
                  <w:tcW w:w="4725" w:type="dxa"/>
                  <w:noWrap w:val="0"/>
                  <w:vAlign w:val="top"/>
                </w:tcPr>
                <w:p>
                  <w:pPr>
                    <w:jc w:val="left"/>
                  </w:pPr>
                  <w:r>
                    <w:rPr>
                      <w:rFonts w:hint="eastAsia"/>
                    </w:rPr>
                    <w:t>控制措施</w:t>
                  </w:r>
                </w:p>
              </w:tc>
              <w:tc>
                <w:tcPr>
                  <w:tcW w:w="2205" w:type="dxa"/>
                  <w:noWrap w:val="0"/>
                  <w:vAlign w:val="top"/>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noWrap w:val="0"/>
                  <w:vAlign w:val="top"/>
                </w:tcPr>
                <w:p>
                  <w:pPr>
                    <w:jc w:val="left"/>
                  </w:pPr>
                  <w:r>
                    <w:rPr>
                      <w:rFonts w:hint="eastAsia"/>
                    </w:rPr>
                    <w:t>机械伤害</w:t>
                  </w:r>
                </w:p>
              </w:tc>
              <w:tc>
                <w:tcPr>
                  <w:tcW w:w="4725" w:type="dxa"/>
                  <w:noWrap w:val="0"/>
                  <w:vAlign w:val="top"/>
                </w:tcPr>
                <w:p>
                  <w:pPr>
                    <w:jc w:val="left"/>
                  </w:pPr>
                  <w:r>
                    <w:rPr>
                      <w:rFonts w:hint="eastAsia"/>
                    </w:rPr>
                    <w:sym w:font="Wingdings 2" w:char="0052"/>
                  </w:r>
                  <w:r>
                    <w:rPr>
                      <w:rFonts w:hint="eastAsia"/>
                    </w:rPr>
                    <w:t>安全装置□挂牌上锁管理</w:t>
                  </w:r>
                </w:p>
              </w:tc>
              <w:tc>
                <w:tcPr>
                  <w:tcW w:w="2205" w:type="dxa"/>
                  <w:noWrap w:val="0"/>
                  <w:vAlign w:val="top"/>
                </w:tcPr>
                <w:p>
                  <w:pPr>
                    <w:jc w:val="left"/>
                    <w:rPr>
                      <w:rFonts w:hint="default" w:eastAsia="宋体"/>
                      <w:lang w:val="en-US" w:eastAsia="zh-CN"/>
                    </w:rPr>
                  </w:pPr>
                  <w:r>
                    <w:rPr>
                      <w:rFonts w:hint="eastAsia"/>
                      <w:lang w:val="en-US" w:eastAsia="zh-CN"/>
                    </w:rPr>
                    <w:t>操作、维修过程安全装置控制符合要求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noWrap w:val="0"/>
                  <w:vAlign w:val="top"/>
                </w:tcPr>
                <w:p>
                  <w:pPr>
                    <w:jc w:val="left"/>
                  </w:pPr>
                  <w:r>
                    <w:rPr>
                      <w:rFonts w:hint="eastAsia"/>
                    </w:rPr>
                    <w:t>触电</w:t>
                  </w:r>
                </w:p>
              </w:tc>
              <w:tc>
                <w:tcPr>
                  <w:tcW w:w="4725" w:type="dxa"/>
                  <w:noWrap w:val="0"/>
                  <w:vAlign w:val="top"/>
                </w:tcPr>
                <w:p>
                  <w:pPr>
                    <w:jc w:val="left"/>
                  </w:pPr>
                  <w:r>
                    <w:rPr>
                      <w:rFonts w:hint="eastAsia"/>
                    </w:rPr>
                    <w:sym w:font="Wingdings 2" w:char="0052"/>
                  </w:r>
                  <w:r>
                    <w:rPr>
                      <w:rFonts w:hint="eastAsia"/>
                    </w:rPr>
                    <w:t>漏电保护</w:t>
                  </w:r>
                  <w:r>
                    <w:rPr>
                      <w:rFonts w:hint="eastAsia"/>
                    </w:rPr>
                    <w:sym w:font="Wingdings 2" w:char="0052"/>
                  </w:r>
                  <w:r>
                    <w:rPr>
                      <w:rFonts w:hint="eastAsia"/>
                    </w:rPr>
                    <w:t>绝缘用具检测</w:t>
                  </w:r>
                </w:p>
              </w:tc>
              <w:tc>
                <w:tcPr>
                  <w:tcW w:w="2205" w:type="dxa"/>
                  <w:noWrap w:val="0"/>
                  <w:vAlign w:val="top"/>
                </w:tcPr>
                <w:p>
                  <w:pPr>
                    <w:jc w:val="left"/>
                    <w:rPr>
                      <w:rFonts w:hint="default" w:eastAsia="宋体"/>
                      <w:lang w:val="en-US" w:eastAsia="zh-CN"/>
                    </w:rPr>
                  </w:pPr>
                  <w:r>
                    <w:rPr>
                      <w:rFonts w:hint="eastAsia"/>
                      <w:lang w:val="en-US" w:eastAsia="zh-CN"/>
                    </w:rPr>
                    <w:t>控制符合要求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noWrap w:val="0"/>
                  <w:vAlign w:val="top"/>
                </w:tcPr>
                <w:p>
                  <w:pPr>
                    <w:jc w:val="left"/>
                  </w:pPr>
                  <w:r>
                    <w:rPr>
                      <w:rFonts w:hint="eastAsia"/>
                    </w:rPr>
                    <w:t>粉尘</w:t>
                  </w:r>
                </w:p>
              </w:tc>
              <w:tc>
                <w:tcPr>
                  <w:tcW w:w="4725" w:type="dxa"/>
                  <w:noWrap w:val="0"/>
                  <w:vAlign w:val="top"/>
                </w:tcPr>
                <w:p>
                  <w:pPr>
                    <w:jc w:val="left"/>
                  </w:pPr>
                  <w:r>
                    <w:rPr>
                      <w:rFonts w:hint="eastAsia"/>
                    </w:rPr>
                    <w:sym w:font="Wingdings 2" w:char="0052"/>
                  </w:r>
                  <w:r>
                    <w:rPr>
                      <w:rFonts w:hint="eastAsia"/>
                    </w:rPr>
                    <w:t>除尘装置</w:t>
                  </w:r>
                  <w:r>
                    <w:rPr>
                      <w:rFonts w:hint="eastAsia"/>
                    </w:rPr>
                    <w:sym w:font="Wingdings 2" w:char="0052"/>
                  </w:r>
                  <w:r>
                    <w:rPr>
                      <w:rFonts w:hint="eastAsia"/>
                    </w:rPr>
                    <w:t>穿戴劳保用品（防尘面罩）</w:t>
                  </w:r>
                </w:p>
              </w:tc>
              <w:tc>
                <w:tcPr>
                  <w:tcW w:w="2205" w:type="dxa"/>
                  <w:noWrap w:val="0"/>
                  <w:vAlign w:val="top"/>
                </w:tcPr>
                <w:p>
                  <w:pPr>
                    <w:jc w:val="left"/>
                  </w:pPr>
                  <w:r>
                    <w:rPr>
                      <w:rFonts w:hint="eastAsia"/>
                      <w:lang w:val="en-US" w:eastAsia="zh-CN"/>
                    </w:rPr>
                    <w:t>控制符合要求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noWrap w:val="0"/>
                  <w:vAlign w:val="top"/>
                </w:tcPr>
                <w:p>
                  <w:pPr>
                    <w:jc w:val="left"/>
                  </w:pPr>
                  <w:r>
                    <w:rPr>
                      <w:rFonts w:hint="eastAsia"/>
                    </w:rPr>
                    <w:t>化学伤害</w:t>
                  </w:r>
                </w:p>
              </w:tc>
              <w:tc>
                <w:tcPr>
                  <w:tcW w:w="4725" w:type="dxa"/>
                  <w:noWrap w:val="0"/>
                  <w:vAlign w:val="top"/>
                </w:tcPr>
                <w:p>
                  <w:pPr>
                    <w:jc w:val="left"/>
                  </w:pPr>
                  <w:r>
                    <w:rPr>
                      <w:rFonts w:hint="eastAsia"/>
                    </w:rPr>
                    <w:t>□设置围堰</w:t>
                  </w:r>
                  <w:r>
                    <w:rPr>
                      <w:rFonts w:hint="eastAsia"/>
                    </w:rPr>
                    <w:sym w:font="Wingdings 2" w:char="0052"/>
                  </w:r>
                  <w:r>
                    <w:rPr>
                      <w:rFonts w:hint="eastAsia"/>
                    </w:rPr>
                    <w:t>排风系统</w:t>
                  </w:r>
                  <w:r>
                    <w:rPr>
                      <w:rFonts w:hint="eastAsia"/>
                    </w:rPr>
                    <w:sym w:font="Wingdings 2" w:char="0052"/>
                  </w:r>
                  <w:r>
                    <w:rPr>
                      <w:rFonts w:hint="eastAsia"/>
                    </w:rPr>
                    <w:t>穿戴劳保用品</w:t>
                  </w:r>
                </w:p>
              </w:tc>
              <w:tc>
                <w:tcPr>
                  <w:tcW w:w="2205" w:type="dxa"/>
                  <w:noWrap w:val="0"/>
                  <w:vAlign w:val="top"/>
                </w:tcPr>
                <w:p>
                  <w:pPr>
                    <w:jc w:val="left"/>
                  </w:pPr>
                  <w:r>
                    <w:rPr>
                      <w:rFonts w:hint="eastAsia"/>
                      <w:lang w:val="en-US" w:eastAsia="zh-CN"/>
                    </w:rPr>
                    <w:t>控制符合要求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noWrap w:val="0"/>
                  <w:vAlign w:val="top"/>
                </w:tcPr>
                <w:p>
                  <w:pPr>
                    <w:jc w:val="left"/>
                  </w:pPr>
                  <w:r>
                    <w:rPr>
                      <w:rFonts w:hint="eastAsia"/>
                    </w:rPr>
                    <w:t>噪声</w:t>
                  </w:r>
                </w:p>
              </w:tc>
              <w:tc>
                <w:tcPr>
                  <w:tcW w:w="4725" w:type="dxa"/>
                  <w:noWrap w:val="0"/>
                  <w:vAlign w:val="top"/>
                </w:tcPr>
                <w:p>
                  <w:pPr>
                    <w:jc w:val="left"/>
                  </w:pPr>
                  <w:r>
                    <w:rPr>
                      <w:rFonts w:hint="eastAsia"/>
                    </w:rPr>
                    <w:sym w:font="Wingdings 2" w:char="0052"/>
                  </w:r>
                  <w:r>
                    <w:rPr>
                      <w:rFonts w:hint="eastAsia"/>
                    </w:rPr>
                    <w:t>空间隔离</w:t>
                  </w:r>
                  <w:r>
                    <w:rPr>
                      <w:rFonts w:hint="eastAsia"/>
                    </w:rPr>
                    <w:sym w:font="Wingdings 2" w:char="0052"/>
                  </w:r>
                  <w:r>
                    <w:rPr>
                      <w:rFonts w:hint="eastAsia"/>
                    </w:rPr>
                    <w:t>穿戴劳保用品</w:t>
                  </w:r>
                </w:p>
              </w:tc>
              <w:tc>
                <w:tcPr>
                  <w:tcW w:w="2205" w:type="dxa"/>
                  <w:noWrap w:val="0"/>
                  <w:vAlign w:val="top"/>
                </w:tcPr>
                <w:p>
                  <w:pPr>
                    <w:jc w:val="left"/>
                  </w:pPr>
                  <w:r>
                    <w:rPr>
                      <w:rFonts w:hint="eastAsia"/>
                      <w:lang w:val="en-US" w:eastAsia="zh-CN"/>
                    </w:rPr>
                    <w:t>控制符合要求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noWrap w:val="0"/>
                  <w:vAlign w:val="top"/>
                </w:tcPr>
                <w:p>
                  <w:pPr>
                    <w:jc w:val="left"/>
                  </w:pPr>
                  <w:r>
                    <w:rPr>
                      <w:rFonts w:hint="eastAsia"/>
                    </w:rPr>
                    <w:t>压力容器爆炸</w:t>
                  </w:r>
                </w:p>
              </w:tc>
              <w:tc>
                <w:tcPr>
                  <w:tcW w:w="4725" w:type="dxa"/>
                  <w:noWrap w:val="0"/>
                  <w:vAlign w:val="top"/>
                </w:tcPr>
                <w:p>
                  <w:pPr>
                    <w:jc w:val="left"/>
                  </w:pPr>
                  <w:r>
                    <w:rPr>
                      <w:rFonts w:hint="eastAsia"/>
                    </w:rPr>
                    <w:sym w:font="Wingdings 2" w:char="0052"/>
                  </w:r>
                  <w:r>
                    <w:rPr>
                      <w:rFonts w:hint="eastAsia"/>
                    </w:rPr>
                    <w:t>定期检测</w:t>
                  </w:r>
                  <w:r>
                    <w:rPr>
                      <w:rFonts w:hint="eastAsia"/>
                    </w:rPr>
                    <w:sym w:font="Wingdings 2" w:char="0052"/>
                  </w:r>
                  <w:r>
                    <w:rPr>
                      <w:rFonts w:hint="eastAsia"/>
                    </w:rPr>
                    <w:t>压力巡视</w:t>
                  </w:r>
                </w:p>
              </w:tc>
              <w:tc>
                <w:tcPr>
                  <w:tcW w:w="2205" w:type="dxa"/>
                  <w:noWrap w:val="0"/>
                  <w:vAlign w:val="top"/>
                </w:tcPr>
                <w:p>
                  <w:pPr>
                    <w:jc w:val="left"/>
                  </w:pPr>
                  <w:r>
                    <w:rPr>
                      <w:rFonts w:hint="eastAsia"/>
                      <w:lang w:val="en-US" w:eastAsia="zh-CN"/>
                    </w:rPr>
                    <w:t>控制符合要求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noWrap w:val="0"/>
                  <w:vAlign w:val="top"/>
                </w:tcPr>
                <w:p>
                  <w:pPr>
                    <w:jc w:val="left"/>
                  </w:pPr>
                  <w:r>
                    <w:rPr>
                      <w:rFonts w:hint="eastAsia"/>
                    </w:rPr>
                    <w:t>高低温</w:t>
                  </w:r>
                </w:p>
              </w:tc>
              <w:tc>
                <w:tcPr>
                  <w:tcW w:w="4725" w:type="dxa"/>
                  <w:noWrap w:val="0"/>
                  <w:vAlign w:val="top"/>
                </w:tcPr>
                <w:p>
                  <w:pPr>
                    <w:jc w:val="left"/>
                  </w:pPr>
                  <w:r>
                    <w:rPr>
                      <w:rFonts w:hint="eastAsia"/>
                    </w:rPr>
                    <w:sym w:font="Wingdings 2" w:char="0052"/>
                  </w:r>
                  <w:r>
                    <w:rPr>
                      <w:rFonts w:hint="eastAsia"/>
                    </w:rPr>
                    <w:t>减少作业时间</w:t>
                  </w:r>
                  <w:r>
                    <w:rPr>
                      <w:rFonts w:hint="eastAsia"/>
                    </w:rPr>
                    <w:sym w:font="Wingdings 2" w:char="0052"/>
                  </w:r>
                  <w:r>
                    <w:rPr>
                      <w:rFonts w:hint="eastAsia"/>
                    </w:rPr>
                    <w:t>空间隔离</w:t>
                  </w:r>
                  <w:r>
                    <w:rPr>
                      <w:rFonts w:hint="eastAsia"/>
                    </w:rPr>
                    <w:sym w:font="Wingdings 2" w:char="0052"/>
                  </w:r>
                  <w:r>
                    <w:rPr>
                      <w:rFonts w:hint="eastAsia"/>
                    </w:rPr>
                    <w:t>防暑降温用品</w:t>
                  </w:r>
                </w:p>
              </w:tc>
              <w:tc>
                <w:tcPr>
                  <w:tcW w:w="2205" w:type="dxa"/>
                  <w:noWrap w:val="0"/>
                  <w:vAlign w:val="top"/>
                </w:tcPr>
                <w:p>
                  <w:pPr>
                    <w:jc w:val="left"/>
                  </w:pPr>
                  <w:r>
                    <w:rPr>
                      <w:rFonts w:hint="eastAsia"/>
                      <w:lang w:val="en-US" w:eastAsia="zh-CN"/>
                    </w:rPr>
                    <w:t>控制符合要求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noWrap w:val="0"/>
                  <w:vAlign w:val="top"/>
                </w:tcPr>
                <w:p>
                  <w:pPr>
                    <w:jc w:val="left"/>
                  </w:pPr>
                  <w:r>
                    <w:rPr>
                      <w:rFonts w:hint="eastAsia"/>
                    </w:rPr>
                    <w:t>火灾</w:t>
                  </w:r>
                </w:p>
              </w:tc>
              <w:tc>
                <w:tcPr>
                  <w:tcW w:w="4725" w:type="dxa"/>
                  <w:noWrap w:val="0"/>
                  <w:vAlign w:val="top"/>
                </w:tcPr>
                <w:p>
                  <w:pPr>
                    <w:jc w:val="left"/>
                    <w:rPr>
                      <w:rFonts w:hint="default" w:eastAsia="宋体"/>
                      <w:lang w:val="en-US" w:eastAsia="zh-CN"/>
                    </w:rPr>
                  </w:pPr>
                  <w:r>
                    <w:rPr>
                      <w:rFonts w:hint="eastAsia"/>
                    </w:rPr>
                    <w:sym w:font="Wingdings 2" w:char="0052"/>
                  </w:r>
                  <w:r>
                    <w:rPr>
                      <w:rFonts w:hint="eastAsia"/>
                      <w:lang w:val="en-US" w:eastAsia="zh-CN"/>
                    </w:rPr>
                    <w:t>消防装置</w:t>
                  </w:r>
                  <w:r>
                    <w:rPr>
                      <w:rFonts w:hint="eastAsia"/>
                    </w:rPr>
                    <w:sym w:font="Wingdings 2" w:char="0052"/>
                  </w:r>
                  <w:r>
                    <w:rPr>
                      <w:rFonts w:hint="eastAsia"/>
                      <w:lang w:val="en-US" w:eastAsia="zh-CN"/>
                    </w:rPr>
                    <w:t>应急演练</w:t>
                  </w:r>
                </w:p>
              </w:tc>
              <w:tc>
                <w:tcPr>
                  <w:tcW w:w="2205" w:type="dxa"/>
                  <w:noWrap w:val="0"/>
                  <w:vAlign w:val="top"/>
                </w:tcPr>
                <w:p>
                  <w:pPr>
                    <w:jc w:val="left"/>
                  </w:pPr>
                  <w:r>
                    <w:rPr>
                      <w:rFonts w:hint="eastAsia"/>
                      <w:lang w:val="en-US" w:eastAsia="zh-CN"/>
                    </w:rPr>
                    <w:t>控制符合要求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noWrap w:val="0"/>
                  <w:vAlign w:val="top"/>
                </w:tcPr>
                <w:p>
                  <w:pPr>
                    <w:jc w:val="left"/>
                  </w:pPr>
                  <w:r>
                    <w:rPr>
                      <w:rFonts w:hint="eastAsia"/>
                    </w:rPr>
                    <w:t>其他</w:t>
                  </w:r>
                </w:p>
              </w:tc>
              <w:tc>
                <w:tcPr>
                  <w:tcW w:w="4725" w:type="dxa"/>
                  <w:noWrap w:val="0"/>
                  <w:vAlign w:val="top"/>
                </w:tcPr>
                <w:p>
                  <w:pPr>
                    <w:jc w:val="left"/>
                  </w:pPr>
                </w:p>
              </w:tc>
              <w:tc>
                <w:tcPr>
                  <w:tcW w:w="2205" w:type="dxa"/>
                  <w:noWrap w:val="0"/>
                  <w:vAlign w:val="top"/>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sym w:font="Wingdings 2" w:char="0052"/>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sym w:font="Wingdings 2" w:char="0052"/>
            </w:r>
            <w:r>
              <w:rPr>
                <w:rFonts w:hint="eastAsia"/>
              </w:rPr>
              <w:t>进行了定期检验</w:t>
            </w:r>
            <w:r>
              <w:rPr>
                <w:rFonts w:hint="eastAsia" w:ascii="Wingdings" w:hAnsi="Wingdings"/>
                <w:lang w:eastAsia="zh-CN"/>
              </w:rPr>
              <w:t>□</w:t>
            </w:r>
            <w:r>
              <w:rPr>
                <w:rFonts w:hint="eastAsia"/>
              </w:rPr>
              <w:t>未进行定期检验的有：</w:t>
            </w:r>
          </w:p>
          <w:p>
            <w:pPr>
              <w:rPr>
                <w:rFonts w:hint="eastAsia" w:eastAsia="宋体"/>
                <w:lang w:eastAsia="zh-CN"/>
              </w:rPr>
            </w:pPr>
            <w:r>
              <w:rPr>
                <w:rFonts w:hint="eastAsia"/>
              </w:rPr>
              <w:t>特种设备检测报告，如：</w:t>
            </w:r>
            <w:r>
              <w:rPr>
                <w:rFonts w:hint="eastAsia"/>
                <w:u w:val="single"/>
                <w:lang w:val="en-US" w:eastAsia="zh-CN"/>
              </w:rPr>
              <w:t>叉车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sym w:font="Wingdings 2" w:char="0052"/>
            </w:r>
            <w:r>
              <w:rPr>
                <w:rFonts w:hint="eastAsia"/>
              </w:rPr>
              <w:t>MSDS</w:t>
            </w:r>
            <w:r>
              <w:rPr>
                <w:rFonts w:hint="eastAsia" w:ascii="Wingdings" w:hAnsi="Wingdings"/>
                <w:lang w:eastAsia="zh-CN"/>
              </w:rPr>
              <w:sym w:font="Wingdings 2" w:char="0052"/>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组织对产品和服务交付后活动的要求。</w:t>
            </w:r>
            <w:r>
              <w:rPr>
                <w:rFonts w:hint="eastAsia" w:ascii="Wingdings" w:hAnsi="Wingdings"/>
                <w:lang w:eastAsia="zh-CN"/>
              </w:rPr>
              <w:sym w:font="Wingdings 2" w:char="0052"/>
            </w:r>
            <w:r>
              <w:rPr>
                <w:rFonts w:hint="eastAsia"/>
              </w:rPr>
              <w:t>废物回收</w:t>
            </w:r>
            <w:r>
              <w:rPr>
                <w:rFonts w:hint="eastAsia" w:ascii="Wingdings" w:hAnsi="Wingdings"/>
                <w:lang w:eastAsia="zh-CN"/>
              </w:rPr>
              <w:sym w:font="Wingdings 2" w:char="00A3"/>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
            <w:r>
              <w:rPr>
                <w:rFonts w:hint="eastAsia"/>
              </w:rPr>
              <w:t>于2021 年 5 月 26 日进行了高空坠落的演练；并总结了预案的可行性和有效性。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vAlign w:val="top"/>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sym w:font="Wingdings 2" w:char="0052"/>
            </w:r>
            <w:r>
              <w:rPr>
                <w:rFonts w:hint="eastAsia"/>
              </w:rPr>
              <w:t>定期（每年）：2020年10月28日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sym w:font="Wingdings 2" w:char="0052"/>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 xml:space="preserve">《作业场所有害物质监测报告》编号： </w:t>
            </w:r>
          </w:p>
          <w:p>
            <w:r>
              <w:rPr>
                <w:rFonts w:hint="eastAsia"/>
              </w:rPr>
              <w:t>职业病体检：</w:t>
            </w:r>
            <w:r>
              <w:rPr>
                <w:rFonts w:hint="eastAsia" w:ascii="Wingdings" w:hAnsi="Wingdings"/>
                <w:lang w:eastAsia="zh-CN"/>
              </w:rPr>
              <w:sym w:font="Wingdings 2" w:char="0052"/>
            </w:r>
            <w:r>
              <w:rPr>
                <w:rFonts w:hint="eastAsia"/>
              </w:rPr>
              <w:t>入职</w:t>
            </w:r>
            <w:r>
              <w:rPr>
                <w:rFonts w:hint="eastAsia" w:ascii="Wingdings" w:hAnsi="Wingdings"/>
                <w:lang w:eastAsia="zh-CN"/>
              </w:rPr>
              <w:sym w:font="Wingdings 2" w:char="0052"/>
            </w:r>
            <w:r>
              <w:rPr>
                <w:rFonts w:hint="eastAsia"/>
              </w:rPr>
              <w:t>离职</w:t>
            </w:r>
            <w:r>
              <w:rPr>
                <w:rFonts w:hint="eastAsia" w:ascii="Wingdings" w:hAnsi="Wingdings"/>
                <w:lang w:eastAsia="zh-CN"/>
              </w:rPr>
              <w:sym w:font="Wingdings 2" w:char="0052"/>
            </w:r>
            <w:r>
              <w:rPr>
                <w:rFonts w:hint="eastAsia"/>
              </w:rPr>
              <w:t>在职（定期）</w:t>
            </w:r>
          </w:p>
          <w:p>
            <w:r>
              <w:rPr>
                <w:rFonts w:hint="eastAsia"/>
              </w:rPr>
              <w:t>《职业病体检》编号：酒医职检字第2021-（在岗）-J032号/（复检）-J026号/（离岗）-J029号。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color w:val="000000"/>
                <w:szCs w:val="21"/>
              </w:rPr>
              <w:t>2021年</w:t>
            </w:r>
            <w:r>
              <w:rPr>
                <w:rFonts w:hint="eastAsia"/>
                <w:color w:val="000000"/>
                <w:szCs w:val="21"/>
                <w:lang w:val="en-US" w:eastAsia="zh-CN"/>
              </w:rPr>
              <w:t>11</w:t>
            </w:r>
            <w:r>
              <w:rPr>
                <w:rFonts w:hint="eastAsia"/>
                <w:color w:val="000000"/>
                <w:szCs w:val="21"/>
              </w:rPr>
              <w:t>月</w:t>
            </w:r>
            <w:r>
              <w:rPr>
                <w:rFonts w:hint="eastAsia"/>
                <w:color w:val="000000"/>
                <w:szCs w:val="21"/>
                <w:lang w:val="en-US" w:eastAsia="zh-CN"/>
              </w:rPr>
              <w:t>10</w:t>
            </w:r>
            <w:r>
              <w:rPr>
                <w:rFonts w:hint="eastAsia"/>
                <w:color w:val="000000"/>
                <w:szCs w:val="21"/>
              </w:rPr>
              <w:t>日-</w:t>
            </w:r>
            <w:r>
              <w:rPr>
                <w:rFonts w:hint="eastAsia"/>
                <w:color w:val="000000"/>
                <w:szCs w:val="21"/>
                <w:lang w:val="en-US" w:eastAsia="zh-CN"/>
              </w:rPr>
              <w:t>11</w:t>
            </w:r>
            <w:r>
              <w:rPr>
                <w:rFonts w:hint="eastAsia"/>
                <w:color w:val="000000"/>
                <w:szCs w:val="21"/>
              </w:rPr>
              <w:t>日</w:t>
            </w:r>
            <w:r>
              <w:rPr>
                <w:rFonts w:hint="eastAsia"/>
              </w:rPr>
              <w:t>实施了职业健康安全管理体系内部审核，对职业健康安全管理体系的符合性和有效性进行了审核。内审发现的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sym w:font="Wingdings 2" w:char="0052"/>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最高管理者已按策划的时间间隔，在</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22</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vAlign w:val="top"/>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sym w:font="Wingdings 2" w:char="00A3"/>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sym w:font="Wingdings 2" w:char="00A3"/>
            </w:r>
            <w:r>
              <w:rPr>
                <w:rFonts w:hint="eastAsia"/>
              </w:rPr>
              <w:t xml:space="preserve">其他 </w:t>
            </w:r>
            <w:r>
              <w:rPr>
                <w:rFonts w:hint="eastAsia" w:ascii="Wingdings" w:hAnsi="Wingdings"/>
                <w:lang w:eastAsia="zh-CN"/>
              </w:rPr>
              <w:sym w:font="Wingdings 2" w:char="0052"/>
            </w:r>
            <w:r>
              <w:rPr>
                <w:rFonts w:hint="eastAsia"/>
              </w:rPr>
              <w:t>未发生</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sym w:font="Wingdings 2" w:char="0052"/>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sym w:font="Wingdings 2" w:char="00A3"/>
            </w:r>
            <w:r>
              <w:rPr>
                <w:rFonts w:hint="eastAsia"/>
              </w:rPr>
              <w:t>主管部门要求整改</w:t>
            </w:r>
          </w:p>
          <w:p>
            <w:r>
              <w:rPr>
                <w:rFonts w:hint="eastAsia" w:ascii="Wingdings" w:hAnsi="Wingdings"/>
                <w:lang w:eastAsia="zh-CN"/>
              </w:rPr>
              <w:sym w:font="Wingdings 2" w:char="0052"/>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bookmarkStart w:id="33" w:name="_GoBack"/>
      <w:bookmarkEnd w:id="33"/>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AFD0EBC"/>
    <w:rsid w:val="0D32281A"/>
    <w:rsid w:val="152C33C8"/>
    <w:rsid w:val="155F44AC"/>
    <w:rsid w:val="17824132"/>
    <w:rsid w:val="1A402B73"/>
    <w:rsid w:val="28A524FA"/>
    <w:rsid w:val="38463E93"/>
    <w:rsid w:val="44564BBE"/>
    <w:rsid w:val="5CCD26C5"/>
    <w:rsid w:val="67C972D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1</TotalTime>
  <ScaleCrop>false</ScaleCrop>
  <LinksUpToDate>false</LinksUpToDate>
  <CharactersWithSpaces>21168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春华秋实</cp:lastModifiedBy>
  <cp:lastPrinted>2021-12-02T05:54:00Z</cp:lastPrinted>
  <dcterms:modified xsi:type="dcterms:W3CDTF">2021-12-12T07:12:06Z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2052-11.1.0.11115</vt:lpwstr>
  </property>
</Properties>
</file>