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833443" w:rsidP="004F7AEC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FD6A3F" w:rsidP="004F7AEC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833443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833443">
        <w:rPr>
          <w:rFonts w:hint="eastAsia"/>
          <w:b/>
          <w:sz w:val="22"/>
          <w:szCs w:val="22"/>
        </w:rPr>
        <w:t>■</w:t>
      </w:r>
      <w:bookmarkEnd w:id="0"/>
      <w:r w:rsidR="00833443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833443">
        <w:rPr>
          <w:rFonts w:hint="eastAsia"/>
          <w:b/>
          <w:sz w:val="22"/>
          <w:szCs w:val="22"/>
        </w:rPr>
        <w:t>■</w:t>
      </w:r>
      <w:bookmarkEnd w:id="1"/>
      <w:r w:rsidR="00833443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058"/>
        <w:gridCol w:w="1417"/>
        <w:gridCol w:w="2129"/>
      </w:tblGrid>
      <w:tr w:rsidR="00BC60C3" w:rsidRPr="00FD6A3F" w:rsidTr="00FD6A3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Pr="00FD6A3F" w:rsidRDefault="00833443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4878" w:type="dxa"/>
            <w:gridSpan w:val="4"/>
            <w:vAlign w:val="center"/>
          </w:tcPr>
          <w:p w:rsidR="00BF25A4" w:rsidRPr="00FD6A3F" w:rsidRDefault="00833443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bookmarkStart w:id="2" w:name="组织名称"/>
            <w:r w:rsidRPr="00FD6A3F">
              <w:rPr>
                <w:sz w:val="18"/>
                <w:szCs w:val="18"/>
              </w:rPr>
              <w:t>四川盛泰市政工程有限公司</w:t>
            </w:r>
            <w:bookmarkEnd w:id="2"/>
          </w:p>
        </w:tc>
        <w:tc>
          <w:tcPr>
            <w:tcW w:w="1417" w:type="dxa"/>
            <w:vAlign w:val="center"/>
          </w:tcPr>
          <w:p w:rsidR="00BF25A4" w:rsidRPr="00FD6A3F" w:rsidRDefault="00833443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专业小类</w:t>
            </w:r>
            <w:r w:rsidRPr="00FD6A3F">
              <w:rPr>
                <w:rFonts w:hint="eastAsia"/>
                <w:sz w:val="18"/>
                <w:szCs w:val="18"/>
              </w:rPr>
              <w:t>/</w:t>
            </w:r>
          </w:p>
          <w:p w:rsidR="00BF25A4" w:rsidRPr="00FD6A3F" w:rsidRDefault="00833443">
            <w:pPr>
              <w:snapToGrid w:val="0"/>
              <w:spacing w:line="280" w:lineRule="exact"/>
              <w:ind w:left="52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项目代码</w:t>
            </w:r>
          </w:p>
        </w:tc>
        <w:tc>
          <w:tcPr>
            <w:tcW w:w="2129" w:type="dxa"/>
            <w:vAlign w:val="center"/>
          </w:tcPr>
          <w:p w:rsidR="00BF25A4" w:rsidRPr="00FD6A3F" w:rsidRDefault="00833443" w:rsidP="00FD6A3F">
            <w:pPr>
              <w:snapToGrid w:val="0"/>
              <w:spacing w:line="240" w:lineRule="exact"/>
              <w:ind w:left="51"/>
              <w:jc w:val="center"/>
              <w:rPr>
                <w:sz w:val="18"/>
                <w:szCs w:val="18"/>
              </w:rPr>
            </w:pPr>
            <w:bookmarkStart w:id="3" w:name="专业代码"/>
            <w:bookmarkStart w:id="4" w:name="_GoBack"/>
            <w:r w:rsidRPr="00FD6A3F">
              <w:rPr>
                <w:sz w:val="18"/>
                <w:szCs w:val="18"/>
              </w:rPr>
              <w:t>EC</w:t>
            </w:r>
            <w:r w:rsidRPr="00FD6A3F">
              <w:rPr>
                <w:sz w:val="18"/>
                <w:szCs w:val="18"/>
              </w:rPr>
              <w:t>：</w:t>
            </w:r>
            <w:r w:rsidRPr="00FD6A3F">
              <w:rPr>
                <w:sz w:val="18"/>
                <w:szCs w:val="18"/>
              </w:rPr>
              <w:t>28.02.00;28.04.01</w:t>
            </w:r>
          </w:p>
          <w:p w:rsidR="00BF25A4" w:rsidRPr="00FD6A3F" w:rsidRDefault="00833443" w:rsidP="00FD6A3F">
            <w:pPr>
              <w:snapToGrid w:val="0"/>
              <w:spacing w:line="240" w:lineRule="exact"/>
              <w:ind w:left="51"/>
              <w:jc w:val="center"/>
              <w:rPr>
                <w:sz w:val="18"/>
                <w:szCs w:val="18"/>
              </w:rPr>
            </w:pPr>
            <w:r w:rsidRPr="00FD6A3F">
              <w:rPr>
                <w:sz w:val="18"/>
                <w:szCs w:val="18"/>
              </w:rPr>
              <w:t>E</w:t>
            </w:r>
            <w:r w:rsidRPr="00FD6A3F">
              <w:rPr>
                <w:sz w:val="18"/>
                <w:szCs w:val="18"/>
              </w:rPr>
              <w:t>：</w:t>
            </w:r>
            <w:r w:rsidRPr="00FD6A3F">
              <w:rPr>
                <w:sz w:val="18"/>
                <w:szCs w:val="18"/>
              </w:rPr>
              <w:t>28.02.00;28.04.01</w:t>
            </w:r>
          </w:p>
          <w:p w:rsidR="00BF25A4" w:rsidRPr="00FD6A3F" w:rsidRDefault="00833443" w:rsidP="00FD6A3F">
            <w:pPr>
              <w:snapToGrid w:val="0"/>
              <w:spacing w:line="240" w:lineRule="exact"/>
              <w:ind w:left="51"/>
              <w:jc w:val="center"/>
              <w:rPr>
                <w:sz w:val="18"/>
                <w:szCs w:val="18"/>
              </w:rPr>
            </w:pPr>
            <w:r w:rsidRPr="00FD6A3F">
              <w:rPr>
                <w:sz w:val="18"/>
                <w:szCs w:val="18"/>
              </w:rPr>
              <w:t>O</w:t>
            </w:r>
            <w:r w:rsidRPr="00FD6A3F">
              <w:rPr>
                <w:sz w:val="18"/>
                <w:szCs w:val="18"/>
              </w:rPr>
              <w:t>：</w:t>
            </w:r>
            <w:r w:rsidRPr="00FD6A3F">
              <w:rPr>
                <w:sz w:val="18"/>
                <w:szCs w:val="18"/>
              </w:rPr>
              <w:t>28.02.00;28.04.01</w:t>
            </w:r>
            <w:bookmarkEnd w:id="3"/>
            <w:bookmarkEnd w:id="4"/>
          </w:p>
        </w:tc>
      </w:tr>
      <w:tr w:rsidR="00BC60C3" w:rsidRPr="00FD6A3F" w:rsidTr="00FD6A3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Pr="00FD6A3F" w:rsidRDefault="00833443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Pr="00FD6A3F" w:rsidRDefault="00FD6A3F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FD6A3F">
              <w:rPr>
                <w:sz w:val="18"/>
                <w:szCs w:val="18"/>
              </w:rPr>
              <w:t>李凤仪</w:t>
            </w:r>
          </w:p>
        </w:tc>
        <w:tc>
          <w:tcPr>
            <w:tcW w:w="1290" w:type="dxa"/>
            <w:vAlign w:val="center"/>
          </w:tcPr>
          <w:p w:rsidR="00BF25A4" w:rsidRPr="00FD6A3F" w:rsidRDefault="00833443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058" w:type="dxa"/>
            <w:vAlign w:val="center"/>
          </w:tcPr>
          <w:p w:rsidR="00BF25A4" w:rsidRPr="00FD6A3F" w:rsidRDefault="00F53DBE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F25A4" w:rsidRPr="00FD6A3F" w:rsidRDefault="00833443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培训地点</w:t>
            </w:r>
          </w:p>
        </w:tc>
        <w:tc>
          <w:tcPr>
            <w:tcW w:w="2129" w:type="dxa"/>
            <w:vAlign w:val="center"/>
          </w:tcPr>
          <w:p w:rsidR="00BF25A4" w:rsidRPr="00FD6A3F" w:rsidRDefault="00F53DBE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BC60C3" w:rsidRPr="00FD6A3F" w:rsidTr="00FD6A3F">
        <w:trPr>
          <w:cantSplit/>
          <w:trHeight w:val="311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Pr="00FD6A3F" w:rsidRDefault="00833443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Pr="00FD6A3F" w:rsidRDefault="00833443">
            <w:pPr>
              <w:snapToGrid w:val="0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Pr="00FD6A3F" w:rsidRDefault="00FD6A3F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  <w:r w:rsidRPr="00FD6A3F">
              <w:rPr>
                <w:sz w:val="18"/>
                <w:szCs w:val="18"/>
              </w:rPr>
              <w:t>李林</w:t>
            </w:r>
          </w:p>
        </w:tc>
        <w:tc>
          <w:tcPr>
            <w:tcW w:w="1505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BC60C3" w:rsidRPr="00FD6A3F" w:rsidTr="00FD6A3F">
        <w:trPr>
          <w:cantSplit/>
          <w:trHeight w:val="416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Pr="00FD6A3F" w:rsidRDefault="00833443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:rsidR="00BF25A4" w:rsidRPr="00FD6A3F" w:rsidRDefault="00F53DBE">
            <w:pPr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FD6A3F" w:rsidRPr="00FD6A3F" w:rsidTr="00BD7B09">
        <w:trPr>
          <w:cantSplit/>
          <w:trHeight w:val="14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D6A3F" w:rsidRPr="00FD6A3F" w:rsidRDefault="00FD6A3F" w:rsidP="00FD6A3F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生产工艺</w:t>
            </w:r>
            <w:r w:rsidRPr="00FD6A3F">
              <w:rPr>
                <w:rFonts w:hint="eastAsia"/>
                <w:sz w:val="18"/>
                <w:szCs w:val="18"/>
              </w:rPr>
              <w:t>/</w:t>
            </w:r>
          </w:p>
          <w:p w:rsidR="00FD6A3F" w:rsidRPr="00FD6A3F" w:rsidRDefault="00FD6A3F" w:rsidP="00FD6A3F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D6A3F" w:rsidRPr="00FD6A3F" w:rsidRDefault="00FD6A3F" w:rsidP="00FD6A3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市政公用工程流程：签订合同—组建项目部—编制施工组织设计—组织施工—过程检验—分部分项验收—竣工验收—交付及交付后的活动。</w:t>
            </w:r>
          </w:p>
          <w:p w:rsidR="00FD6A3F" w:rsidRPr="00BD7B09" w:rsidRDefault="00BD7B09" w:rsidP="00BD7B09">
            <w:pPr>
              <w:spacing w:line="240" w:lineRule="exact"/>
              <w:rPr>
                <w:szCs w:val="21"/>
              </w:rPr>
            </w:pPr>
            <w:r>
              <w:rPr>
                <w:rFonts w:ascii="宋体" w:hint="eastAsia"/>
                <w:sz w:val="20"/>
              </w:rPr>
              <w:t>建筑施工</w:t>
            </w:r>
            <w:r w:rsidRPr="00CE5BA1">
              <w:rPr>
                <w:rFonts w:ascii="宋体" w:hint="eastAsia"/>
                <w:sz w:val="20"/>
              </w:rPr>
              <w:t>：签订工程施工合同→施工准备→现场勘查→场地布置→材料、设备到场验收→场地平整→建筑物定位放线→基槽开挖→地基处理→立塔吊→垫层砼→基础钢筋→基础模板→基础砼→地下室(钢筋模板砼)→主体升高→主体升高→主体封顶→二次结构(屋面工程穿插)→室内外装饰装修→楼地面→门窗安装→水电安装→调试→竣工验收→质量保修及回访</w:t>
            </w:r>
            <w:r>
              <w:rPr>
                <w:rFonts w:ascii="宋体" w:hint="eastAsia"/>
                <w:sz w:val="20"/>
              </w:rPr>
              <w:t>。</w:t>
            </w:r>
          </w:p>
        </w:tc>
      </w:tr>
      <w:tr w:rsidR="00FD6A3F" w:rsidRPr="00FD6A3F" w:rsidTr="00FD6A3F">
        <w:trPr>
          <w:cantSplit/>
          <w:trHeight w:val="10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D6A3F" w:rsidRPr="00FD6A3F" w:rsidRDefault="00FD6A3F" w:rsidP="00FD6A3F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生产过程</w:t>
            </w:r>
            <w:r w:rsidRPr="00FD6A3F">
              <w:rPr>
                <w:rFonts w:hint="eastAsia"/>
                <w:sz w:val="18"/>
                <w:szCs w:val="18"/>
              </w:rPr>
              <w:t>/</w:t>
            </w:r>
            <w:r w:rsidRPr="00FD6A3F">
              <w:rPr>
                <w:rFonts w:hint="eastAsia"/>
                <w:sz w:val="18"/>
                <w:szCs w:val="18"/>
              </w:rPr>
              <w:t>服务过程</w:t>
            </w:r>
          </w:p>
          <w:p w:rsidR="00FD6A3F" w:rsidRPr="00FD6A3F" w:rsidRDefault="00FD6A3F" w:rsidP="00FD6A3F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的风险及控制措施</w:t>
            </w:r>
          </w:p>
          <w:p w:rsidR="00FD6A3F" w:rsidRPr="00FD6A3F" w:rsidRDefault="00FD6A3F" w:rsidP="00FD6A3F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FD6A3F" w:rsidRPr="00FD6A3F" w:rsidRDefault="00FD6A3F" w:rsidP="00FD6A3F">
            <w:pPr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关键过程：软地基处理、隐蔽工程、基坑开挖、模板支护等等</w:t>
            </w:r>
          </w:p>
          <w:p w:rsidR="00FD6A3F" w:rsidRPr="00FD6A3F" w:rsidRDefault="00FD6A3F" w:rsidP="00FD6A3F">
            <w:pPr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制定专项方案及作业指导书；</w:t>
            </w:r>
          </w:p>
          <w:p w:rsidR="00FD6A3F" w:rsidRPr="00FD6A3F" w:rsidRDefault="00FD6A3F" w:rsidP="00FD6A3F">
            <w:pPr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特殊过程：结构焊接过程、特殊防水过程、大体积混凝土浇筑等进行特殊过程确认；</w:t>
            </w:r>
          </w:p>
          <w:p w:rsidR="00FD6A3F" w:rsidRPr="00FD6A3F" w:rsidRDefault="00FD6A3F" w:rsidP="00FD6A3F">
            <w:pPr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对关键过程和特殊过程有效控制。</w:t>
            </w:r>
          </w:p>
        </w:tc>
      </w:tr>
      <w:tr w:rsidR="00BC60C3" w:rsidRPr="00FD6A3F" w:rsidTr="00DB14F6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FD6A3F" w:rsidRDefault="00833443" w:rsidP="00FD6A3F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重要环境及控制措施</w:t>
            </w:r>
          </w:p>
        </w:tc>
        <w:tc>
          <w:tcPr>
            <w:tcW w:w="8424" w:type="dxa"/>
            <w:gridSpan w:val="6"/>
          </w:tcPr>
          <w:p w:rsidR="00FD6A3F" w:rsidRPr="00FD6A3F" w:rsidRDefault="00FD6A3F" w:rsidP="00DB14F6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重要环境因素</w:t>
            </w:r>
            <w:r w:rsidRPr="00FD6A3F">
              <w:rPr>
                <w:sz w:val="18"/>
                <w:szCs w:val="18"/>
              </w:rPr>
              <w:t>:1</w:t>
            </w:r>
            <w:r w:rsidRPr="00FD6A3F">
              <w:rPr>
                <w:rFonts w:hint="eastAsia"/>
                <w:sz w:val="18"/>
                <w:szCs w:val="18"/>
              </w:rPr>
              <w:t>）粉尘排放；</w:t>
            </w:r>
            <w:r w:rsidRPr="00FD6A3F">
              <w:rPr>
                <w:sz w:val="18"/>
                <w:szCs w:val="18"/>
              </w:rPr>
              <w:t>2</w:t>
            </w:r>
            <w:r w:rsidRPr="00FD6A3F">
              <w:rPr>
                <w:rFonts w:hint="eastAsia"/>
                <w:sz w:val="18"/>
                <w:szCs w:val="18"/>
              </w:rPr>
              <w:t>）噪声排放；</w:t>
            </w:r>
            <w:r w:rsidRPr="00FD6A3F">
              <w:rPr>
                <w:sz w:val="18"/>
                <w:szCs w:val="18"/>
              </w:rPr>
              <w:t>3</w:t>
            </w:r>
            <w:r w:rsidRPr="00FD6A3F">
              <w:rPr>
                <w:rFonts w:hint="eastAsia"/>
                <w:sz w:val="18"/>
                <w:szCs w:val="18"/>
              </w:rPr>
              <w:t>）固废（含危废）排放；</w:t>
            </w:r>
            <w:r w:rsidRPr="00FD6A3F">
              <w:rPr>
                <w:sz w:val="18"/>
                <w:szCs w:val="18"/>
              </w:rPr>
              <w:t>4</w:t>
            </w:r>
            <w:r w:rsidRPr="00FD6A3F">
              <w:rPr>
                <w:rFonts w:hint="eastAsia"/>
                <w:sz w:val="18"/>
                <w:szCs w:val="18"/>
              </w:rPr>
              <w:t>）废水排放；</w:t>
            </w:r>
            <w:r w:rsidRPr="00FD6A3F">
              <w:rPr>
                <w:sz w:val="18"/>
                <w:szCs w:val="18"/>
              </w:rPr>
              <w:t>5</w:t>
            </w:r>
            <w:r w:rsidRPr="00FD6A3F">
              <w:rPr>
                <w:rFonts w:hint="eastAsia"/>
                <w:sz w:val="18"/>
                <w:szCs w:val="18"/>
              </w:rPr>
              <w:t>）火灾爆炸；</w:t>
            </w:r>
            <w:r w:rsidRPr="00FD6A3F">
              <w:rPr>
                <w:sz w:val="18"/>
                <w:szCs w:val="18"/>
              </w:rPr>
              <w:t>6</w:t>
            </w:r>
            <w:r w:rsidRPr="00FD6A3F">
              <w:rPr>
                <w:rFonts w:hint="eastAsia"/>
                <w:sz w:val="18"/>
                <w:szCs w:val="18"/>
              </w:rPr>
              <w:t>）资源浪费；</w:t>
            </w:r>
            <w:r w:rsidRPr="00FD6A3F">
              <w:rPr>
                <w:sz w:val="18"/>
                <w:szCs w:val="18"/>
              </w:rPr>
              <w:t>7</w:t>
            </w:r>
            <w:r w:rsidRPr="00FD6A3F">
              <w:rPr>
                <w:rFonts w:hint="eastAsia"/>
                <w:sz w:val="18"/>
                <w:szCs w:val="18"/>
              </w:rPr>
              <w:t>）废气排放。抽查以下二项环境因素的控制措施：</w:t>
            </w:r>
          </w:p>
          <w:p w:rsidR="00FD6A3F" w:rsidRPr="00FD6A3F" w:rsidRDefault="00FD6A3F" w:rsidP="00DB14F6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FD6A3F">
              <w:rPr>
                <w:sz w:val="18"/>
                <w:szCs w:val="18"/>
              </w:rPr>
              <w:t>1</w:t>
            </w:r>
            <w:r w:rsidRPr="00FD6A3F">
              <w:rPr>
                <w:rFonts w:hint="eastAsia"/>
                <w:sz w:val="18"/>
                <w:szCs w:val="18"/>
              </w:rPr>
              <w:t>、噪声控制：</w:t>
            </w:r>
            <w:r w:rsidRPr="00FD6A3F">
              <w:rPr>
                <w:sz w:val="18"/>
                <w:szCs w:val="18"/>
              </w:rPr>
              <w:t>1</w:t>
            </w:r>
            <w:r w:rsidRPr="00FD6A3F">
              <w:rPr>
                <w:rFonts w:hint="eastAsia"/>
                <w:sz w:val="18"/>
                <w:szCs w:val="18"/>
              </w:rPr>
              <w:t>）对噪声在的设备进行隔音处理；</w:t>
            </w:r>
            <w:r w:rsidRPr="00FD6A3F">
              <w:rPr>
                <w:sz w:val="18"/>
                <w:szCs w:val="18"/>
              </w:rPr>
              <w:t>2</w:t>
            </w:r>
            <w:r w:rsidRPr="00FD6A3F">
              <w:rPr>
                <w:rFonts w:hint="eastAsia"/>
                <w:sz w:val="18"/>
                <w:szCs w:val="18"/>
              </w:rPr>
              <w:t>）对噪声大的设备采取减震措施；</w:t>
            </w:r>
            <w:r w:rsidRPr="00FD6A3F">
              <w:rPr>
                <w:sz w:val="18"/>
                <w:szCs w:val="18"/>
              </w:rPr>
              <w:t>3</w:t>
            </w:r>
            <w:r w:rsidRPr="00FD6A3F">
              <w:rPr>
                <w:rFonts w:hint="eastAsia"/>
                <w:sz w:val="18"/>
                <w:szCs w:val="18"/>
              </w:rPr>
              <w:t>）加强施工设备的维护、保养；</w:t>
            </w:r>
            <w:r w:rsidRPr="00FD6A3F">
              <w:rPr>
                <w:sz w:val="18"/>
                <w:szCs w:val="18"/>
              </w:rPr>
              <w:t>4</w:t>
            </w:r>
            <w:r w:rsidRPr="00FD6A3F">
              <w:rPr>
                <w:rFonts w:hint="eastAsia"/>
                <w:sz w:val="18"/>
                <w:szCs w:val="18"/>
              </w:rPr>
              <w:t>）控制施工作业时间，避免午间、夜晚施工。</w:t>
            </w:r>
          </w:p>
          <w:p w:rsidR="00BF25A4" w:rsidRPr="00FD6A3F" w:rsidRDefault="00FD6A3F" w:rsidP="00DB14F6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FD6A3F">
              <w:rPr>
                <w:sz w:val="18"/>
                <w:szCs w:val="18"/>
              </w:rPr>
              <w:t>2</w:t>
            </w:r>
            <w:r w:rsidRPr="00FD6A3F">
              <w:rPr>
                <w:rFonts w:hint="eastAsia"/>
                <w:sz w:val="18"/>
                <w:szCs w:val="18"/>
              </w:rPr>
              <w:t>、固废（含危废）废弃物：</w:t>
            </w:r>
            <w:r w:rsidRPr="00FD6A3F">
              <w:rPr>
                <w:sz w:val="18"/>
                <w:szCs w:val="18"/>
              </w:rPr>
              <w:t>1)</w:t>
            </w:r>
            <w:r w:rsidRPr="00FD6A3F">
              <w:rPr>
                <w:rFonts w:hint="eastAsia"/>
                <w:sz w:val="18"/>
                <w:szCs w:val="18"/>
              </w:rPr>
              <w:t>可利用的物资进行回收；</w:t>
            </w:r>
            <w:r w:rsidRPr="00FD6A3F">
              <w:rPr>
                <w:sz w:val="18"/>
                <w:szCs w:val="18"/>
              </w:rPr>
              <w:t>2</w:t>
            </w:r>
            <w:r w:rsidRPr="00FD6A3F">
              <w:rPr>
                <w:rFonts w:hint="eastAsia"/>
                <w:sz w:val="18"/>
                <w:szCs w:val="18"/>
              </w:rPr>
              <w:t>）生活垃圾交环卫公司清运、处理；</w:t>
            </w:r>
            <w:r w:rsidRPr="00FD6A3F">
              <w:rPr>
                <w:sz w:val="18"/>
                <w:szCs w:val="18"/>
              </w:rPr>
              <w:t>3</w:t>
            </w:r>
            <w:r w:rsidR="00DB14F6">
              <w:rPr>
                <w:rFonts w:hint="eastAsia"/>
                <w:sz w:val="18"/>
                <w:szCs w:val="18"/>
              </w:rPr>
              <w:t>）危险固废物交由资质的单位处理</w:t>
            </w:r>
            <w:r w:rsidRPr="00FD6A3F">
              <w:rPr>
                <w:rFonts w:hint="eastAsia"/>
                <w:sz w:val="18"/>
                <w:szCs w:val="18"/>
              </w:rPr>
              <w:t>等</w:t>
            </w:r>
            <w:r w:rsidR="00DB14F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C60C3" w:rsidRPr="00FD6A3F" w:rsidTr="00FD6A3F">
        <w:trPr>
          <w:cantSplit/>
          <w:trHeight w:val="5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</w:tcPr>
          <w:p w:rsidR="00BF25A4" w:rsidRPr="00FD6A3F" w:rsidRDefault="00833443" w:rsidP="00FD6A3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不可接受风险的危险源及控制措施</w:t>
            </w:r>
          </w:p>
        </w:tc>
        <w:tc>
          <w:tcPr>
            <w:tcW w:w="8424" w:type="dxa"/>
            <w:gridSpan w:val="6"/>
          </w:tcPr>
          <w:p w:rsidR="00BF25A4" w:rsidRPr="00FD6A3F" w:rsidRDefault="00FD6A3F" w:rsidP="00FD6A3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火灾、触电、物体打击、机械伤害、坍塌或垮塌、高处坠落、中暑、食物中毒、暴雨和洪水等制定管理方案和应急预案，控制有效。</w:t>
            </w:r>
          </w:p>
        </w:tc>
      </w:tr>
      <w:tr w:rsidR="00FD6A3F" w:rsidRPr="00FD6A3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D6A3F" w:rsidRPr="00FD6A3F" w:rsidRDefault="00FD6A3F" w:rsidP="00FD6A3F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24FC1" w:rsidRPr="00A24FC1" w:rsidRDefault="00A24FC1" w:rsidP="00A24FC1">
            <w:pPr>
              <w:rPr>
                <w:sz w:val="18"/>
                <w:szCs w:val="18"/>
              </w:rPr>
            </w:pPr>
            <w:r w:rsidRPr="00A24FC1">
              <w:rPr>
                <w:rFonts w:hAnsi="宋体" w:hint="eastAsia"/>
                <w:sz w:val="18"/>
                <w:szCs w:val="18"/>
              </w:rPr>
              <w:t>主要有《建筑法》、《建设工程质量管理条例》、《建筑工程施工质量验收统一标准》（</w:t>
            </w:r>
            <w:r w:rsidRPr="00A24FC1">
              <w:rPr>
                <w:rFonts w:hAnsi="宋体" w:hint="eastAsia"/>
                <w:sz w:val="18"/>
                <w:szCs w:val="18"/>
              </w:rPr>
              <w:t>GB50300-2013</w:t>
            </w:r>
            <w:r w:rsidRPr="00A24FC1">
              <w:rPr>
                <w:rFonts w:hAnsi="宋体" w:hint="eastAsia"/>
                <w:sz w:val="18"/>
                <w:szCs w:val="18"/>
              </w:rPr>
              <w:t>）、</w:t>
            </w:r>
            <w:r w:rsidRPr="00A24FC1">
              <w:rPr>
                <w:rFonts w:hint="eastAsia"/>
                <w:sz w:val="18"/>
                <w:szCs w:val="18"/>
              </w:rPr>
              <w:t>建筑装饰装修工程质量验收规范</w:t>
            </w:r>
            <w:r w:rsidRPr="00A24FC1">
              <w:rPr>
                <w:rFonts w:hint="eastAsia"/>
                <w:sz w:val="18"/>
                <w:szCs w:val="18"/>
              </w:rPr>
              <w:tab/>
              <w:t>GB50210-2013</w:t>
            </w:r>
          </w:p>
          <w:p w:rsidR="00A24FC1" w:rsidRPr="00A24FC1" w:rsidRDefault="00A24FC1" w:rsidP="00A24FC1">
            <w:pPr>
              <w:rPr>
                <w:sz w:val="18"/>
                <w:szCs w:val="18"/>
              </w:rPr>
            </w:pPr>
            <w:r w:rsidRPr="00A24FC1">
              <w:rPr>
                <w:rFonts w:hint="eastAsia"/>
                <w:sz w:val="18"/>
                <w:szCs w:val="18"/>
              </w:rPr>
              <w:t>建筑材料放射性核素限量</w:t>
            </w:r>
            <w:r w:rsidRPr="00A24FC1">
              <w:rPr>
                <w:rFonts w:hint="eastAsia"/>
                <w:sz w:val="18"/>
                <w:szCs w:val="18"/>
              </w:rPr>
              <w:tab/>
              <w:t>GB6566-2010</w:t>
            </w:r>
            <w:r w:rsidRPr="00A24FC1">
              <w:rPr>
                <w:rFonts w:hint="eastAsia"/>
                <w:sz w:val="18"/>
                <w:szCs w:val="18"/>
              </w:rPr>
              <w:t>建筑内部装修设计防火施工及验收规范</w:t>
            </w:r>
            <w:r w:rsidRPr="00A24FC1">
              <w:rPr>
                <w:rFonts w:hint="eastAsia"/>
                <w:sz w:val="18"/>
                <w:szCs w:val="18"/>
              </w:rPr>
              <w:tab/>
              <w:t>GB50354-2005</w:t>
            </w:r>
            <w:r w:rsidRPr="00A24FC1">
              <w:rPr>
                <w:rFonts w:hint="eastAsia"/>
                <w:sz w:val="18"/>
                <w:szCs w:val="18"/>
              </w:rPr>
              <w:t>建筑防腐蚀工程施工及验收规范</w:t>
            </w:r>
            <w:r w:rsidRPr="00A24FC1">
              <w:rPr>
                <w:rFonts w:hint="eastAsia"/>
                <w:sz w:val="18"/>
                <w:szCs w:val="18"/>
              </w:rPr>
              <w:tab/>
              <w:t>GB50212-2014</w:t>
            </w:r>
            <w:r w:rsidRPr="00A24FC1">
              <w:rPr>
                <w:rFonts w:hint="eastAsia"/>
                <w:sz w:val="18"/>
                <w:szCs w:val="18"/>
              </w:rPr>
              <w:t>等</w:t>
            </w:r>
          </w:p>
          <w:p w:rsidR="00FD6A3F" w:rsidRPr="00FD6A3F" w:rsidRDefault="00A24FC1" w:rsidP="00A24FC1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A24FC1">
              <w:rPr>
                <w:rFonts w:hAnsi="宋体" w:hint="eastAsia"/>
                <w:sz w:val="18"/>
                <w:szCs w:val="18"/>
              </w:rPr>
              <w:t>《地下防水工程施工验收规范》</w:t>
            </w:r>
            <w:r w:rsidRPr="00A24FC1">
              <w:rPr>
                <w:rFonts w:hAnsi="宋体" w:hint="eastAsia"/>
                <w:sz w:val="18"/>
                <w:szCs w:val="18"/>
              </w:rPr>
              <w:t>GB50208-2002</w:t>
            </w:r>
            <w:r w:rsidRPr="00A24FC1">
              <w:rPr>
                <w:rFonts w:hAnsi="宋体" w:hint="eastAsia"/>
                <w:sz w:val="18"/>
                <w:szCs w:val="18"/>
              </w:rPr>
              <w:t>；《混凝土结构工程施工质量验收规范》</w:t>
            </w:r>
            <w:r w:rsidRPr="00A24FC1">
              <w:rPr>
                <w:rFonts w:hAnsi="宋体" w:hint="eastAsia"/>
                <w:sz w:val="18"/>
                <w:szCs w:val="18"/>
              </w:rPr>
              <w:t>GB50204-2015</w:t>
            </w:r>
            <w:r w:rsidRPr="00A24FC1">
              <w:rPr>
                <w:rFonts w:hAnsi="宋体" w:hint="eastAsia"/>
                <w:sz w:val="18"/>
                <w:szCs w:val="18"/>
              </w:rPr>
              <w:t>；《地下防水工程施工质量验收规范</w:t>
            </w:r>
            <w:r w:rsidRPr="00A24FC1">
              <w:rPr>
                <w:rFonts w:hAnsi="宋体" w:hint="eastAsia"/>
                <w:sz w:val="18"/>
                <w:szCs w:val="18"/>
              </w:rPr>
              <w:t xml:space="preserve"> </w:t>
            </w:r>
            <w:r w:rsidRPr="00A24FC1">
              <w:rPr>
                <w:rFonts w:hAnsi="宋体" w:hint="eastAsia"/>
                <w:sz w:val="18"/>
                <w:szCs w:val="18"/>
              </w:rPr>
              <w:t>》</w:t>
            </w:r>
            <w:r w:rsidRPr="00A24FC1">
              <w:rPr>
                <w:rFonts w:hAnsi="宋体" w:hint="eastAsia"/>
                <w:sz w:val="18"/>
                <w:szCs w:val="18"/>
              </w:rPr>
              <w:t>GB50208-2011</w:t>
            </w:r>
            <w:r w:rsidRPr="00A24FC1">
              <w:rPr>
                <w:rFonts w:hAnsi="宋体" w:hint="eastAsia"/>
                <w:sz w:val="18"/>
                <w:szCs w:val="18"/>
              </w:rPr>
              <w:t>；《建设工程安全生产管理条例》、《环保法》、《劳动法》、《建设项目竣工环保验收条例》、《建筑施工噪音限值》、《文物保护法》、《消防法》、《未成年保护法》、《妇女权益保护法》、《危险化学品安全管理条例》等。</w:t>
            </w:r>
          </w:p>
        </w:tc>
      </w:tr>
      <w:tr w:rsidR="00FD6A3F" w:rsidRPr="00FD6A3F" w:rsidTr="00DB14F6">
        <w:trPr>
          <w:cantSplit/>
          <w:trHeight w:val="10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D6A3F" w:rsidRPr="00FD6A3F" w:rsidRDefault="00FD6A3F" w:rsidP="00FD6A3F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检验和试验项目及要求</w:t>
            </w:r>
            <w:r w:rsidRPr="00FD6A3F">
              <w:rPr>
                <w:rFonts w:hint="eastAsia"/>
                <w:sz w:val="18"/>
                <w:szCs w:val="18"/>
              </w:rPr>
              <w:t>(</w:t>
            </w:r>
            <w:r w:rsidRPr="00FD6A3F">
              <w:rPr>
                <w:rFonts w:hint="eastAsia"/>
                <w:sz w:val="18"/>
                <w:szCs w:val="18"/>
              </w:rPr>
              <w:t>如有型式试验要求</w:t>
            </w:r>
            <w:r w:rsidRPr="00FD6A3F">
              <w:rPr>
                <w:rFonts w:hint="eastAsia"/>
                <w:sz w:val="18"/>
                <w:szCs w:val="18"/>
              </w:rPr>
              <w:t>,</w:t>
            </w:r>
            <w:r w:rsidRPr="00FD6A3F">
              <w:rPr>
                <w:rFonts w:hint="eastAsia"/>
                <w:sz w:val="18"/>
                <w:szCs w:val="18"/>
              </w:rPr>
              <w:t>要进行说明</w:t>
            </w:r>
            <w:r w:rsidRPr="00FD6A3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D6A3F" w:rsidRPr="00FD6A3F" w:rsidRDefault="00FD6A3F" w:rsidP="00DB14F6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FD6A3F">
              <w:rPr>
                <w:rFonts w:ascii="宋体" w:hAnsi="宋体" w:hint="eastAsia"/>
                <w:sz w:val="18"/>
                <w:szCs w:val="18"/>
              </w:rPr>
              <w:t>原材料的复检及分项分部验收和竣工验收</w:t>
            </w:r>
          </w:p>
        </w:tc>
      </w:tr>
      <w:tr w:rsidR="00BC60C3" w:rsidRPr="00FD6A3F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FD6A3F" w:rsidRDefault="00833443" w:rsidP="00FD6A3F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D6A3F">
              <w:rPr>
                <w:rFonts w:hint="eastAsia"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DB14F6" w:rsidRPr="00DB14F6" w:rsidRDefault="00DB14F6" w:rsidP="00DB14F6">
            <w:pPr>
              <w:pStyle w:val="a5"/>
              <w:spacing w:line="240" w:lineRule="exact"/>
              <w:rPr>
                <w:rFonts w:eastAsia="宋体" w:hAnsi="宋体" w:cs="楷体_GB2312"/>
                <w:sz w:val="18"/>
                <w:szCs w:val="18"/>
              </w:rPr>
            </w:pPr>
            <w:r w:rsidRPr="00DB14F6">
              <w:rPr>
                <w:rFonts w:eastAsia="宋体" w:hAnsi="宋体" w:cs="楷体_GB2312" w:hint="eastAsia"/>
                <w:sz w:val="18"/>
                <w:szCs w:val="18"/>
              </w:rPr>
              <w:t>1、工程项目内容是否在企业资质范围内；</w:t>
            </w:r>
          </w:p>
          <w:p w:rsidR="00DB14F6" w:rsidRPr="00DB14F6" w:rsidRDefault="00DB14F6" w:rsidP="00DB14F6">
            <w:pPr>
              <w:pStyle w:val="a5"/>
              <w:spacing w:line="240" w:lineRule="exact"/>
              <w:rPr>
                <w:rFonts w:eastAsia="宋体" w:hAnsi="宋体" w:cs="楷体_GB2312"/>
                <w:sz w:val="18"/>
                <w:szCs w:val="18"/>
              </w:rPr>
            </w:pPr>
            <w:r w:rsidRPr="00DB14F6">
              <w:rPr>
                <w:rFonts w:eastAsia="宋体" w:hAnsi="宋体" w:cs="楷体_GB2312" w:hint="eastAsia"/>
                <w:sz w:val="18"/>
                <w:szCs w:val="18"/>
              </w:rPr>
              <w:t>2、建设工程项目开工须获取建设单位提供的开工许可；</w:t>
            </w:r>
          </w:p>
          <w:p w:rsidR="00DB14F6" w:rsidRPr="00DB14F6" w:rsidRDefault="00DB14F6" w:rsidP="00DB14F6">
            <w:pPr>
              <w:pStyle w:val="a5"/>
              <w:spacing w:line="240" w:lineRule="exact"/>
              <w:rPr>
                <w:rFonts w:eastAsia="宋体" w:hAnsi="宋体" w:cs="楷体_GB2312"/>
                <w:sz w:val="18"/>
                <w:szCs w:val="18"/>
              </w:rPr>
            </w:pPr>
            <w:r w:rsidRPr="00DB14F6">
              <w:rPr>
                <w:rFonts w:eastAsia="宋体" w:hAnsi="宋体" w:cs="楷体_GB2312" w:hint="eastAsia"/>
                <w:sz w:val="18"/>
                <w:szCs w:val="18"/>
              </w:rPr>
              <w:t>3、工程使用的材料、设备需进场验收并记录；</w:t>
            </w:r>
          </w:p>
          <w:p w:rsidR="00BF25A4" w:rsidRPr="00FD6A3F" w:rsidRDefault="00DB14F6" w:rsidP="00DB14F6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B14F6">
              <w:rPr>
                <w:rFonts w:ascii="宋体" w:hAnsi="宋体" w:cs="楷体_GB2312" w:hint="eastAsia"/>
                <w:sz w:val="18"/>
                <w:szCs w:val="18"/>
              </w:rPr>
              <w:t>4、</w:t>
            </w:r>
            <w:r w:rsidRPr="00DB14F6">
              <w:rPr>
                <w:rFonts w:ascii="宋体" w:hAnsi="宋体" w:cs="楷体_GB2312" w:hint="eastAsia"/>
                <w:sz w:val="18"/>
                <w:szCs w:val="18"/>
                <w:lang w:val="en-GB"/>
              </w:rPr>
              <w:t>工程中的隐蔽工程部位应由业主或监理检查验收并记录。</w:t>
            </w:r>
          </w:p>
        </w:tc>
      </w:tr>
    </w:tbl>
    <w:p w:rsidR="00BF25A4" w:rsidRPr="00FD6A3F" w:rsidRDefault="00F53DBE" w:rsidP="00FD6A3F">
      <w:pPr>
        <w:snapToGrid w:val="0"/>
        <w:spacing w:line="240" w:lineRule="exact"/>
        <w:rPr>
          <w:rFonts w:ascii="宋体"/>
          <w:sz w:val="18"/>
          <w:szCs w:val="18"/>
        </w:rPr>
      </w:pPr>
    </w:p>
    <w:p w:rsidR="00BF25A4" w:rsidRPr="00FD6A3F" w:rsidRDefault="00833443" w:rsidP="00FD6A3F">
      <w:pPr>
        <w:snapToGrid w:val="0"/>
        <w:spacing w:line="240" w:lineRule="exact"/>
        <w:rPr>
          <w:rFonts w:ascii="宋体"/>
          <w:sz w:val="18"/>
          <w:szCs w:val="18"/>
        </w:rPr>
      </w:pPr>
      <w:r w:rsidRPr="00FD6A3F">
        <w:rPr>
          <w:rFonts w:ascii="宋体" w:hint="eastAsia"/>
          <w:sz w:val="18"/>
          <w:szCs w:val="18"/>
        </w:rPr>
        <w:t>填表人(专业人员)：</w:t>
      </w:r>
      <w:r w:rsidRPr="00FD6A3F">
        <w:rPr>
          <w:rFonts w:hint="eastAsia"/>
          <w:sz w:val="18"/>
          <w:szCs w:val="18"/>
        </w:rPr>
        <w:t>日期：</w:t>
      </w:r>
      <w:r w:rsidR="00FD6A3F" w:rsidRPr="00FD6A3F">
        <w:rPr>
          <w:rFonts w:ascii="宋体" w:hint="eastAsia"/>
          <w:sz w:val="18"/>
          <w:szCs w:val="18"/>
        </w:rPr>
        <w:t xml:space="preserve">   李凤仪</w:t>
      </w:r>
      <w:r w:rsidRPr="00FD6A3F">
        <w:rPr>
          <w:rFonts w:ascii="宋体" w:hint="eastAsia"/>
          <w:sz w:val="18"/>
          <w:szCs w:val="18"/>
        </w:rPr>
        <w:t xml:space="preserve">       审核组长：</w:t>
      </w:r>
      <w:r w:rsidR="00FD6A3F" w:rsidRPr="00FD6A3F">
        <w:rPr>
          <w:rFonts w:ascii="宋体" w:hint="eastAsia"/>
          <w:sz w:val="18"/>
          <w:szCs w:val="18"/>
        </w:rPr>
        <w:t xml:space="preserve">李凤仪        </w:t>
      </w:r>
      <w:r w:rsidR="004F7AEC">
        <w:rPr>
          <w:rFonts w:ascii="宋体" w:hint="eastAsia"/>
          <w:sz w:val="18"/>
          <w:szCs w:val="18"/>
        </w:rPr>
        <w:t xml:space="preserve">             </w:t>
      </w:r>
      <w:r w:rsidRPr="00FD6A3F">
        <w:rPr>
          <w:rFonts w:ascii="宋体" w:hint="eastAsia"/>
          <w:sz w:val="18"/>
          <w:szCs w:val="18"/>
        </w:rPr>
        <w:t xml:space="preserve">   </w:t>
      </w:r>
      <w:r w:rsidRPr="00FD6A3F">
        <w:rPr>
          <w:rFonts w:hint="eastAsia"/>
          <w:sz w:val="18"/>
          <w:szCs w:val="18"/>
        </w:rPr>
        <w:t>日期：</w:t>
      </w:r>
      <w:r w:rsidR="00FD6A3F" w:rsidRPr="00FD6A3F">
        <w:rPr>
          <w:rFonts w:hint="eastAsia"/>
          <w:sz w:val="18"/>
          <w:szCs w:val="18"/>
        </w:rPr>
        <w:t>2019</w:t>
      </w:r>
      <w:r w:rsidR="00FD6A3F" w:rsidRPr="00FD6A3F">
        <w:rPr>
          <w:rFonts w:hint="eastAsia"/>
          <w:sz w:val="18"/>
          <w:szCs w:val="18"/>
        </w:rPr>
        <w:t>年</w:t>
      </w:r>
      <w:r w:rsidR="00FD6A3F" w:rsidRPr="00FD6A3F">
        <w:rPr>
          <w:rFonts w:hint="eastAsia"/>
          <w:sz w:val="18"/>
          <w:szCs w:val="18"/>
        </w:rPr>
        <w:t>11</w:t>
      </w:r>
      <w:r w:rsidR="00FD6A3F" w:rsidRPr="00FD6A3F">
        <w:rPr>
          <w:rFonts w:hint="eastAsia"/>
          <w:sz w:val="18"/>
          <w:szCs w:val="18"/>
        </w:rPr>
        <w:t>月</w:t>
      </w:r>
      <w:r w:rsidR="00FD6A3F" w:rsidRPr="00FD6A3F">
        <w:rPr>
          <w:rFonts w:hint="eastAsia"/>
          <w:sz w:val="18"/>
          <w:szCs w:val="18"/>
        </w:rPr>
        <w:t>30</w:t>
      </w:r>
      <w:r w:rsidR="00FD6A3F" w:rsidRPr="00FD6A3F">
        <w:rPr>
          <w:rFonts w:hint="eastAsia"/>
          <w:sz w:val="18"/>
          <w:szCs w:val="18"/>
        </w:rPr>
        <w:t>日</w:t>
      </w:r>
    </w:p>
    <w:p w:rsidR="00BF25A4" w:rsidRPr="00FD6A3F" w:rsidRDefault="00F53DBE" w:rsidP="00FD6A3F">
      <w:pPr>
        <w:snapToGrid w:val="0"/>
        <w:spacing w:line="240" w:lineRule="exact"/>
        <w:rPr>
          <w:rFonts w:ascii="宋体"/>
          <w:spacing w:val="-6"/>
          <w:sz w:val="18"/>
          <w:szCs w:val="18"/>
        </w:rPr>
      </w:pPr>
    </w:p>
    <w:p w:rsidR="00BF25A4" w:rsidRPr="00FD6A3F" w:rsidRDefault="00833443" w:rsidP="00FD6A3F">
      <w:pPr>
        <w:snapToGrid w:val="0"/>
        <w:spacing w:line="240" w:lineRule="exact"/>
        <w:rPr>
          <w:rFonts w:ascii="宋体"/>
          <w:spacing w:val="-6"/>
          <w:sz w:val="18"/>
          <w:szCs w:val="18"/>
        </w:rPr>
      </w:pPr>
      <w:r w:rsidRPr="00FD6A3F">
        <w:rPr>
          <w:rFonts w:ascii="宋体" w:hint="eastAsia"/>
          <w:spacing w:val="-6"/>
          <w:sz w:val="18"/>
          <w:szCs w:val="18"/>
        </w:rPr>
        <w:t>注：如有其他培训内容或空格不够可另加附页</w:t>
      </w:r>
    </w:p>
    <w:sectPr w:rsidR="00BF25A4" w:rsidRPr="00FD6A3F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BE" w:rsidRDefault="00F53DBE" w:rsidP="00BC60C3">
      <w:r>
        <w:separator/>
      </w:r>
    </w:p>
  </w:endnote>
  <w:endnote w:type="continuationSeparator" w:id="1">
    <w:p w:rsidR="00F53DBE" w:rsidRDefault="00F53DBE" w:rsidP="00BC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BE" w:rsidRDefault="00F53DBE" w:rsidP="00BC60C3">
      <w:r>
        <w:separator/>
      </w:r>
    </w:p>
  </w:footnote>
  <w:footnote w:type="continuationSeparator" w:id="1">
    <w:p w:rsidR="00F53DBE" w:rsidRDefault="00F53DBE" w:rsidP="00BC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833443" w:rsidP="00FD6A3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B2EB4" w:rsidP="00FD6A3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33443" w:rsidP="00FD6A3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344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B2EB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0C3"/>
    <w:rsid w:val="001643D9"/>
    <w:rsid w:val="0023646C"/>
    <w:rsid w:val="00432528"/>
    <w:rsid w:val="004F7AEC"/>
    <w:rsid w:val="00833443"/>
    <w:rsid w:val="00A07163"/>
    <w:rsid w:val="00A24FC1"/>
    <w:rsid w:val="00BC60C3"/>
    <w:rsid w:val="00BD1236"/>
    <w:rsid w:val="00BD7B09"/>
    <w:rsid w:val="00DB14F6"/>
    <w:rsid w:val="00EB2EB4"/>
    <w:rsid w:val="00F53DBE"/>
    <w:rsid w:val="00FD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纯文本 Char1"/>
    <w:link w:val="a5"/>
    <w:rsid w:val="00DB14F6"/>
    <w:rPr>
      <w:rFonts w:ascii="宋体" w:hAnsi="Courier New"/>
      <w:kern w:val="2"/>
      <w:sz w:val="21"/>
    </w:rPr>
  </w:style>
  <w:style w:type="paragraph" w:styleId="a5">
    <w:name w:val="Plain Text"/>
    <w:basedOn w:val="a"/>
    <w:link w:val="Char1"/>
    <w:rsid w:val="00DB14F6"/>
    <w:rPr>
      <w:rFonts w:ascii="宋体" w:eastAsiaTheme="minorEastAsia" w:hAnsi="Courier New" w:cstheme="minorBidi"/>
      <w:sz w:val="21"/>
    </w:rPr>
  </w:style>
  <w:style w:type="character" w:customStyle="1" w:styleId="Char2">
    <w:name w:val="纯文本 Char"/>
    <w:basedOn w:val="a0"/>
    <w:link w:val="a5"/>
    <w:uiPriority w:val="99"/>
    <w:semiHidden/>
    <w:rsid w:val="00DB14F6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7</cp:revision>
  <dcterms:created xsi:type="dcterms:W3CDTF">2019-11-29T02:14:00Z</dcterms:created>
  <dcterms:modified xsi:type="dcterms:W3CDTF">2019-12-02T03:32:00Z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