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0587-2019-Q-2021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资中县银山鸿展工业有限责任公司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资中县银山鸿展工业有限责任公司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四川省内江市资中县银山镇老下街563号</w:t>
            </w:r>
            <w:bookmarkEnd w:id="6"/>
          </w:p>
        </w:tc>
        <w:tc>
          <w:tcPr>
            <w:tcW w:w="1242" w:type="dxa"/>
            <w:vMerge w:val="restart"/>
            <w:vAlign w:val="center"/>
          </w:tcPr>
          <w:p>
            <w:r>
              <w:rPr>
                <w:rFonts w:hint="eastAsia"/>
              </w:rPr>
              <w:t>邮编</w:t>
            </w:r>
          </w:p>
        </w:tc>
        <w:tc>
          <w:tcPr>
            <w:tcW w:w="1771" w:type="dxa"/>
          </w:tcPr>
          <w:p>
            <w:bookmarkStart w:id="7" w:name="注册邮编"/>
            <w:r>
              <w:t>641201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四川省内江市资中县银山镇老下街563号</w:t>
            </w:r>
            <w:bookmarkEnd w:id="8"/>
          </w:p>
        </w:tc>
        <w:tc>
          <w:tcPr>
            <w:tcW w:w="1242" w:type="dxa"/>
            <w:vMerge w:val="continue"/>
            <w:vAlign w:val="center"/>
          </w:tcPr>
          <w:p/>
        </w:tc>
        <w:tc>
          <w:tcPr>
            <w:tcW w:w="1771" w:type="dxa"/>
          </w:tcPr>
          <w:p>
            <w:bookmarkStart w:id="9" w:name="办公邮编"/>
            <w:r>
              <w:t>641201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何学彬</w:t>
            </w:r>
            <w:bookmarkEnd w:id="10"/>
          </w:p>
        </w:tc>
        <w:tc>
          <w:tcPr>
            <w:tcW w:w="1313" w:type="dxa"/>
            <w:vAlign w:val="center"/>
          </w:tcPr>
          <w:p>
            <w:r>
              <w:rPr>
                <w:rFonts w:hint="eastAsia"/>
              </w:rPr>
              <w:t>电话.</w:t>
            </w:r>
          </w:p>
        </w:tc>
        <w:tc>
          <w:tcPr>
            <w:tcW w:w="2180" w:type="dxa"/>
            <w:vAlign w:val="center"/>
          </w:tcPr>
          <w:p>
            <w:bookmarkStart w:id="11" w:name="联系人电话"/>
            <w:r>
              <w:t>13551509708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杨聪</w:t>
            </w:r>
            <w:bookmarkEnd w:id="13"/>
          </w:p>
        </w:tc>
        <w:tc>
          <w:tcPr>
            <w:tcW w:w="1313" w:type="dxa"/>
            <w:vAlign w:val="center"/>
          </w:tcPr>
          <w:p>
            <w:r>
              <w:rPr>
                <w:rFonts w:hint="eastAsia"/>
              </w:rPr>
              <w:t>管理者代表</w:t>
            </w:r>
          </w:p>
        </w:tc>
        <w:tc>
          <w:tcPr>
            <w:tcW w:w="2180" w:type="dxa"/>
          </w:tcPr>
          <w:p>
            <w:bookmarkStart w:id="14" w:name="管理者代表"/>
            <w:r>
              <w:t>万明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A3"/>
            </w:r>
            <w:r>
              <w:rPr>
                <w:rFonts w:hint="eastAsia"/>
                <w:highlight w:val="none"/>
              </w:rPr>
              <w:t>单班</w:t>
            </w:r>
            <w:r>
              <w:rPr>
                <w:rFonts w:hint="eastAsia"/>
                <w:highlight w:val="none"/>
              </w:rPr>
              <w:sym w:font="Wingdings 2" w:char="0052"/>
            </w:r>
            <w:r>
              <w:rPr>
                <w:rFonts w:hint="eastAsia"/>
                <w:highlight w:val="none"/>
              </w:rPr>
              <w:t>双班</w:t>
            </w:r>
            <w:r>
              <w:rPr>
                <w:rFonts w:hint="eastAsia"/>
                <w:highlight w:val="none"/>
              </w:rPr>
              <w:sym w:font="Wingdings 2" w:char="00A3"/>
            </w:r>
            <w:r>
              <w:rPr>
                <w:rFonts w:hint="eastAsia"/>
                <w:highlight w:val="none"/>
              </w:rPr>
              <w:t>三班□其他</w:t>
            </w:r>
          </w:p>
          <w:p>
            <w:pPr>
              <w:rPr>
                <w:highlight w:val="none"/>
              </w:rPr>
            </w:pPr>
            <w:r>
              <w:rPr>
                <w:rFonts w:hint="eastAsia"/>
                <w:highlight w:val="none"/>
              </w:rPr>
              <w:t>已审核所有班次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除杂-玉米粉碎-拌料-液化-糖化-发酵-蒸馏-检验-成品</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2"/>
        <w:gridCol w:w="450"/>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2021年12月08日 上午至2021年12月09日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2" w:type="dxa"/>
            <w:vMerge w:val="restart"/>
            <w:vAlign w:val="center"/>
          </w:tcPr>
          <w:p>
            <w:r>
              <w:rPr>
                <w:rFonts w:hint="eastAsia"/>
              </w:rPr>
              <w:t>审核范围</w:t>
            </w:r>
          </w:p>
        </w:tc>
        <w:tc>
          <w:tcPr>
            <w:tcW w:w="5066" w:type="dxa"/>
            <w:gridSpan w:val="3"/>
            <w:vMerge w:val="restart"/>
            <w:vAlign w:val="center"/>
          </w:tcPr>
          <w:p>
            <w:bookmarkStart w:id="29" w:name="审核范围"/>
            <w:r>
              <w:t>许可范围内的食用酒精的生产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182" w:type="dxa"/>
            <w:vMerge w:val="continue"/>
            <w:vAlign w:val="center"/>
          </w:tcPr>
          <w:p/>
        </w:tc>
        <w:tc>
          <w:tcPr>
            <w:tcW w:w="5066" w:type="dxa"/>
            <w:gridSpan w:val="3"/>
            <w:vMerge w:val="continue"/>
            <w:vAlign w:val="center"/>
          </w:tcPr>
          <w:p/>
        </w:tc>
        <w:tc>
          <w:tcPr>
            <w:tcW w:w="3215" w:type="dxa"/>
            <w:vAlign w:val="center"/>
          </w:tcPr>
          <w:p>
            <w:bookmarkStart w:id="30" w:name="专业代码"/>
            <w:r>
              <w:t>03.10.01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default" w:ascii="Times New Roman" w:hAnsi="Times New Roman" w:eastAsia="宋体" w:cs="Times New Roman"/>
                <w:lang w:val="en-US"/>
              </w:rPr>
            </w:pPr>
            <w:r>
              <w:rPr>
                <w:rFonts w:hint="eastAsia" w:ascii="Times New Roman" w:hAnsi="Times New Roman" w:eastAsia="宋体" w:cs="Times New Roman"/>
              </w:rPr>
              <w:t>201</w:t>
            </w:r>
            <w:r>
              <w:rPr>
                <w:rFonts w:hint="eastAsia" w:ascii="Times New Roman" w:hAnsi="Times New Roman" w:eastAsia="宋体" w:cs="Times New Roman"/>
                <w:lang w:val="en-US" w:eastAsia="zh-CN"/>
              </w:rPr>
              <w:t>9年7月20日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2020年12月05日-6日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有效至2022</w:t>
            </w:r>
            <w:r>
              <w:rPr>
                <w:rFonts w:hint="eastAsia" w:ascii="Times New Roman" w:hAnsi="Times New Roman" w:eastAsia="宋体" w:cs="Times New Roman"/>
                <w:lang w:val="en-US" w:eastAsia="zh-CN"/>
              </w:rPr>
              <w:t>年</w:t>
            </w:r>
            <w:r>
              <w:rPr>
                <w:rFonts w:hint="eastAsia" w:ascii="Times New Roman" w:hAnsi="Times New Roman" w:eastAsia="宋体" w:cs="Times New Roman"/>
              </w:rPr>
              <w:t>12</w:t>
            </w:r>
            <w:r>
              <w:rPr>
                <w:rFonts w:hint="eastAsia" w:ascii="Times New Roman" w:hAnsi="Times New Roman" w:eastAsia="宋体" w:cs="Times New Roman"/>
                <w:lang w:val="en-US" w:eastAsia="zh-CN"/>
              </w:rPr>
              <w:t>月</w:t>
            </w:r>
            <w:r>
              <w:rPr>
                <w:rFonts w:hint="eastAsia" w:ascii="Times New Roman" w:hAnsi="Times New Roman" w:eastAsia="宋体" w:cs="Times New Roman"/>
              </w:rPr>
              <w:t>22</w:t>
            </w:r>
            <w:r>
              <w:rPr>
                <w:rFonts w:hint="eastAsia" w:ascii="Times New Roman" w:hAnsi="Times New Roman" w:eastAsia="宋体" w:cs="Times New Roman"/>
                <w:lang w:val="en-US" w:eastAsia="zh-CN"/>
              </w:rPr>
              <w:t>日</w:t>
            </w:r>
          </w:p>
        </w:tc>
      </w:tr>
    </w:tbl>
    <w:p>
      <w:pPr>
        <w:rPr>
          <w:rFonts w:hint="eastAsia" w:ascii="Times New Roman" w:hAnsi="Times New Roman" w:eastAsia="宋体" w:cs="Times New Roman"/>
        </w:rPr>
      </w:pPr>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资中县银山鸿展工业有限责任公司</w:t>
            </w:r>
            <w:r>
              <w:rPr>
                <w:rFonts w:hint="eastAsia"/>
                <w:sz w:val="21"/>
                <w:szCs w:val="21"/>
                <w:lang w:val="en-US" w:eastAsia="zh-CN"/>
              </w:rPr>
              <w:t>/</w:t>
            </w:r>
            <w:r>
              <w:rPr>
                <w:rFonts w:asciiTheme="minorEastAsia" w:hAnsiTheme="minorEastAsia" w:eastAsiaTheme="minorEastAsia"/>
                <w:sz w:val="20"/>
              </w:rPr>
              <w:t>四川省内江市资中县银山镇老下街563号</w:t>
            </w:r>
          </w:p>
        </w:tc>
        <w:tc>
          <w:tcPr>
            <w:tcW w:w="2267" w:type="dxa"/>
          </w:tcPr>
          <w:p>
            <w:pPr>
              <w:rPr>
                <w:lang w:val="de-DE" w:eastAsia="ja-JP"/>
              </w:rPr>
            </w:pPr>
            <w:r>
              <w:rPr>
                <w:rFonts w:asciiTheme="minorEastAsia" w:hAnsiTheme="minorEastAsia" w:eastAsiaTheme="minorEastAsia"/>
                <w:sz w:val="20"/>
              </w:rPr>
              <w:t>四川省内江市资中县银山镇老下街563号</w:t>
            </w:r>
          </w:p>
        </w:tc>
        <w:tc>
          <w:tcPr>
            <w:tcW w:w="571" w:type="dxa"/>
            <w:vAlign w:val="center"/>
          </w:tcPr>
          <w:p>
            <w:pPr>
              <w:rPr>
                <w:rFonts w:hint="default" w:eastAsia="宋体"/>
                <w:lang w:val="en-US" w:eastAsia="zh-CN"/>
              </w:rPr>
            </w:pPr>
            <w:r>
              <w:rPr>
                <w:rFonts w:hint="eastAsia"/>
                <w:lang w:val="en-US" w:eastAsia="zh-CN"/>
              </w:rPr>
              <w:t>300</w:t>
            </w:r>
          </w:p>
        </w:tc>
        <w:tc>
          <w:tcPr>
            <w:tcW w:w="2803" w:type="dxa"/>
            <w:vAlign w:val="center"/>
          </w:tcPr>
          <w:p>
            <w:pPr>
              <w:rPr>
                <w:lang w:eastAsia="ja-JP"/>
              </w:rPr>
            </w:pPr>
            <w:r>
              <w:rPr>
                <w:sz w:val="20"/>
              </w:rPr>
              <w:t>许可范围内的食用酒精的生产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李华志</w:t>
            </w:r>
          </w:p>
        </w:tc>
        <w:tc>
          <w:tcPr>
            <w:tcW w:w="1089" w:type="dxa"/>
            <w:vAlign w:val="center"/>
          </w:tcPr>
          <w:p>
            <w:r>
              <w:t>组员</w:t>
            </w:r>
          </w:p>
        </w:tc>
        <w:tc>
          <w:tcPr>
            <w:tcW w:w="711" w:type="dxa"/>
            <w:vAlign w:val="center"/>
          </w:tcPr>
          <w:p>
            <w:r>
              <w:t>男</w:t>
            </w:r>
          </w:p>
        </w:tc>
        <w:tc>
          <w:tcPr>
            <w:tcW w:w="3870" w:type="dxa"/>
            <w:vAlign w:val="center"/>
          </w:tcPr>
          <w:p>
            <w:pPr>
              <w:rPr>
                <w:rFonts w:hint="eastAsia" w:eastAsia="宋体"/>
                <w:lang w:eastAsia="zh-CN"/>
              </w:rPr>
            </w:pPr>
            <w:r>
              <w:rPr>
                <w:rFonts w:hint="eastAsia"/>
                <w:lang w:val="en-US" w:eastAsia="zh-CN"/>
              </w:rPr>
              <w:t>专家</w:t>
            </w:r>
          </w:p>
        </w:tc>
        <w:tc>
          <w:tcPr>
            <w:tcW w:w="2179" w:type="dxa"/>
            <w:vAlign w:val="center"/>
          </w:tcPr>
          <w:p>
            <w:r>
              <w:t>03.10.01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许可范围内的食用酒精的生产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2021年12月09日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 xml:space="preserve">生产/服务过程 □检验检测 </w:t>
            </w:r>
            <w:r>
              <w:rPr>
                <w:rFonts w:hint="eastAsia"/>
              </w:rPr>
              <w:sym w:font="Wingdings 2" w:char="0052"/>
            </w:r>
            <w:r>
              <w:rPr>
                <w:rFonts w:hint="eastAsia"/>
              </w:rPr>
              <w:t xml:space="preserve">产品运输 </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宋体" w:hAnsi="宋体" w:cs="宋体"/>
                <w:color w:val="000000"/>
                <w:szCs w:val="24"/>
              </w:rPr>
              <w:t>合理成本、有效管理、一流产品、优质服务</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办公室</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1"/>
              <w:gridCol w:w="3215"/>
              <w:gridCol w:w="1597"/>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21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597"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59"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shd w:val="clear" w:color="auto" w:fill="auto"/>
                  <w:vAlign w:val="center"/>
                </w:tcPr>
                <w:p>
                  <w:pPr>
                    <w:pStyle w:val="8"/>
                    <w:spacing w:before="0" w:beforeAutospacing="0" w:after="0" w:afterAutospacing="0" w:line="500" w:lineRule="exact"/>
                    <w:rPr>
                      <w:rFonts w:hint="eastAsia" w:ascii="宋体" w:hAnsi="宋体" w:eastAsia="宋体" w:cs="Times New Roman"/>
                      <w:kern w:val="2"/>
                      <w:sz w:val="18"/>
                      <w:szCs w:val="18"/>
                      <w:lang w:val="en-US" w:eastAsia="zh-CN" w:bidi="ar-SA"/>
                    </w:rPr>
                  </w:pPr>
                  <w:r>
                    <w:rPr>
                      <w:rFonts w:hint="eastAsia" w:cs="Times New Roman"/>
                      <w:kern w:val="2"/>
                      <w:sz w:val="18"/>
                      <w:szCs w:val="18"/>
                    </w:rPr>
                    <w:t>一次交验合格率≥95%</w:t>
                  </w:r>
                </w:p>
              </w:tc>
              <w:tc>
                <w:tcPr>
                  <w:tcW w:w="3215" w:type="dxa"/>
                  <w:shd w:val="clear" w:color="auto" w:fill="auto"/>
                  <w:vAlign w:val="center"/>
                </w:tcPr>
                <w:p>
                  <w:pPr>
                    <w:jc w:val="center"/>
                    <w:rPr>
                      <w:rFonts w:hint="eastAsia" w:ascii="宋体" w:hAnsi="宋体" w:eastAsia="宋体" w:cs="Times New Roman"/>
                      <w:color w:val="000000"/>
                      <w:kern w:val="2"/>
                      <w:sz w:val="18"/>
                      <w:szCs w:val="18"/>
                      <w:lang w:val="en-GB" w:eastAsia="zh-CN" w:bidi="ar-SA"/>
                    </w:rPr>
                  </w:pPr>
                  <w:r>
                    <w:rPr>
                      <w:rFonts w:hint="eastAsia" w:ascii="宋体" w:hAnsi="宋体"/>
                      <w:color w:val="000000"/>
                      <w:sz w:val="18"/>
                      <w:szCs w:val="18"/>
                    </w:rPr>
                    <w:t>一次交验合格数/交验数×100%</w:t>
                  </w:r>
                </w:p>
              </w:tc>
              <w:tc>
                <w:tcPr>
                  <w:tcW w:w="1597" w:type="dxa"/>
                  <w:shd w:val="clear" w:color="auto" w:fill="auto"/>
                  <w:vAlign w:val="center"/>
                </w:tcPr>
                <w:p>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生产技质部</w:t>
                  </w:r>
                </w:p>
              </w:tc>
              <w:tc>
                <w:tcPr>
                  <w:tcW w:w="1659" w:type="dxa"/>
                  <w:shd w:val="clear" w:color="auto" w:fill="auto"/>
                  <w:vAlign w:val="top"/>
                </w:tcPr>
                <w:p>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1"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产品出厂合格率达到100%</w:t>
                  </w:r>
                </w:p>
              </w:tc>
              <w:tc>
                <w:tcPr>
                  <w:tcW w:w="3215" w:type="dxa"/>
                  <w:shd w:val="clear" w:color="auto" w:fill="auto"/>
                  <w:vAlign w:val="center"/>
                </w:tcPr>
                <w:p>
                  <w:pPr>
                    <w:jc w:val="center"/>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产品出厂合格数交验厂数/出厂总数×100%</w:t>
                  </w:r>
                </w:p>
              </w:tc>
              <w:tc>
                <w:tcPr>
                  <w:tcW w:w="1597" w:type="dxa"/>
                  <w:shd w:val="clear" w:color="auto" w:fill="auto"/>
                  <w:vAlign w:val="center"/>
                </w:tcPr>
                <w:p>
                  <w:pPr>
                    <w:jc w:val="center"/>
                    <w:rPr>
                      <w:rFonts w:hint="eastAsia" w:ascii="宋体" w:hAnsi="宋体"/>
                      <w:color w:val="000000"/>
                      <w:sz w:val="18"/>
                      <w:szCs w:val="18"/>
                    </w:rPr>
                  </w:pPr>
                  <w:r>
                    <w:rPr>
                      <w:rFonts w:hint="eastAsia" w:ascii="宋体" w:hAnsi="宋体"/>
                      <w:color w:val="000000"/>
                      <w:sz w:val="18"/>
                      <w:szCs w:val="18"/>
                      <w:lang w:val="en-US" w:eastAsia="zh-CN"/>
                    </w:rPr>
                    <w:t>生产技质部</w:t>
                  </w:r>
                </w:p>
              </w:tc>
              <w:tc>
                <w:tcPr>
                  <w:tcW w:w="1659" w:type="dxa"/>
                  <w:shd w:val="clear" w:color="auto" w:fill="auto"/>
                  <w:vAlign w:val="center"/>
                </w:tcPr>
                <w:p>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jc w:val="center"/>
                    <w:rPr>
                      <w:rFonts w:hint="eastAsia" w:ascii="宋体" w:hAnsi="宋体"/>
                      <w:sz w:val="18"/>
                      <w:szCs w:val="18"/>
                    </w:rPr>
                  </w:pPr>
                  <w:r>
                    <w:rPr>
                      <w:rFonts w:hint="eastAsia" w:ascii="宋体" w:hAnsi="宋体"/>
                      <w:sz w:val="18"/>
                      <w:szCs w:val="18"/>
                    </w:rPr>
                    <w:t>顾客满意度≥9</w:t>
                  </w:r>
                  <w:r>
                    <w:rPr>
                      <w:rFonts w:ascii="宋体" w:hAnsi="宋体"/>
                      <w:sz w:val="18"/>
                      <w:szCs w:val="18"/>
                    </w:rPr>
                    <w:t>0</w:t>
                  </w:r>
                  <w:r>
                    <w:rPr>
                      <w:rFonts w:hint="eastAsia" w:ascii="宋体" w:hAnsi="宋体"/>
                      <w:sz w:val="18"/>
                      <w:szCs w:val="18"/>
                    </w:rPr>
                    <w:t>%</w:t>
                  </w:r>
                </w:p>
                <w:p>
                  <w:pPr>
                    <w:jc w:val="center"/>
                    <w:rPr>
                      <w:rFonts w:hint="eastAsia" w:ascii="宋体" w:hAnsi="宋体" w:eastAsia="宋体" w:cs="Times New Roman"/>
                      <w:kern w:val="2"/>
                      <w:sz w:val="18"/>
                      <w:szCs w:val="18"/>
                      <w:lang w:val="en-US" w:eastAsia="zh-CN" w:bidi="ar-SA"/>
                    </w:rPr>
                  </w:pPr>
                </w:p>
              </w:tc>
              <w:tc>
                <w:tcPr>
                  <w:tcW w:w="3215" w:type="dxa"/>
                  <w:vAlign w:val="center"/>
                </w:tcPr>
                <w:p>
                  <w:pPr>
                    <w:jc w:val="center"/>
                    <w:rPr>
                      <w:rFonts w:hint="eastAsia" w:ascii="宋体" w:hAnsi="宋体" w:eastAsia="宋体" w:cs="Times New Roman"/>
                      <w:kern w:val="2"/>
                      <w:sz w:val="18"/>
                      <w:szCs w:val="18"/>
                      <w:lang w:val="en-US" w:eastAsia="zh-CN" w:bidi="ar-SA"/>
                    </w:rPr>
                  </w:pPr>
                  <w:r>
                    <w:rPr>
                      <w:rFonts w:hint="eastAsia" w:ascii="宋体" w:hAnsi="宋体" w:cs="宋体"/>
                      <w:color w:val="000000"/>
                      <w:sz w:val="18"/>
                      <w:szCs w:val="18"/>
                    </w:rPr>
                    <w:t>顾客满意度=∑n1+n2+n3+……+ni/n×100%</w:t>
                  </w:r>
                </w:p>
              </w:tc>
              <w:tc>
                <w:tcPr>
                  <w:tcW w:w="1597" w:type="dxa"/>
                </w:tcPr>
                <w:p>
                  <w:pPr>
                    <w:jc w:val="center"/>
                    <w:rPr>
                      <w:rFonts w:hint="eastAsia" w:ascii="宋体" w:hAnsi="宋体"/>
                      <w:color w:val="000000"/>
                      <w:sz w:val="18"/>
                      <w:szCs w:val="18"/>
                      <w:lang w:val="en-US" w:eastAsia="zh-CN"/>
                    </w:rPr>
                  </w:pPr>
                  <w:r>
                    <w:rPr>
                      <w:rFonts w:hint="eastAsia" w:ascii="宋体" w:hAnsi="宋体"/>
                      <w:color w:val="000000"/>
                      <w:sz w:val="18"/>
                      <w:szCs w:val="18"/>
                      <w:lang w:val="en-US" w:eastAsia="zh-CN"/>
                    </w:rPr>
                    <w:t>经营部</w:t>
                  </w:r>
                </w:p>
              </w:tc>
              <w:tc>
                <w:tcPr>
                  <w:tcW w:w="0" w:type="auto"/>
                </w:tcPr>
                <w:p>
                  <w:pPr>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97%</w:t>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ascii="宋体" w:hAnsi="宋体"/>
                <w:szCs w:val="21"/>
                <w:highlight w:val="none"/>
                <w:u w:val="single"/>
                <w:lang w:val="en-US" w:eastAsia="zh-CN"/>
              </w:rPr>
              <w:t>105056</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ascii="宋体" w:hAnsi="宋体"/>
                <w:szCs w:val="21"/>
                <w:highlight w:val="none"/>
                <w:lang w:val="en-US" w:eastAsia="zh-CN"/>
              </w:rPr>
              <w:t>锤式粉碎机、</w:t>
            </w:r>
            <w:r>
              <w:rPr>
                <w:rFonts w:hint="eastAsia" w:ascii="宋体" w:hAnsi="宋体"/>
                <w:color w:val="000000"/>
                <w:sz w:val="20"/>
                <w:szCs w:val="20"/>
              </w:rPr>
              <w:t>拌料罐</w:t>
            </w:r>
            <w:r>
              <w:rPr>
                <w:rFonts w:hint="eastAsia" w:ascii="宋体" w:hAnsi="宋体"/>
                <w:color w:val="000000"/>
                <w:sz w:val="20"/>
                <w:szCs w:val="20"/>
                <w:lang w:eastAsia="zh-CN"/>
              </w:rPr>
              <w:t>、液化维持罐、糖化罐、粉浆泵、发酵侧搅拌器、</w:t>
            </w:r>
            <w:r>
              <w:rPr>
                <w:rFonts w:hint="eastAsia" w:ascii="宋体" w:hAnsi="宋体"/>
                <w:color w:val="000000"/>
                <w:sz w:val="20"/>
                <w:szCs w:val="20"/>
                <w:lang w:val="en-US" w:eastAsia="zh-CN"/>
              </w:rPr>
              <w:t>蒸馏塔等123台套</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52"/>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52"/>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ascii="宋体" w:hAnsi="宋体"/>
                <w:szCs w:val="21"/>
                <w:highlight w:val="none"/>
                <w:lang w:val="en-US" w:eastAsia="zh-CN"/>
              </w:rPr>
              <w:t>电子汽车衡、酒度计、色谱仪、电子天平</w:t>
            </w:r>
            <w:r>
              <w:rPr>
                <w:rFonts w:hint="eastAsia" w:ascii="宋体" w:hAnsi="宋体"/>
                <w:sz w:val="21"/>
                <w:szCs w:val="21"/>
                <w:highlight w:val="none"/>
                <w:lang w:val="en-US" w:eastAsia="zh-CN"/>
              </w:rPr>
              <w:t>等</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sym w:font="Wingdings 2" w:char="0052"/>
            </w:r>
            <w:r>
              <w:rPr>
                <w:rFonts w:hint="eastAsia"/>
              </w:rPr>
              <w:t xml:space="preserve">焊工  </w:t>
            </w:r>
            <w:r>
              <w:rPr>
                <w:rFonts w:hint="eastAsia" w:ascii="Wingdings" w:hAnsi="Wingdings"/>
                <w:lang w:eastAsia="zh-CN"/>
              </w:rPr>
              <w:sym w:font="Wingdings 2" w:char="0052"/>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许可范围内的食用酒精的生产</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color w:val="000000"/>
                      <w:szCs w:val="21"/>
                      <w:lang w:val="en-US" w:eastAsia="zh-CN"/>
                    </w:rPr>
                    <w:t>蒸馏</w:t>
                  </w:r>
                </w:p>
              </w:tc>
              <w:tc>
                <w:tcPr>
                  <w:tcW w:w="3265" w:type="dxa"/>
                </w:tcPr>
                <w:p>
                  <w:pPr>
                    <w:shd w:val="clear" w:color="auto" w:fill="C7DAF1" w:themeFill="text2" w:themeFillTint="32"/>
                    <w:jc w:val="left"/>
                    <w:rPr>
                      <w:rFonts w:hint="default" w:eastAsia="宋体"/>
                      <w:lang w:val="en-US" w:eastAsia="zh-CN"/>
                    </w:rPr>
                  </w:pPr>
                  <w:r>
                    <w:rPr>
                      <w:rFonts w:hint="eastAsia" w:eastAsia="宋体"/>
                      <w:lang w:val="en-US" w:eastAsia="zh-CN"/>
                    </w:rPr>
                    <w:t>蒸馏作业指导书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ascii="宋体" w:hAnsi="宋体"/>
                <w:color w:val="000000"/>
                <w:szCs w:val="21"/>
                <w:lang w:val="en-US" w:eastAsia="zh-CN"/>
              </w:rPr>
              <w:t>蒸馏</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52"/>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A3"/>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ascii="宋体" w:hAnsi="宋体" w:cs="宋体"/>
                <w:color w:val="000000"/>
                <w:szCs w:val="21"/>
                <w:highlight w:val="none"/>
                <w:u w:val="single"/>
              </w:rPr>
              <w:t>202</w:t>
            </w:r>
            <w:r>
              <w:rPr>
                <w:rFonts w:hint="eastAsia" w:ascii="宋体" w:hAnsi="宋体" w:cs="宋体"/>
                <w:color w:val="000000"/>
                <w:szCs w:val="21"/>
                <w:highlight w:val="none"/>
                <w:u w:val="single"/>
                <w:lang w:val="en-US" w:eastAsia="zh-CN"/>
              </w:rPr>
              <w:t>1</w:t>
            </w:r>
            <w:r>
              <w:rPr>
                <w:rFonts w:hint="eastAsia" w:ascii="宋体" w:hAnsi="宋体" w:cs="宋体"/>
                <w:color w:val="000000"/>
                <w:szCs w:val="21"/>
                <w:highlight w:val="none"/>
                <w:u w:val="single"/>
              </w:rPr>
              <w:t>年</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rPr>
              <w:t>月</w:t>
            </w:r>
            <w:r>
              <w:rPr>
                <w:rFonts w:hint="eastAsia" w:ascii="宋体" w:hAnsi="宋体" w:cs="宋体"/>
                <w:color w:val="000000"/>
                <w:szCs w:val="21"/>
                <w:highlight w:val="none"/>
                <w:u w:val="single"/>
                <w:lang w:val="en-US" w:eastAsia="zh-CN"/>
              </w:rPr>
              <w:t>23</w:t>
            </w:r>
            <w:r>
              <w:rPr>
                <w:rFonts w:hint="eastAsia" w:ascii="宋体" w:hAnsi="宋体" w:cs="宋体"/>
                <w:color w:val="000000"/>
                <w:szCs w:val="21"/>
                <w:highlight w:val="none"/>
                <w:u w:val="single"/>
              </w:rPr>
              <w:t>日</w:t>
            </w:r>
            <w:r>
              <w:rPr>
                <w:rFonts w:hint="eastAsia" w:ascii="宋体" w:hAnsi="宋体" w:cs="宋体"/>
                <w:color w:val="000000"/>
                <w:szCs w:val="21"/>
                <w:highlight w:val="none"/>
                <w:u w:val="single"/>
                <w:lang w:val="en-US" w:eastAsia="zh-CN"/>
              </w:rPr>
              <w:t xml:space="preserve"> </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pPr>
            <w:r>
              <w:rPr>
                <w:rFonts w:hint="eastAsia"/>
                <w:highlight w:val="none"/>
              </w:rPr>
              <w:t>若是组织多场所/临时场所：（按</w:t>
            </w:r>
            <w:r>
              <w:rPr>
                <w:rFonts w:hint="eastAsia"/>
              </w:rPr>
              <w:t>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w:t>
            </w:r>
            <w:r>
              <w:rPr>
                <w:rFonts w:hint="eastAsia"/>
                <w:highlight w:val="none"/>
              </w:rPr>
              <w:t>按策划的时间间隔，在</w:t>
            </w:r>
            <w:r>
              <w:rPr>
                <w:rFonts w:hint="eastAsia" w:ascii="宋体" w:hAnsi="宋体" w:cs="宋体"/>
                <w:color w:val="000000"/>
                <w:szCs w:val="24"/>
                <w:highlight w:val="none"/>
                <w:u w:val="single"/>
              </w:rPr>
              <w:t>202</w:t>
            </w:r>
            <w:r>
              <w:rPr>
                <w:rFonts w:hint="eastAsia" w:ascii="宋体" w:hAnsi="宋体" w:cs="宋体"/>
                <w:color w:val="000000"/>
                <w:szCs w:val="24"/>
                <w:highlight w:val="none"/>
                <w:u w:val="single"/>
                <w:lang w:val="en-US" w:eastAsia="zh-CN"/>
              </w:rPr>
              <w:t>1</w:t>
            </w:r>
            <w:r>
              <w:rPr>
                <w:rFonts w:hint="eastAsia" w:ascii="宋体" w:hAnsi="宋体" w:cs="宋体"/>
                <w:color w:val="000000"/>
                <w:szCs w:val="24"/>
                <w:highlight w:val="none"/>
                <w:u w:val="single"/>
              </w:rPr>
              <w:t>年</w:t>
            </w:r>
            <w:r>
              <w:rPr>
                <w:rFonts w:hint="eastAsia" w:ascii="宋体" w:hAnsi="宋体" w:cs="宋体"/>
                <w:color w:val="000000"/>
                <w:szCs w:val="24"/>
                <w:highlight w:val="none"/>
                <w:u w:val="single"/>
                <w:lang w:val="en-US" w:eastAsia="zh-CN"/>
              </w:rPr>
              <w:t>8</w:t>
            </w:r>
            <w:r>
              <w:rPr>
                <w:rFonts w:hint="eastAsia" w:ascii="宋体" w:hAnsi="宋体" w:cs="宋体"/>
                <w:color w:val="000000"/>
                <w:szCs w:val="24"/>
                <w:highlight w:val="none"/>
                <w:u w:val="single"/>
              </w:rPr>
              <w:t>月</w:t>
            </w:r>
            <w:r>
              <w:rPr>
                <w:rFonts w:hint="eastAsia" w:ascii="宋体" w:hAnsi="宋体" w:cs="宋体"/>
                <w:color w:val="000000"/>
                <w:szCs w:val="24"/>
                <w:highlight w:val="none"/>
                <w:u w:val="single"/>
                <w:lang w:val="en-US" w:eastAsia="zh-CN"/>
              </w:rPr>
              <w:t>14</w:t>
            </w:r>
            <w:r>
              <w:rPr>
                <w:rFonts w:hint="eastAsia" w:ascii="宋体" w:hAnsi="宋体" w:cs="宋体"/>
                <w:color w:val="000000"/>
                <w:szCs w:val="24"/>
                <w:highlight w:val="none"/>
                <w:u w:val="single"/>
              </w:rPr>
              <w:t>日</w:t>
            </w:r>
            <w:r>
              <w:rPr>
                <w:rFonts w:hint="eastAsia" w:ascii="宋体" w:hAnsi="宋体" w:cs="宋体"/>
                <w:color w:val="000000"/>
                <w:szCs w:val="24"/>
                <w:highlight w:val="none"/>
                <w:lang w:val="en-US" w:eastAsia="zh-CN"/>
              </w:rPr>
              <w:t xml:space="preserve"> </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2</w:t>
            </w:r>
          </w:p>
        </w:tc>
        <w:tc>
          <w:tcPr>
            <w:tcW w:w="612" w:type="dxa"/>
            <w:vAlign w:val="center"/>
          </w:tcPr>
          <w:p>
            <w:pPr>
              <w:shd w:val="clear" w:color="auto" w:fill="C7DAF1" w:themeFill="text2" w:themeFillTint="32"/>
              <w:rPr>
                <w:lang w:eastAsia="ja-JP"/>
              </w:rPr>
            </w:pPr>
            <w:r>
              <w:rPr>
                <w:rFonts w:hint="eastAsia"/>
                <w:lang w:val="en-US" w:eastAsia="zh-CN"/>
              </w:rPr>
              <w:t>2</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bookmarkStart w:id="34" w:name="_GoBack"/>
            <w:bookmarkEnd w:id="34"/>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13"/>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93751F"/>
    <w:rsid w:val="02C46BBB"/>
    <w:rsid w:val="03C4634A"/>
    <w:rsid w:val="054144F3"/>
    <w:rsid w:val="05600E1D"/>
    <w:rsid w:val="08F7211D"/>
    <w:rsid w:val="0D725B91"/>
    <w:rsid w:val="106612B1"/>
    <w:rsid w:val="11D93938"/>
    <w:rsid w:val="13A91BE1"/>
    <w:rsid w:val="145D48DD"/>
    <w:rsid w:val="164125A5"/>
    <w:rsid w:val="16FC64CC"/>
    <w:rsid w:val="19B10890"/>
    <w:rsid w:val="1A7D5B75"/>
    <w:rsid w:val="1F2F3ECE"/>
    <w:rsid w:val="203211B0"/>
    <w:rsid w:val="2084196E"/>
    <w:rsid w:val="22A04442"/>
    <w:rsid w:val="23F21559"/>
    <w:rsid w:val="2406098A"/>
    <w:rsid w:val="26D23F28"/>
    <w:rsid w:val="27AE7506"/>
    <w:rsid w:val="299B4E03"/>
    <w:rsid w:val="29E4351B"/>
    <w:rsid w:val="2A111E36"/>
    <w:rsid w:val="2B715F7D"/>
    <w:rsid w:val="2C8B5ED0"/>
    <w:rsid w:val="2DBE000D"/>
    <w:rsid w:val="2EAB2859"/>
    <w:rsid w:val="30BC0D4E"/>
    <w:rsid w:val="32EB76C8"/>
    <w:rsid w:val="3522139B"/>
    <w:rsid w:val="354B5985"/>
    <w:rsid w:val="3801798E"/>
    <w:rsid w:val="3AC151B3"/>
    <w:rsid w:val="3D5D1F54"/>
    <w:rsid w:val="3EA55CCD"/>
    <w:rsid w:val="3F8C3FE1"/>
    <w:rsid w:val="40F0234E"/>
    <w:rsid w:val="48586A23"/>
    <w:rsid w:val="499D3E66"/>
    <w:rsid w:val="4BFA282F"/>
    <w:rsid w:val="4DB0533F"/>
    <w:rsid w:val="501E0C85"/>
    <w:rsid w:val="502B5150"/>
    <w:rsid w:val="52737D55"/>
    <w:rsid w:val="53397B84"/>
    <w:rsid w:val="54DC4C6B"/>
    <w:rsid w:val="5507618C"/>
    <w:rsid w:val="57560D05"/>
    <w:rsid w:val="59E614E1"/>
    <w:rsid w:val="5A9C7376"/>
    <w:rsid w:val="5D375134"/>
    <w:rsid w:val="5D883BE2"/>
    <w:rsid w:val="5FCB425A"/>
    <w:rsid w:val="647775C0"/>
    <w:rsid w:val="65656764"/>
    <w:rsid w:val="657574CC"/>
    <w:rsid w:val="68424832"/>
    <w:rsid w:val="6B0A5B4F"/>
    <w:rsid w:val="6C472EBA"/>
    <w:rsid w:val="710E21F8"/>
    <w:rsid w:val="74CC3179"/>
    <w:rsid w:val="765E1A55"/>
    <w:rsid w:val="76C84862"/>
    <w:rsid w:val="78996484"/>
    <w:rsid w:val="796926C2"/>
    <w:rsid w:val="7BAB13ED"/>
    <w:rsid w:val="7ECD724F"/>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2021-12-08T06:30:14Z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