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bookmarkStart w:id="9" w:name="_GoBack"/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jc w:val="center"/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bookmarkEnd w:id="9"/>
    <w:p>
      <w:pPr>
        <w:rPr>
          <w:b/>
          <w:sz w:val="22"/>
          <w:szCs w:val="22"/>
        </w:rPr>
      </w:pPr>
    </w:p>
    <w:tbl>
      <w:tblPr>
        <w:tblStyle w:val="5"/>
        <w:tblW w:w="997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252"/>
        <w:gridCol w:w="1157"/>
        <w:gridCol w:w="1212"/>
        <w:gridCol w:w="1205"/>
        <w:gridCol w:w="1407"/>
        <w:gridCol w:w="177"/>
        <w:gridCol w:w="1430"/>
        <w:gridCol w:w="12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210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981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资中县银山鸿展工业有限责任公司</w:t>
            </w:r>
            <w:bookmarkEnd w:id="7"/>
          </w:p>
        </w:tc>
        <w:tc>
          <w:tcPr>
            <w:tcW w:w="1607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28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03.10.01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" w:hRule="atLeast"/>
          <w:jc w:val="center"/>
        </w:trPr>
        <w:tc>
          <w:tcPr>
            <w:tcW w:w="210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36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李华志</w:t>
            </w:r>
          </w:p>
        </w:tc>
        <w:tc>
          <w:tcPr>
            <w:tcW w:w="12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4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03.10.01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2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252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5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2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0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07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4" w:hRule="atLeast"/>
          <w:jc w:val="center"/>
        </w:trPr>
        <w:tc>
          <w:tcPr>
            <w:tcW w:w="210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7876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除杂-玉米粉碎-拌料-液化-糖化-发酵-蒸馏-检验-成品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8" w:hRule="atLeast"/>
          <w:jc w:val="center"/>
        </w:trPr>
        <w:tc>
          <w:tcPr>
            <w:tcW w:w="210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7876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关键过程：蒸馏过程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 xml:space="preserve">  蒸馏岗位作业指导书、蒸馏过程能力确认表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 xml:space="preserve">外包过程：运输过程  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酒精装运作业指导书、装运过程能力确认表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9" w:hRule="atLeast"/>
          <w:jc w:val="center"/>
        </w:trPr>
        <w:tc>
          <w:tcPr>
            <w:tcW w:w="210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7876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中华人民共和国劳动法、中华人民共和国合同法、中华人民共和国产品质量法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食用酒精检验国家标椎GB10343-2008、食品安全国家标椎（食用酒精）GB31640-2016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atLeast"/>
          <w:jc w:val="center"/>
        </w:trPr>
        <w:tc>
          <w:tcPr>
            <w:tcW w:w="210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7876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提供酒精检验检测报告。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5" w:hRule="atLeast"/>
          <w:jc w:val="center"/>
        </w:trPr>
        <w:tc>
          <w:tcPr>
            <w:tcW w:w="210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7876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5" w:hRule="atLeast"/>
          <w:jc w:val="center"/>
        </w:trPr>
        <w:tc>
          <w:tcPr>
            <w:tcW w:w="210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36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789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71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  <w:jc w:val="center"/>
        </w:trPr>
        <w:tc>
          <w:tcPr>
            <w:tcW w:w="2102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369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789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718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F3D4D72"/>
    <w:rsid w:val="12BC340B"/>
    <w:rsid w:val="19076A75"/>
    <w:rsid w:val="21240AF9"/>
    <w:rsid w:val="384E4061"/>
    <w:rsid w:val="53452BEF"/>
    <w:rsid w:val="56B27A7A"/>
    <w:rsid w:val="63870498"/>
    <w:rsid w:val="6A5036B9"/>
    <w:rsid w:val="6AE12B83"/>
    <w:rsid w:val="6FCD36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2021-12-06T09:24:57Z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2052-11.1.0.11115</vt:lpwstr>
  </property>
</Properties>
</file>