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重庆铭庭包装印刷有限公司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1238-2021-QE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bookmarkStart w:id="10" w:name="监督次数"/>
            <w:bookmarkEnd w:id="10"/>
            <w:r>
              <w:rPr>
                <w:rFonts w:hint="eastAsia"/>
                <w:sz w:val="22"/>
                <w:szCs w:val="22"/>
                <w:lang w:val="en-US" w:eastAsia="zh-CN"/>
              </w:rPr>
              <w:t>2</w:t>
            </w:r>
            <w:bookmarkStart w:id="13" w:name="_GoBack"/>
            <w:bookmarkEnd w:id="13"/>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rFonts w:hint="default" w:ascii="Times New Roman" w:hAnsi="Times New Roman" w:eastAsia="宋体" w:cs="Times New Roman"/>
                <w:b/>
                <w:kern w:val="2"/>
                <w:sz w:val="22"/>
                <w:szCs w:val="22"/>
                <w:highlight w:val="none"/>
                <w:lang w:val="en-US" w:eastAsia="zh-CN" w:bidi="ar-SA"/>
              </w:rPr>
            </w:pPr>
            <w:r>
              <w:rPr>
                <w:rFonts w:hint="eastAsia" w:ascii="Times New Roman" w:hAnsi="Times New Roman" w:eastAsia="宋体" w:cs="Times New Roman"/>
                <w:b/>
                <w:sz w:val="22"/>
                <w:szCs w:val="22"/>
                <w:highlight w:val="none"/>
                <w:lang w:val="en-US" w:eastAsia="zh-CN"/>
              </w:rPr>
              <w:t>杨珍全</w:t>
            </w:r>
          </w:p>
        </w:tc>
        <w:tc>
          <w:tcPr>
            <w:tcW w:w="1184" w:type="dxa"/>
            <w:vAlign w:val="center"/>
          </w:tcPr>
          <w:p>
            <w:pPr>
              <w:snapToGrid w:val="0"/>
              <w:spacing w:line="320" w:lineRule="exact"/>
              <w:ind w:firstLine="110" w:firstLineChars="50"/>
              <w:jc w:val="center"/>
              <w:rPr>
                <w:rFonts w:hint="eastAsia" w:ascii="Times New Roman" w:hAnsi="Times New Roman" w:eastAsia="宋体" w:cs="Times New Roman"/>
                <w:b/>
                <w:kern w:val="2"/>
                <w:sz w:val="22"/>
                <w:szCs w:val="22"/>
                <w:highlight w:val="none"/>
                <w:lang w:val="en-US" w:eastAsia="zh-CN" w:bidi="ar-SA"/>
              </w:rPr>
            </w:pPr>
            <w:r>
              <w:rPr>
                <w:rFonts w:hint="eastAsia" w:ascii="Times New Roman" w:hAnsi="Times New Roman" w:eastAsia="宋体" w:cs="Times New Roman"/>
                <w:b/>
                <w:sz w:val="22"/>
                <w:szCs w:val="22"/>
                <w:highlight w:val="none"/>
                <w:lang w:val="en-US" w:eastAsia="zh-CN"/>
              </w:rPr>
              <w:t>组长</w:t>
            </w:r>
          </w:p>
        </w:tc>
        <w:tc>
          <w:tcPr>
            <w:tcW w:w="5595" w:type="dxa"/>
            <w:gridSpan w:val="3"/>
            <w:vAlign w:val="center"/>
          </w:tcPr>
          <w:p>
            <w:pPr>
              <w:ind w:firstLine="400" w:firstLineChars="200"/>
              <w:jc w:val="both"/>
              <w:rPr>
                <w:sz w:val="20"/>
                <w:highlight w:val="none"/>
                <w:lang w:val="de-DE"/>
              </w:rPr>
            </w:pPr>
            <w:r>
              <w:rPr>
                <w:sz w:val="20"/>
                <w:highlight w:val="none"/>
                <w:lang w:val="de-DE"/>
              </w:rPr>
              <w:t>2021-N1QMS-2230067</w:t>
            </w:r>
            <w:r>
              <w:rPr>
                <w:rFonts w:hint="eastAsia"/>
                <w:sz w:val="20"/>
                <w:highlight w:val="none"/>
                <w:lang w:val="de-DE" w:eastAsia="zh-CN"/>
              </w:rPr>
              <w:t>、</w:t>
            </w:r>
            <w:r>
              <w:rPr>
                <w:sz w:val="20"/>
                <w:highlight w:val="none"/>
                <w:lang w:val="de-DE"/>
              </w:rPr>
              <w:t>2021-N1OHSMS-2230067</w:t>
            </w:r>
          </w:p>
          <w:p>
            <w:pPr>
              <w:snapToGrid w:val="0"/>
              <w:spacing w:line="320" w:lineRule="exact"/>
              <w:ind w:left="1309" w:leftChars="0" w:firstLine="400" w:firstLineChars="200"/>
              <w:jc w:val="both"/>
              <w:rPr>
                <w:rFonts w:ascii="Times New Roman" w:hAnsi="Times New Roman" w:eastAsia="宋体" w:cs="Times New Roman"/>
                <w:kern w:val="2"/>
                <w:sz w:val="22"/>
                <w:szCs w:val="22"/>
                <w:highlight w:val="none"/>
                <w:lang w:val="en-US" w:eastAsia="zh-CN" w:bidi="ar-SA"/>
              </w:rPr>
            </w:pPr>
            <w:r>
              <w:rPr>
                <w:sz w:val="20"/>
                <w:highlight w:val="none"/>
                <w:lang w:val="de-DE"/>
              </w:rPr>
              <w:t>2021-N1EMS-2230067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rFonts w:hint="default" w:ascii="Times New Roman" w:hAnsi="Times New Roman" w:eastAsia="宋体" w:cs="Times New Roman"/>
                <w:b/>
                <w:kern w:val="2"/>
                <w:sz w:val="22"/>
                <w:szCs w:val="22"/>
                <w:highlight w:val="none"/>
                <w:lang w:val="en-US" w:eastAsia="zh-CN" w:bidi="ar-SA"/>
              </w:rPr>
            </w:pPr>
            <w:r>
              <w:rPr>
                <w:rFonts w:hint="eastAsia"/>
                <w:b/>
                <w:sz w:val="22"/>
                <w:szCs w:val="22"/>
                <w:highlight w:val="none"/>
                <w:lang w:val="en-US" w:eastAsia="zh-CN"/>
              </w:rPr>
              <w:t>文平</w:t>
            </w:r>
          </w:p>
        </w:tc>
        <w:tc>
          <w:tcPr>
            <w:tcW w:w="1184" w:type="dxa"/>
            <w:vAlign w:val="center"/>
          </w:tcPr>
          <w:p>
            <w:pPr>
              <w:snapToGrid w:val="0"/>
              <w:spacing w:line="320" w:lineRule="exact"/>
              <w:ind w:firstLine="442" w:firstLineChars="200"/>
              <w:jc w:val="both"/>
              <w:rPr>
                <w:rFonts w:hint="eastAsia" w:ascii="Times New Roman" w:hAnsi="Times New Roman" w:eastAsia="宋体" w:cs="Times New Roman"/>
                <w:b/>
                <w:kern w:val="2"/>
                <w:sz w:val="22"/>
                <w:szCs w:val="22"/>
                <w:highlight w:val="none"/>
                <w:lang w:val="en-US" w:eastAsia="zh-CN" w:bidi="ar-SA"/>
              </w:rPr>
            </w:pPr>
            <w:r>
              <w:rPr>
                <w:rFonts w:hint="eastAsia"/>
                <w:b/>
                <w:sz w:val="22"/>
                <w:szCs w:val="22"/>
                <w:highlight w:val="none"/>
                <w:lang w:val="en-US" w:eastAsia="zh-CN"/>
              </w:rPr>
              <w:t>组员</w:t>
            </w:r>
          </w:p>
        </w:tc>
        <w:tc>
          <w:tcPr>
            <w:tcW w:w="5595" w:type="dxa"/>
            <w:gridSpan w:val="3"/>
            <w:vAlign w:val="center"/>
          </w:tcPr>
          <w:p>
            <w:pPr>
              <w:ind w:firstLine="400" w:firstLineChars="200"/>
              <w:jc w:val="both"/>
              <w:rPr>
                <w:sz w:val="20"/>
                <w:highlight w:val="none"/>
                <w:lang w:val="de-DE"/>
              </w:rPr>
            </w:pPr>
            <w:r>
              <w:rPr>
                <w:sz w:val="20"/>
                <w:highlight w:val="none"/>
                <w:lang w:val="de-DE"/>
              </w:rPr>
              <w:t>2019-N1QMS-3093566</w:t>
            </w:r>
            <w:r>
              <w:rPr>
                <w:rFonts w:hint="eastAsia"/>
                <w:sz w:val="20"/>
                <w:highlight w:val="none"/>
                <w:lang w:val="de-DE" w:eastAsia="zh-CN"/>
              </w:rPr>
              <w:t>、</w:t>
            </w:r>
            <w:r>
              <w:rPr>
                <w:sz w:val="20"/>
                <w:highlight w:val="none"/>
                <w:lang w:val="de-DE"/>
              </w:rPr>
              <w:t>2019-N1OHSMS-2093566</w:t>
            </w:r>
          </w:p>
          <w:p>
            <w:pPr>
              <w:snapToGrid w:val="0"/>
              <w:spacing w:line="320" w:lineRule="exact"/>
              <w:ind w:left="1309" w:leftChars="0" w:firstLine="400" w:firstLineChars="200"/>
              <w:jc w:val="both"/>
              <w:rPr>
                <w:rFonts w:ascii="Times New Roman" w:hAnsi="Times New Roman" w:eastAsia="宋体" w:cs="Times New Roman"/>
                <w:b/>
                <w:kern w:val="2"/>
                <w:sz w:val="22"/>
                <w:szCs w:val="22"/>
                <w:highlight w:val="none"/>
                <w:lang w:val="en-US" w:eastAsia="zh-CN" w:bidi="ar-SA"/>
              </w:rPr>
            </w:pPr>
            <w:r>
              <w:rPr>
                <w:sz w:val="20"/>
                <w:highlight w:val="none"/>
                <w:lang w:val="de-DE"/>
              </w:rPr>
              <w:t>2021-N1EMS-3093566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rFonts w:hint="default" w:ascii="Times New Roman" w:hAnsi="Times New Roman" w:eastAsia="宋体" w:cs="Times New Roman"/>
                <w:b/>
                <w:kern w:val="2"/>
                <w:sz w:val="22"/>
                <w:szCs w:val="22"/>
                <w:highlight w:val="none"/>
                <w:lang w:val="en-US" w:eastAsia="zh-CN" w:bidi="ar-SA"/>
              </w:rPr>
            </w:pPr>
            <w:r>
              <w:rPr>
                <w:rFonts w:hint="eastAsia"/>
                <w:b/>
                <w:sz w:val="22"/>
                <w:szCs w:val="22"/>
                <w:highlight w:val="none"/>
                <w:lang w:val="en-US" w:eastAsia="zh-CN"/>
              </w:rPr>
              <w:t>张心</w:t>
            </w:r>
          </w:p>
        </w:tc>
        <w:tc>
          <w:tcPr>
            <w:tcW w:w="1184" w:type="dxa"/>
            <w:vAlign w:val="center"/>
          </w:tcPr>
          <w:p>
            <w:pPr>
              <w:snapToGrid w:val="0"/>
              <w:spacing w:line="320" w:lineRule="exact"/>
              <w:ind w:firstLine="110" w:firstLineChars="50"/>
              <w:jc w:val="center"/>
              <w:rPr>
                <w:rFonts w:hint="eastAsia" w:ascii="Times New Roman" w:hAnsi="Times New Roman" w:eastAsia="宋体" w:cs="Times New Roman"/>
                <w:b/>
                <w:kern w:val="2"/>
                <w:sz w:val="22"/>
                <w:szCs w:val="22"/>
                <w:highlight w:val="none"/>
                <w:lang w:val="en-US" w:eastAsia="zh-CN" w:bidi="ar-SA"/>
              </w:rPr>
            </w:pPr>
            <w:r>
              <w:rPr>
                <w:rFonts w:hint="eastAsia"/>
                <w:b/>
                <w:sz w:val="22"/>
                <w:szCs w:val="22"/>
                <w:highlight w:val="none"/>
                <w:lang w:val="en-US" w:eastAsia="zh-CN"/>
              </w:rPr>
              <w:t>组员</w:t>
            </w:r>
          </w:p>
        </w:tc>
        <w:tc>
          <w:tcPr>
            <w:tcW w:w="5595" w:type="dxa"/>
            <w:gridSpan w:val="3"/>
            <w:vAlign w:val="center"/>
          </w:tcPr>
          <w:p>
            <w:pPr>
              <w:snapToGrid w:val="0"/>
              <w:spacing w:line="320" w:lineRule="exact"/>
              <w:ind w:firstLine="1700" w:firstLineChars="850"/>
              <w:jc w:val="both"/>
              <w:rPr>
                <w:rFonts w:ascii="Times New Roman" w:hAnsi="Times New Roman" w:eastAsia="宋体" w:cs="Times New Roman"/>
                <w:b/>
                <w:kern w:val="2"/>
                <w:sz w:val="22"/>
                <w:szCs w:val="22"/>
                <w:highlight w:val="none"/>
                <w:lang w:val="en-US" w:eastAsia="zh-CN" w:bidi="ar-SA"/>
              </w:rPr>
            </w:pPr>
            <w:r>
              <w:rPr>
                <w:sz w:val="20"/>
                <w:highlight w:val="none"/>
                <w:lang w:val="de-D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jc w:val="center"/>
              <w:rPr>
                <w:rFonts w:hint="eastAsia" w:ascii="Times New Roman" w:hAnsi="Times New Roman" w:eastAsia="宋体" w:cs="Times New Roman"/>
                <w:b/>
                <w:sz w:val="22"/>
                <w:szCs w:val="22"/>
                <w:highlight w:val="none"/>
                <w:lang w:val="en-US" w:eastAsia="zh-CN"/>
              </w:rPr>
            </w:pPr>
            <w:r>
              <w:rPr>
                <w:rFonts w:hint="eastAsia" w:ascii="Times New Roman" w:hAnsi="Times New Roman" w:eastAsia="宋体" w:cs="Times New Roman"/>
                <w:b/>
                <w:sz w:val="22"/>
                <w:szCs w:val="22"/>
                <w:highlight w:val="none"/>
                <w:lang w:val="en-US" w:eastAsia="zh-CN"/>
              </w:rPr>
              <w:t>蒲春梅</w:t>
            </w:r>
          </w:p>
        </w:tc>
        <w:tc>
          <w:tcPr>
            <w:tcW w:w="1184" w:type="dxa"/>
            <w:vAlign w:val="center"/>
          </w:tcPr>
          <w:p>
            <w:pPr>
              <w:snapToGrid w:val="0"/>
              <w:spacing w:line="320" w:lineRule="exact"/>
              <w:ind w:firstLine="110" w:firstLineChars="50"/>
              <w:jc w:val="center"/>
              <w:rPr>
                <w:rFonts w:hint="eastAsia" w:ascii="Times New Roman" w:hAnsi="Times New Roman" w:eastAsia="宋体" w:cs="Times New Roman"/>
                <w:b/>
                <w:sz w:val="22"/>
                <w:szCs w:val="22"/>
                <w:highlight w:val="none"/>
                <w:lang w:val="en-US" w:eastAsia="zh-CN"/>
              </w:rPr>
            </w:pPr>
            <w:r>
              <w:rPr>
                <w:rFonts w:hint="eastAsia" w:ascii="Times New Roman" w:hAnsi="Times New Roman" w:eastAsia="宋体" w:cs="Times New Roman"/>
                <w:b/>
                <w:sz w:val="22"/>
                <w:szCs w:val="22"/>
                <w:highlight w:val="none"/>
                <w:lang w:val="en-US" w:eastAsia="zh-CN"/>
              </w:rPr>
              <w:t>组员</w:t>
            </w:r>
          </w:p>
        </w:tc>
        <w:tc>
          <w:tcPr>
            <w:tcW w:w="5595" w:type="dxa"/>
            <w:gridSpan w:val="3"/>
            <w:vAlign w:val="center"/>
          </w:tcPr>
          <w:p>
            <w:pPr>
              <w:ind w:firstLine="1600" w:firstLineChars="800"/>
              <w:jc w:val="both"/>
              <w:rPr>
                <w:rFonts w:hint="eastAsia" w:ascii="Times New Roman" w:hAnsi="Times New Roman" w:eastAsia="宋体" w:cs="Times New Roman"/>
                <w:sz w:val="20"/>
                <w:highlight w:val="none"/>
                <w:lang w:val="en-US" w:eastAsia="zh-CN"/>
              </w:rPr>
            </w:pPr>
            <w:r>
              <w:rPr>
                <w:rFonts w:hint="eastAsia" w:ascii="Times New Roman" w:hAnsi="Times New Roman" w:eastAsia="宋体" w:cs="Times New Roman"/>
                <w:sz w:val="20"/>
                <w:highlight w:val="none"/>
                <w:lang w:val="en-US" w:eastAsia="zh-CN"/>
              </w:rPr>
              <w:t>ISC-JSZJ-428、ISC-JSZJ-428</w:t>
            </w:r>
          </w:p>
          <w:p>
            <w:pPr>
              <w:ind w:firstLine="1800" w:firstLineChars="900"/>
              <w:jc w:val="both"/>
              <w:rPr>
                <w:rFonts w:hint="eastAsia" w:ascii="Times New Roman" w:hAnsi="Times New Roman" w:eastAsia="宋体" w:cs="Times New Roman"/>
                <w:b/>
                <w:sz w:val="22"/>
                <w:szCs w:val="22"/>
                <w:highlight w:val="none"/>
                <w:lang w:val="en-US" w:eastAsia="zh-CN"/>
              </w:rPr>
            </w:pPr>
            <w:r>
              <w:rPr>
                <w:rFonts w:hint="eastAsia" w:ascii="Times New Roman" w:hAnsi="Times New Roman" w:eastAsia="宋体" w:cs="Times New Roman"/>
                <w:sz w:val="20"/>
                <w:highlight w:val="none"/>
                <w:lang w:val="en-US" w:eastAsia="zh-CN"/>
              </w:rPr>
              <w:t>重庆新海彩印有限公司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8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4"/>
                <w:szCs w:val="24"/>
                <w:lang w:val="en-US" w:eastAsia="zh-CN"/>
              </w:rPr>
              <w:t>2021年11月28日上午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Times New Roman" w:hAnsi="Times New Roman" w:eastAsia="宋体" w:cs="Times New Roman"/>
                <w:sz w:val="24"/>
                <w:szCs w:val="24"/>
                <w:lang w:val="en-US" w:eastAsia="zh-CN"/>
              </w:rPr>
              <w:t>2021年11月28日下午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b/>
                <w:sz w:val="22"/>
                <w:szCs w:val="22"/>
                <w:lang w:eastAsia="zh-CN"/>
              </w:rPr>
              <w:t>：</w:t>
            </w:r>
            <w:r>
              <w:rPr>
                <w:rFonts w:hint="eastAsia"/>
                <w:sz w:val="24"/>
                <w:szCs w:val="24"/>
                <w:lang w:val="en-US" w:eastAsia="zh-CN"/>
              </w:rPr>
              <w:t>2021年11月28日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3659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2021-11-25T08:33:41Z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