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测量设备溯源</w:t>
      </w:r>
      <w:r>
        <w:rPr>
          <w:rFonts w:hint="eastAsia" w:ascii="Times New Roman" w:hAnsi="Times New Roman" w:eastAsia="宋体" w:cs="Times New Roman"/>
          <w:b/>
          <w:sz w:val="28"/>
          <w:szCs w:val="28"/>
        </w:rPr>
        <w:t>抽查</w:t>
      </w:r>
      <w:r>
        <w:rPr>
          <w:rFonts w:hint="eastAsia"/>
          <w:b/>
          <w:sz w:val="28"/>
          <w:szCs w:val="28"/>
        </w:rPr>
        <w:t>表</w:t>
      </w:r>
    </w:p>
    <w:p>
      <w:pPr>
        <w:jc w:val="right"/>
        <w:rPr>
          <w:rFonts w:ascii="Times New Roman" w:hAnsi="Times New Roman" w:cs="Times New Roman"/>
          <w:sz w:val="20"/>
          <w:szCs w:val="28"/>
        </w:rPr>
      </w:pPr>
      <w:r>
        <w:rPr>
          <w:rFonts w:ascii="Times New Roman" w:hAnsi="Times New Roman" w:cs="Times New Roman"/>
          <w:sz w:val="20"/>
          <w:szCs w:val="28"/>
        </w:rPr>
        <w:t>编号</w:t>
      </w:r>
      <w:r>
        <w:rPr>
          <w:rFonts w:hint="eastAsia" w:ascii="Times New Roman" w:hAnsi="Times New Roman" w:cs="Times New Roman"/>
          <w:sz w:val="20"/>
          <w:szCs w:val="28"/>
        </w:rPr>
        <w:t>：</w:t>
      </w:r>
      <w:bookmarkStart w:id="0" w:name="合同编号"/>
      <w:r>
        <w:rPr>
          <w:rFonts w:ascii="Times New Roman" w:hAnsi="Times New Roman" w:cs="Times New Roman"/>
          <w:sz w:val="20"/>
          <w:szCs w:val="28"/>
          <w:u w:val="single"/>
        </w:rPr>
        <w:t>0236-2020-2021</w:t>
      </w:r>
      <w:bookmarkEnd w:id="0"/>
    </w:p>
    <w:tbl>
      <w:tblPr>
        <w:tblStyle w:val="6"/>
        <w:tblW w:w="11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176"/>
        <w:gridCol w:w="1234"/>
        <w:gridCol w:w="1032"/>
        <w:gridCol w:w="1275"/>
        <w:gridCol w:w="1275"/>
        <w:gridCol w:w="1562"/>
        <w:gridCol w:w="127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92" w:type="dxa"/>
            <w:vAlign w:val="center"/>
          </w:tcPr>
          <w:p>
            <w:pPr>
              <w:jc w:val="center"/>
              <w:rPr>
                <w:szCs w:val="21"/>
              </w:rPr>
            </w:pPr>
            <w:r>
              <w:rPr>
                <w:rFonts w:hint="eastAsia"/>
                <w:szCs w:val="21"/>
              </w:rPr>
              <w:t>企业名称</w:t>
            </w:r>
          </w:p>
        </w:tc>
        <w:tc>
          <w:tcPr>
            <w:tcW w:w="10140" w:type="dxa"/>
            <w:gridSpan w:val="8"/>
            <w:vAlign w:val="center"/>
          </w:tcPr>
          <w:p>
            <w:pPr>
              <w:jc w:val="left"/>
              <w:rPr>
                <w:szCs w:val="21"/>
              </w:rPr>
            </w:pPr>
            <w:bookmarkStart w:id="1" w:name="组织名称"/>
            <w:r>
              <w:rPr>
                <w:szCs w:val="21"/>
              </w:rPr>
              <w:t>大庆纯涯科技实业有限公司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92" w:type="dxa"/>
            <w:vAlign w:val="center"/>
          </w:tcPr>
          <w:p>
            <w:pPr>
              <w:jc w:val="center"/>
              <w:rPr>
                <w:sz w:val="18"/>
                <w:szCs w:val="18"/>
              </w:rPr>
            </w:pPr>
            <w:r>
              <w:rPr>
                <w:rFonts w:hint="eastAsia"/>
                <w:sz w:val="18"/>
                <w:szCs w:val="18"/>
              </w:rPr>
              <w:t>部门</w:t>
            </w:r>
          </w:p>
        </w:tc>
        <w:tc>
          <w:tcPr>
            <w:tcW w:w="1176" w:type="dxa"/>
            <w:vAlign w:val="center"/>
          </w:tcPr>
          <w:p>
            <w:pPr>
              <w:jc w:val="center"/>
              <w:rPr>
                <w:sz w:val="18"/>
                <w:szCs w:val="18"/>
              </w:rPr>
            </w:pPr>
            <w:r>
              <w:rPr>
                <w:rFonts w:hint="eastAsia"/>
                <w:sz w:val="18"/>
                <w:szCs w:val="18"/>
              </w:rPr>
              <w:t>测量设备名称</w:t>
            </w:r>
          </w:p>
        </w:tc>
        <w:tc>
          <w:tcPr>
            <w:tcW w:w="1234" w:type="dxa"/>
            <w:vAlign w:val="center"/>
          </w:tcPr>
          <w:p>
            <w:pPr>
              <w:jc w:val="center"/>
              <w:rPr>
                <w:sz w:val="18"/>
                <w:szCs w:val="18"/>
              </w:rPr>
            </w:pPr>
            <w:r>
              <w:rPr>
                <w:rFonts w:hint="eastAsia"/>
                <w:sz w:val="18"/>
                <w:szCs w:val="18"/>
              </w:rPr>
              <w:t>测量设备</w:t>
            </w:r>
          </w:p>
          <w:p>
            <w:pPr>
              <w:jc w:val="center"/>
              <w:rPr>
                <w:sz w:val="18"/>
                <w:szCs w:val="18"/>
              </w:rPr>
            </w:pPr>
            <w:r>
              <w:rPr>
                <w:rFonts w:hint="eastAsia"/>
                <w:sz w:val="18"/>
                <w:szCs w:val="18"/>
              </w:rPr>
              <w:t>编号</w:t>
            </w:r>
          </w:p>
        </w:tc>
        <w:tc>
          <w:tcPr>
            <w:tcW w:w="1032" w:type="dxa"/>
            <w:vAlign w:val="center"/>
          </w:tcPr>
          <w:p>
            <w:pPr>
              <w:jc w:val="center"/>
              <w:rPr>
                <w:sz w:val="18"/>
                <w:szCs w:val="18"/>
              </w:rPr>
            </w:pPr>
            <w:r>
              <w:rPr>
                <w:rFonts w:hint="eastAsia"/>
                <w:sz w:val="18"/>
                <w:szCs w:val="18"/>
              </w:rPr>
              <w:t>型号规格</w:t>
            </w:r>
          </w:p>
        </w:tc>
        <w:tc>
          <w:tcPr>
            <w:tcW w:w="1275" w:type="dxa"/>
            <w:vAlign w:val="center"/>
          </w:tcPr>
          <w:p>
            <w:pPr>
              <w:jc w:val="center"/>
              <w:rPr>
                <w:color w:val="000000" w:themeColor="text1"/>
                <w:sz w:val="18"/>
                <w:szCs w:val="18"/>
              </w:rPr>
            </w:pPr>
            <w:r>
              <w:rPr>
                <w:rFonts w:hint="eastAsia"/>
                <w:color w:val="000000" w:themeColor="text1"/>
                <w:sz w:val="18"/>
                <w:szCs w:val="18"/>
              </w:rPr>
              <w:t>测量设备</w:t>
            </w:r>
          </w:p>
          <w:p>
            <w:pPr>
              <w:ind w:firstLine="180" w:firstLineChars="100"/>
              <w:rPr>
                <w:color w:val="000000" w:themeColor="text1"/>
                <w:sz w:val="18"/>
                <w:szCs w:val="18"/>
              </w:rPr>
            </w:pPr>
            <w:r>
              <w:rPr>
                <w:rFonts w:hint="eastAsia"/>
                <w:color w:val="000000" w:themeColor="text1"/>
                <w:sz w:val="18"/>
                <w:szCs w:val="18"/>
              </w:rPr>
              <w:t>计量特性</w:t>
            </w:r>
          </w:p>
        </w:tc>
        <w:tc>
          <w:tcPr>
            <w:tcW w:w="1275" w:type="dxa"/>
            <w:vAlign w:val="center"/>
          </w:tcPr>
          <w:p>
            <w:pPr>
              <w:jc w:val="center"/>
              <w:rPr>
                <w:color w:val="000000" w:themeColor="text1"/>
                <w:sz w:val="18"/>
                <w:szCs w:val="18"/>
              </w:rPr>
            </w:pPr>
            <w:r>
              <w:rPr>
                <w:rFonts w:hint="eastAsia"/>
                <w:color w:val="000000" w:themeColor="text1"/>
                <w:sz w:val="18"/>
                <w:szCs w:val="18"/>
              </w:rPr>
              <w:t>测量标准装置名称及技术参数</w:t>
            </w:r>
          </w:p>
        </w:tc>
        <w:tc>
          <w:tcPr>
            <w:tcW w:w="1562" w:type="dxa"/>
            <w:vAlign w:val="center"/>
          </w:tcPr>
          <w:p>
            <w:pPr>
              <w:jc w:val="center"/>
              <w:rPr>
                <w:sz w:val="18"/>
                <w:szCs w:val="18"/>
              </w:rPr>
            </w:pPr>
            <w:r>
              <w:rPr>
                <w:rFonts w:hint="eastAsia"/>
                <w:sz w:val="18"/>
                <w:szCs w:val="18"/>
              </w:rPr>
              <w:t>检定/校准机构</w:t>
            </w:r>
          </w:p>
        </w:tc>
        <w:tc>
          <w:tcPr>
            <w:tcW w:w="1276" w:type="dxa"/>
            <w:vAlign w:val="center"/>
          </w:tcPr>
          <w:p>
            <w:pPr>
              <w:jc w:val="center"/>
              <w:rPr>
                <w:sz w:val="18"/>
                <w:szCs w:val="18"/>
              </w:rPr>
            </w:pPr>
            <w:r>
              <w:rPr>
                <w:rFonts w:hint="eastAsia"/>
                <w:sz w:val="18"/>
                <w:szCs w:val="18"/>
              </w:rPr>
              <w:t>检定/校准日期</w:t>
            </w:r>
          </w:p>
        </w:tc>
        <w:tc>
          <w:tcPr>
            <w:tcW w:w="1310" w:type="dxa"/>
            <w:vAlign w:val="center"/>
          </w:tcPr>
          <w:p>
            <w:pPr>
              <w:jc w:val="center"/>
              <w:rPr>
                <w:rFonts w:ascii="宋体" w:hAnsi="宋体"/>
                <w:sz w:val="18"/>
                <w:szCs w:val="18"/>
              </w:rPr>
            </w:pPr>
            <w:r>
              <w:rPr>
                <w:rFonts w:hint="eastAsia" w:ascii="宋体" w:hAnsi="宋体"/>
                <w:sz w:val="18"/>
                <w:szCs w:val="18"/>
              </w:rPr>
              <w:t>符</w:t>
            </w:r>
            <w:r>
              <w:rPr>
                <w:rFonts w:hint="eastAsia"/>
                <w:sz w:val="18"/>
                <w:szCs w:val="18"/>
              </w:rPr>
              <w:t>合打</w:t>
            </w:r>
            <w:r>
              <w:rPr>
                <w:rFonts w:hint="eastAsia" w:ascii="宋体" w:hAnsi="宋体"/>
                <w:sz w:val="18"/>
                <w:szCs w:val="18"/>
              </w:rPr>
              <w:t>√</w:t>
            </w:r>
          </w:p>
          <w:p>
            <w:pPr>
              <w:jc w:val="center"/>
              <w:rPr>
                <w:sz w:val="18"/>
                <w:szCs w:val="18"/>
              </w:rPr>
            </w:pPr>
            <w:r>
              <w:rPr>
                <w:rFonts w:hint="eastAsia"/>
                <w:sz w:val="18"/>
                <w:szCs w:val="18"/>
              </w:rPr>
              <w:t>不</w:t>
            </w:r>
            <w:r>
              <w:rPr>
                <w:rFonts w:hint="eastAsia" w:ascii="宋体" w:hAnsi="宋体"/>
                <w:sz w:val="18"/>
                <w:szCs w:val="18"/>
              </w:rPr>
              <w:t>符</w:t>
            </w:r>
            <w:r>
              <w:rPr>
                <w:rFonts w:hint="eastAsia"/>
                <w:sz w:val="18"/>
                <w:szCs w:val="18"/>
              </w:rPr>
              <w:t>合打</w:t>
            </w: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92" w:type="dxa"/>
            <w:vAlign w:val="center"/>
          </w:tcPr>
          <w:p>
            <w:pPr>
              <w:jc w:val="center"/>
              <w:rPr>
                <w:color w:val="0000FF"/>
                <w:sz w:val="18"/>
                <w:szCs w:val="18"/>
              </w:rPr>
            </w:pPr>
            <w:r>
              <w:rPr>
                <w:rFonts w:hint="eastAsia" w:cs="宋体"/>
                <w:sz w:val="18"/>
                <w:szCs w:val="18"/>
              </w:rPr>
              <w:t>生产技术部</w:t>
            </w:r>
          </w:p>
        </w:tc>
        <w:tc>
          <w:tcPr>
            <w:tcW w:w="1176" w:type="dxa"/>
            <w:vAlign w:val="center"/>
          </w:tcPr>
          <w:p>
            <w:pPr>
              <w:jc w:val="center"/>
              <w:rPr>
                <w:sz w:val="18"/>
                <w:szCs w:val="18"/>
              </w:rPr>
            </w:pPr>
            <w:r>
              <w:rPr>
                <w:rFonts w:hint="eastAsia"/>
                <w:sz w:val="18"/>
                <w:szCs w:val="18"/>
                <w:lang w:val="en-US" w:eastAsia="zh-CN"/>
              </w:rPr>
              <w:t>接地导通电阻测试仪</w:t>
            </w:r>
          </w:p>
        </w:tc>
        <w:tc>
          <w:tcPr>
            <w:tcW w:w="1234" w:type="dxa"/>
            <w:vAlign w:val="center"/>
          </w:tcPr>
          <w:p>
            <w:pPr>
              <w:jc w:val="center"/>
              <w:rPr>
                <w:sz w:val="18"/>
                <w:szCs w:val="18"/>
              </w:rPr>
            </w:pPr>
            <w:r>
              <w:rPr>
                <w:rFonts w:hint="eastAsia"/>
                <w:sz w:val="21"/>
                <w:szCs w:val="21"/>
                <w:lang w:val="en-US" w:eastAsia="zh-CN"/>
              </w:rPr>
              <w:t>95</w:t>
            </w:r>
          </w:p>
        </w:tc>
        <w:tc>
          <w:tcPr>
            <w:tcW w:w="1032" w:type="dxa"/>
            <w:vAlign w:val="center"/>
          </w:tcPr>
          <w:p>
            <w:pPr>
              <w:widowControl/>
              <w:jc w:val="center"/>
              <w:textAlignment w:val="center"/>
              <w:rPr>
                <w:sz w:val="18"/>
                <w:szCs w:val="18"/>
              </w:rPr>
            </w:pPr>
            <w:r>
              <w:rPr>
                <w:rFonts w:hint="eastAsia" w:ascii="宋体" w:hAnsi="宋体" w:eastAsia="宋体" w:cs="宋体"/>
                <w:kern w:val="0"/>
                <w:sz w:val="21"/>
                <w:szCs w:val="21"/>
                <w:lang w:val="en-US" w:eastAsia="zh-CN"/>
              </w:rPr>
              <w:t>CJ2520A</w:t>
            </w:r>
          </w:p>
        </w:tc>
        <w:tc>
          <w:tcPr>
            <w:tcW w:w="1275" w:type="dxa"/>
            <w:vAlign w:val="center"/>
          </w:tcPr>
          <w:p>
            <w:pPr>
              <w:jc w:val="center"/>
              <w:rPr>
                <w:rFonts w:hint="eastAsia" w:cs="宋体"/>
                <w:sz w:val="15"/>
                <w:szCs w:val="15"/>
                <w:lang w:val="en-US" w:eastAsia="zh-CN"/>
              </w:rPr>
            </w:pPr>
            <w:r>
              <w:rPr>
                <w:rFonts w:hint="eastAsia" w:cs="宋体"/>
                <w:sz w:val="15"/>
                <w:szCs w:val="15"/>
                <w:lang w:eastAsia="zh-CN"/>
              </w:rPr>
              <w:t>不确定度</w:t>
            </w:r>
            <w:r>
              <w:rPr>
                <w:rFonts w:hint="eastAsia" w:cs="宋体"/>
                <w:sz w:val="15"/>
                <w:szCs w:val="15"/>
                <w:lang w:val="en-US" w:eastAsia="zh-CN"/>
              </w:rPr>
              <w:t>0.33</w:t>
            </w:r>
          </w:p>
          <w:p>
            <w:pPr>
              <w:jc w:val="center"/>
              <w:rPr>
                <w:sz w:val="18"/>
                <w:szCs w:val="18"/>
              </w:rPr>
            </w:pPr>
            <w:r>
              <w:rPr>
                <w:rFonts w:hint="eastAsia" w:cs="宋体"/>
                <w:sz w:val="15"/>
                <w:szCs w:val="15"/>
                <w:lang w:val="en-US" w:eastAsia="zh-CN"/>
              </w:rPr>
              <w:t>Ur(k=2)</w:t>
            </w:r>
          </w:p>
        </w:tc>
        <w:tc>
          <w:tcPr>
            <w:tcW w:w="1275" w:type="dxa"/>
            <w:vAlign w:val="center"/>
          </w:tcPr>
          <w:p>
            <w:pPr>
              <w:jc w:val="center"/>
              <w:rPr>
                <w:sz w:val="18"/>
                <w:szCs w:val="18"/>
              </w:rPr>
            </w:pPr>
            <w:r>
              <w:rPr>
                <w:rFonts w:hint="eastAsia" w:cs="宋体"/>
                <w:sz w:val="15"/>
                <w:szCs w:val="15"/>
                <w:lang w:eastAsia="zh-CN"/>
              </w:rPr>
              <w:t>接地导通电阻测试器：</w:t>
            </w:r>
            <w:r>
              <w:rPr>
                <w:rFonts w:hint="eastAsia"/>
                <w:sz w:val="15"/>
                <w:szCs w:val="15"/>
              </w:rPr>
              <w:t>0.</w:t>
            </w:r>
            <w:r>
              <w:rPr>
                <w:rFonts w:hint="eastAsia"/>
                <w:sz w:val="15"/>
                <w:szCs w:val="15"/>
                <w:lang w:val="en-US" w:eastAsia="zh-CN"/>
              </w:rPr>
              <w:t>1</w:t>
            </w:r>
            <w:r>
              <w:rPr>
                <w:rFonts w:hint="eastAsia"/>
                <w:sz w:val="15"/>
                <w:szCs w:val="15"/>
              </w:rPr>
              <w:t>级</w:t>
            </w:r>
          </w:p>
        </w:tc>
        <w:tc>
          <w:tcPr>
            <w:tcW w:w="1562" w:type="dxa"/>
            <w:vAlign w:val="center"/>
          </w:tcPr>
          <w:p>
            <w:pPr>
              <w:jc w:val="center"/>
              <w:rPr>
                <w:sz w:val="18"/>
                <w:szCs w:val="18"/>
              </w:rPr>
            </w:pPr>
            <w:r>
              <w:rPr>
                <w:rFonts w:hint="eastAsia"/>
                <w:sz w:val="13"/>
                <w:szCs w:val="13"/>
                <w:lang w:eastAsia="zh-CN"/>
              </w:rPr>
              <w:t>南京市计量监督检测院</w:t>
            </w:r>
          </w:p>
        </w:tc>
        <w:tc>
          <w:tcPr>
            <w:tcW w:w="1276" w:type="dxa"/>
            <w:vAlign w:val="center"/>
          </w:tcPr>
          <w:p>
            <w:pPr>
              <w:widowControl/>
              <w:jc w:val="center"/>
              <w:textAlignment w:val="center"/>
              <w:rPr>
                <w:rFonts w:hint="eastAsia" w:eastAsiaTheme="minorEastAsia"/>
                <w:sz w:val="18"/>
                <w:szCs w:val="18"/>
                <w:lang w:eastAsia="zh-CN"/>
              </w:rPr>
            </w:pPr>
            <w:r>
              <w:rPr>
                <w:rFonts w:hint="eastAsia" w:ascii="宋体" w:hAnsi="宋体" w:eastAsia="宋体" w:cs="宋体"/>
                <w:kern w:val="0"/>
                <w:szCs w:val="21"/>
                <w:lang w:eastAsia="zh-CN"/>
              </w:rPr>
              <w:t>2021.5.20</w:t>
            </w:r>
          </w:p>
        </w:tc>
        <w:tc>
          <w:tcPr>
            <w:tcW w:w="1310" w:type="dxa"/>
            <w:vAlign w:val="top"/>
          </w:tcPr>
          <w:p>
            <w:pPr>
              <w:jc w:val="center"/>
              <w:rPr>
                <w:rFonts w:ascii="宋体" w:hAnsi="宋体" w:cs="宋体"/>
                <w:sz w:val="18"/>
                <w:szCs w:val="18"/>
              </w:rPr>
            </w:pPr>
          </w:p>
          <w:p>
            <w:pPr>
              <w:jc w:val="center"/>
              <w:rPr>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92" w:type="dxa"/>
            <w:vAlign w:val="center"/>
          </w:tcPr>
          <w:p>
            <w:pPr>
              <w:jc w:val="center"/>
              <w:rPr>
                <w:color w:val="0000FF"/>
                <w:sz w:val="18"/>
                <w:szCs w:val="18"/>
              </w:rPr>
            </w:pPr>
            <w:r>
              <w:rPr>
                <w:rFonts w:hint="eastAsia" w:cs="宋体"/>
                <w:sz w:val="18"/>
                <w:szCs w:val="18"/>
              </w:rPr>
              <w:t>生产技术部</w:t>
            </w:r>
          </w:p>
        </w:tc>
        <w:tc>
          <w:tcPr>
            <w:tcW w:w="1176" w:type="dxa"/>
            <w:vAlign w:val="center"/>
          </w:tcPr>
          <w:p>
            <w:pPr>
              <w:jc w:val="center"/>
              <w:rPr>
                <w:rFonts w:hint="eastAsia"/>
                <w:sz w:val="18"/>
                <w:szCs w:val="18"/>
                <w:lang w:val="en-US" w:eastAsia="zh-CN"/>
              </w:rPr>
            </w:pPr>
            <w:r>
              <w:rPr>
                <w:rFonts w:hint="eastAsia"/>
                <w:sz w:val="18"/>
                <w:szCs w:val="18"/>
                <w:lang w:val="en-US" w:eastAsia="zh-CN"/>
              </w:rPr>
              <w:t>耐压测试仪</w:t>
            </w:r>
          </w:p>
        </w:tc>
        <w:tc>
          <w:tcPr>
            <w:tcW w:w="1234" w:type="dxa"/>
            <w:vAlign w:val="center"/>
          </w:tcPr>
          <w:p>
            <w:pPr>
              <w:jc w:val="left"/>
              <w:rPr>
                <w:sz w:val="18"/>
                <w:szCs w:val="18"/>
              </w:rPr>
            </w:pPr>
            <w:r>
              <w:rPr>
                <w:rFonts w:hint="eastAsia"/>
                <w:sz w:val="21"/>
                <w:szCs w:val="21"/>
                <w:lang w:val="en-US" w:eastAsia="zh-CN"/>
              </w:rPr>
              <w:t>CJ2672A-2</w:t>
            </w:r>
          </w:p>
        </w:tc>
        <w:tc>
          <w:tcPr>
            <w:tcW w:w="1032" w:type="dxa"/>
            <w:vAlign w:val="center"/>
          </w:tcPr>
          <w:p>
            <w:pPr>
              <w:widowControl/>
              <w:jc w:val="center"/>
              <w:textAlignment w:val="center"/>
              <w:rPr>
                <w:sz w:val="18"/>
                <w:szCs w:val="18"/>
              </w:rPr>
            </w:pPr>
            <w:r>
              <w:rPr>
                <w:rFonts w:hint="eastAsia" w:eastAsia="宋体"/>
                <w:sz w:val="21"/>
                <w:szCs w:val="21"/>
                <w:lang w:val="en-US" w:eastAsia="zh-CN"/>
              </w:rPr>
              <w:t>3128</w:t>
            </w:r>
          </w:p>
        </w:tc>
        <w:tc>
          <w:tcPr>
            <w:tcW w:w="1275" w:type="dxa"/>
            <w:vAlign w:val="center"/>
          </w:tcPr>
          <w:p>
            <w:pPr>
              <w:jc w:val="center"/>
              <w:rPr>
                <w:sz w:val="18"/>
                <w:szCs w:val="18"/>
              </w:rPr>
            </w:pPr>
            <w:r>
              <w:rPr>
                <w:rFonts w:hint="eastAsia"/>
                <w:szCs w:val="21"/>
                <w:highlight w:val="none"/>
                <w:lang w:val="en-US" w:eastAsia="zh-CN"/>
              </w:rPr>
              <w:t>U=±5%，K=2</w:t>
            </w:r>
          </w:p>
        </w:tc>
        <w:tc>
          <w:tcPr>
            <w:tcW w:w="1275" w:type="dxa"/>
            <w:vAlign w:val="center"/>
          </w:tcPr>
          <w:p>
            <w:pPr>
              <w:jc w:val="center"/>
              <w:rPr>
                <w:rFonts w:hint="eastAsia"/>
                <w:sz w:val="15"/>
                <w:szCs w:val="15"/>
                <w:lang w:val="en-US" w:eastAsia="zh-CN"/>
              </w:rPr>
            </w:pPr>
            <w:r>
              <w:rPr>
                <w:rFonts w:hint="eastAsia"/>
                <w:sz w:val="15"/>
                <w:szCs w:val="15"/>
                <w:lang w:val="en-US" w:eastAsia="zh-CN"/>
              </w:rPr>
              <w:t>数字高压表</w:t>
            </w:r>
          </w:p>
          <w:p>
            <w:pPr>
              <w:jc w:val="center"/>
              <w:rPr>
                <w:rFonts w:hint="eastAsia"/>
                <w:sz w:val="15"/>
                <w:szCs w:val="15"/>
                <w:lang w:val="en-US" w:eastAsia="zh-CN"/>
              </w:rPr>
            </w:pPr>
            <w:r>
              <w:rPr>
                <w:rFonts w:hint="eastAsia"/>
                <w:sz w:val="15"/>
                <w:szCs w:val="15"/>
                <w:lang w:val="en-US" w:eastAsia="zh-CN"/>
              </w:rPr>
              <w:t>U=0-15kV，</w:t>
            </w:r>
          </w:p>
          <w:p>
            <w:pPr>
              <w:jc w:val="center"/>
              <w:rPr>
                <w:rFonts w:hint="default"/>
                <w:sz w:val="15"/>
                <w:szCs w:val="15"/>
                <w:lang w:val="en-US" w:eastAsia="zh-CN"/>
              </w:rPr>
            </w:pPr>
            <w:r>
              <w:rPr>
                <w:rFonts w:hint="eastAsia"/>
                <w:sz w:val="15"/>
                <w:szCs w:val="15"/>
                <w:lang w:val="en-US" w:eastAsia="zh-CN"/>
              </w:rPr>
              <w:t>MPE:±0.5%</w:t>
            </w:r>
          </w:p>
          <w:p>
            <w:pPr>
              <w:jc w:val="center"/>
              <w:rPr>
                <w:sz w:val="18"/>
                <w:szCs w:val="18"/>
              </w:rPr>
            </w:pPr>
            <w:r>
              <w:rPr>
                <w:rFonts w:hint="eastAsia"/>
                <w:sz w:val="15"/>
                <w:szCs w:val="15"/>
                <w:lang w:val="en-US" w:eastAsia="zh-CN"/>
              </w:rPr>
              <w:t>K=2</w:t>
            </w:r>
          </w:p>
        </w:tc>
        <w:tc>
          <w:tcPr>
            <w:tcW w:w="1562" w:type="dxa"/>
            <w:vAlign w:val="center"/>
          </w:tcPr>
          <w:p>
            <w:pPr>
              <w:jc w:val="center"/>
              <w:rPr>
                <w:sz w:val="18"/>
                <w:szCs w:val="18"/>
              </w:rPr>
            </w:pPr>
            <w:r>
              <w:rPr>
                <w:rFonts w:hint="eastAsia"/>
                <w:sz w:val="13"/>
                <w:szCs w:val="13"/>
                <w:lang w:eastAsia="zh-CN"/>
              </w:rPr>
              <w:t>南京市计量监督检测院</w:t>
            </w:r>
          </w:p>
        </w:tc>
        <w:tc>
          <w:tcPr>
            <w:tcW w:w="1276" w:type="dxa"/>
            <w:vAlign w:val="center"/>
          </w:tcPr>
          <w:p>
            <w:pPr>
              <w:widowControl/>
              <w:jc w:val="center"/>
              <w:textAlignment w:val="center"/>
              <w:rPr>
                <w:rFonts w:hint="eastAsia" w:eastAsiaTheme="minorEastAsia"/>
                <w:sz w:val="18"/>
                <w:szCs w:val="18"/>
                <w:lang w:eastAsia="zh-CN"/>
              </w:rPr>
            </w:pPr>
            <w:r>
              <w:rPr>
                <w:rFonts w:hint="eastAsia" w:ascii="宋体" w:hAnsi="宋体" w:eastAsia="宋体" w:cs="宋体"/>
                <w:kern w:val="0"/>
                <w:szCs w:val="21"/>
                <w:lang w:eastAsia="zh-CN"/>
              </w:rPr>
              <w:t>2021.5.20</w:t>
            </w:r>
          </w:p>
        </w:tc>
        <w:tc>
          <w:tcPr>
            <w:tcW w:w="1310" w:type="dxa"/>
            <w:vAlign w:val="top"/>
          </w:tcPr>
          <w:p>
            <w:pPr>
              <w:ind w:firstLine="360" w:firstLineChars="200"/>
              <w:rPr>
                <w:rFonts w:ascii="宋体" w:hAnsi="宋体" w:cs="宋体"/>
                <w:sz w:val="18"/>
                <w:szCs w:val="18"/>
              </w:rPr>
            </w:pPr>
          </w:p>
          <w:p>
            <w:pPr>
              <w:ind w:firstLine="360" w:firstLineChars="200"/>
              <w:rPr>
                <w:rFonts w:ascii="宋体" w:hAnsi="宋体" w:cs="宋体"/>
                <w:sz w:val="18"/>
                <w:szCs w:val="18"/>
              </w:rPr>
            </w:pPr>
            <w:r>
              <w:rPr>
                <w:rFonts w:hint="eastAsia" w:ascii="宋体" w:hAnsi="宋体" w:cs="宋体"/>
                <w:sz w:val="18"/>
                <w:szCs w:val="18"/>
              </w:rPr>
              <w:t>√</w:t>
            </w:r>
          </w:p>
          <w:p>
            <w:pPr>
              <w:ind w:firstLine="360" w:firstLineChars="200"/>
              <w:rPr>
                <w:rFonts w:ascii="宋体" w:hAnsi="宋体" w:cs="宋体"/>
                <w:sz w:val="18"/>
                <w:szCs w:val="18"/>
              </w:rPr>
            </w:pPr>
          </w:p>
          <w:p>
            <w:pPr>
              <w:ind w:firstLine="360" w:firstLineChars="200"/>
              <w:rPr>
                <w:rFonts w:ascii="宋体" w:hAnsi="宋体" w:cs="宋体"/>
                <w:sz w:val="18"/>
                <w:szCs w:val="18"/>
              </w:rPr>
            </w:pPr>
          </w:p>
          <w:p>
            <w:pPr>
              <w:ind w:firstLine="540" w:firstLineChars="300"/>
              <w:rPr>
                <w:sz w:val="18"/>
                <w:szCs w:val="18"/>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2" w:type="dxa"/>
            <w:vAlign w:val="center"/>
          </w:tcPr>
          <w:p>
            <w:pPr>
              <w:jc w:val="center"/>
              <w:rPr>
                <w:color w:val="0000FF"/>
                <w:sz w:val="18"/>
                <w:szCs w:val="18"/>
              </w:rPr>
            </w:pPr>
            <w:r>
              <w:rPr>
                <w:rFonts w:hint="eastAsia" w:cs="宋体"/>
                <w:sz w:val="18"/>
                <w:szCs w:val="18"/>
              </w:rPr>
              <w:t>生产技术部</w:t>
            </w:r>
          </w:p>
        </w:tc>
        <w:tc>
          <w:tcPr>
            <w:tcW w:w="1176" w:type="dxa"/>
            <w:vAlign w:val="center"/>
          </w:tcPr>
          <w:p>
            <w:pPr>
              <w:jc w:val="center"/>
              <w:rPr>
                <w:rFonts w:hint="eastAsia"/>
                <w:sz w:val="18"/>
                <w:szCs w:val="18"/>
                <w:lang w:val="en-US" w:eastAsia="zh-CN"/>
              </w:rPr>
            </w:pPr>
            <w:r>
              <w:rPr>
                <w:rFonts w:hint="eastAsia"/>
                <w:sz w:val="18"/>
                <w:szCs w:val="18"/>
                <w:lang w:val="en-US" w:eastAsia="zh-CN"/>
              </w:rPr>
              <w:t>游标卡尺</w:t>
            </w:r>
          </w:p>
        </w:tc>
        <w:tc>
          <w:tcPr>
            <w:tcW w:w="1234" w:type="dxa"/>
            <w:vAlign w:val="center"/>
          </w:tcPr>
          <w:p>
            <w:pPr>
              <w:jc w:val="center"/>
              <w:rPr>
                <w:sz w:val="18"/>
                <w:szCs w:val="18"/>
              </w:rPr>
            </w:pPr>
            <w:r>
              <w:rPr>
                <w:rFonts w:hint="eastAsia"/>
                <w:sz w:val="21"/>
                <w:szCs w:val="21"/>
                <w:lang w:val="en-US" w:eastAsia="zh-CN"/>
              </w:rPr>
              <w:t>3939</w:t>
            </w:r>
          </w:p>
        </w:tc>
        <w:tc>
          <w:tcPr>
            <w:tcW w:w="1032" w:type="dxa"/>
            <w:vAlign w:val="center"/>
          </w:tcPr>
          <w:p>
            <w:pPr>
              <w:widowControl/>
              <w:jc w:val="center"/>
              <w:textAlignment w:val="center"/>
              <w:rPr>
                <w:sz w:val="18"/>
                <w:szCs w:val="18"/>
              </w:rPr>
            </w:pPr>
            <w:r>
              <w:rPr>
                <w:rFonts w:hint="eastAsia"/>
                <w:sz w:val="21"/>
                <w:szCs w:val="21"/>
                <w:lang w:val="en-US" w:eastAsia="zh-CN"/>
              </w:rPr>
              <w:t>0-150mm</w:t>
            </w:r>
          </w:p>
        </w:tc>
        <w:tc>
          <w:tcPr>
            <w:tcW w:w="1275" w:type="dxa"/>
            <w:vAlign w:val="center"/>
          </w:tcPr>
          <w:p>
            <w:pPr>
              <w:jc w:val="center"/>
              <w:rPr>
                <w:sz w:val="18"/>
                <w:szCs w:val="18"/>
              </w:rPr>
            </w:pPr>
            <w:r>
              <w:rPr>
                <w:rFonts w:hint="eastAsia"/>
                <w:szCs w:val="21"/>
                <w:highlight w:val="none"/>
              </w:rPr>
              <w:t>±</w:t>
            </w:r>
            <w:r>
              <w:rPr>
                <w:rFonts w:hint="eastAsia"/>
                <w:szCs w:val="21"/>
                <w:highlight w:val="none"/>
                <w:lang w:val="en-US" w:eastAsia="zh-CN"/>
              </w:rPr>
              <w:t>0.04</w:t>
            </w:r>
            <w:r>
              <w:rPr>
                <w:rFonts w:hint="eastAsia"/>
                <w:szCs w:val="21"/>
                <w:highlight w:val="none"/>
              </w:rPr>
              <w:t>mm</w:t>
            </w:r>
          </w:p>
        </w:tc>
        <w:tc>
          <w:tcPr>
            <w:tcW w:w="1275" w:type="dxa"/>
            <w:vAlign w:val="center"/>
          </w:tcPr>
          <w:p>
            <w:pPr>
              <w:jc w:val="center"/>
              <w:rPr>
                <w:sz w:val="15"/>
                <w:szCs w:val="15"/>
                <w:highlight w:val="none"/>
              </w:rPr>
            </w:pPr>
            <w:r>
              <w:rPr>
                <w:rFonts w:hint="eastAsia"/>
                <w:sz w:val="15"/>
                <w:szCs w:val="15"/>
                <w:highlight w:val="none"/>
              </w:rPr>
              <w:t>量块5等</w:t>
            </w:r>
          </w:p>
          <w:p>
            <w:pPr>
              <w:jc w:val="center"/>
              <w:rPr>
                <w:sz w:val="18"/>
                <w:szCs w:val="18"/>
              </w:rPr>
            </w:pPr>
            <w:r>
              <w:rPr>
                <w:rFonts w:hint="eastAsia"/>
                <w:sz w:val="15"/>
                <w:szCs w:val="15"/>
                <w:highlight w:val="none"/>
                <w:lang w:val="en-US" w:eastAsia="zh-CN"/>
              </w:rPr>
              <w:t>41.2-121.8</w:t>
            </w:r>
            <w:r>
              <w:rPr>
                <w:rFonts w:hint="eastAsia"/>
                <w:sz w:val="15"/>
                <w:szCs w:val="15"/>
                <w:highlight w:val="none"/>
              </w:rPr>
              <w:t>mm</w:t>
            </w:r>
          </w:p>
        </w:tc>
        <w:tc>
          <w:tcPr>
            <w:tcW w:w="1562" w:type="dxa"/>
            <w:vAlign w:val="center"/>
          </w:tcPr>
          <w:p>
            <w:pPr>
              <w:jc w:val="center"/>
              <w:rPr>
                <w:sz w:val="18"/>
                <w:szCs w:val="18"/>
              </w:rPr>
            </w:pPr>
            <w:r>
              <w:rPr>
                <w:rFonts w:hint="eastAsia"/>
                <w:sz w:val="13"/>
                <w:szCs w:val="13"/>
                <w:lang w:eastAsia="zh-CN"/>
              </w:rPr>
              <w:t>南京市计量监督检测院</w:t>
            </w:r>
          </w:p>
        </w:tc>
        <w:tc>
          <w:tcPr>
            <w:tcW w:w="1276" w:type="dxa"/>
            <w:vAlign w:val="center"/>
          </w:tcPr>
          <w:p>
            <w:pPr>
              <w:widowControl/>
              <w:jc w:val="center"/>
              <w:textAlignment w:val="center"/>
              <w:rPr>
                <w:rFonts w:hint="eastAsia" w:eastAsiaTheme="minorEastAsia"/>
                <w:sz w:val="18"/>
                <w:szCs w:val="18"/>
                <w:lang w:eastAsia="zh-CN"/>
              </w:rPr>
            </w:pPr>
            <w:r>
              <w:rPr>
                <w:rFonts w:hint="eastAsia" w:ascii="宋体" w:hAnsi="宋体" w:eastAsia="宋体" w:cs="宋体"/>
                <w:kern w:val="0"/>
                <w:szCs w:val="21"/>
                <w:lang w:eastAsia="zh-CN"/>
              </w:rPr>
              <w:t>2021.5.20</w:t>
            </w:r>
          </w:p>
        </w:tc>
        <w:tc>
          <w:tcPr>
            <w:tcW w:w="1310" w:type="dxa"/>
            <w:vAlign w:val="top"/>
          </w:tcPr>
          <w:p>
            <w:pPr>
              <w:jc w:val="center"/>
              <w:rPr>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2" w:type="dxa"/>
            <w:vAlign w:val="center"/>
          </w:tcPr>
          <w:p>
            <w:pPr>
              <w:jc w:val="center"/>
              <w:rPr>
                <w:color w:val="0000FF"/>
                <w:sz w:val="18"/>
                <w:szCs w:val="18"/>
              </w:rPr>
            </w:pPr>
            <w:r>
              <w:rPr>
                <w:rFonts w:hint="eastAsia" w:cs="宋体"/>
                <w:sz w:val="18"/>
                <w:szCs w:val="18"/>
              </w:rPr>
              <w:t>生产技术部</w:t>
            </w:r>
          </w:p>
        </w:tc>
        <w:tc>
          <w:tcPr>
            <w:tcW w:w="1176" w:type="dxa"/>
            <w:vAlign w:val="center"/>
          </w:tcPr>
          <w:p>
            <w:pPr>
              <w:jc w:val="center"/>
              <w:rPr>
                <w:sz w:val="18"/>
                <w:szCs w:val="18"/>
              </w:rPr>
            </w:pPr>
            <w:r>
              <w:rPr>
                <w:rFonts w:hint="eastAsia" w:cs="宋体"/>
                <w:sz w:val="18"/>
                <w:szCs w:val="18"/>
              </w:rPr>
              <w:t>绝缘电阻表</w:t>
            </w:r>
          </w:p>
        </w:tc>
        <w:tc>
          <w:tcPr>
            <w:tcW w:w="1234" w:type="dxa"/>
            <w:vAlign w:val="center"/>
          </w:tcPr>
          <w:p>
            <w:pPr>
              <w:jc w:val="center"/>
              <w:rPr>
                <w:sz w:val="18"/>
                <w:szCs w:val="18"/>
              </w:rPr>
            </w:pPr>
            <w:r>
              <w:rPr>
                <w:rFonts w:hint="eastAsia"/>
                <w:sz w:val="21"/>
                <w:szCs w:val="21"/>
                <w:lang w:val="en-US" w:eastAsia="zh-CN"/>
              </w:rPr>
              <w:t>4952</w:t>
            </w:r>
          </w:p>
        </w:tc>
        <w:tc>
          <w:tcPr>
            <w:tcW w:w="1032" w:type="dxa"/>
            <w:vAlign w:val="center"/>
          </w:tcPr>
          <w:p>
            <w:pPr>
              <w:widowControl/>
              <w:jc w:val="center"/>
              <w:textAlignment w:val="center"/>
              <w:rPr>
                <w:sz w:val="18"/>
                <w:szCs w:val="18"/>
              </w:rPr>
            </w:pPr>
            <w:r>
              <w:rPr>
                <w:rFonts w:hint="eastAsia"/>
                <w:sz w:val="21"/>
                <w:szCs w:val="21"/>
                <w:lang w:val="en-US" w:eastAsia="zh-CN"/>
              </w:rPr>
              <w:t>ZC25-4B</w:t>
            </w:r>
          </w:p>
        </w:tc>
        <w:tc>
          <w:tcPr>
            <w:tcW w:w="1275" w:type="dxa"/>
            <w:vAlign w:val="center"/>
          </w:tcPr>
          <w:p>
            <w:pPr>
              <w:jc w:val="center"/>
              <w:rPr>
                <w:sz w:val="18"/>
                <w:szCs w:val="18"/>
              </w:rPr>
            </w:pPr>
            <w:r>
              <w:rPr>
                <w:rFonts w:hint="eastAsia"/>
                <w:szCs w:val="21"/>
                <w:lang w:val="en-US" w:eastAsia="zh-CN"/>
              </w:rPr>
              <w:t>U=</w:t>
            </w:r>
            <w:r>
              <w:rPr>
                <w:rFonts w:hint="eastAsia"/>
                <w:szCs w:val="21"/>
              </w:rPr>
              <w:t>±</w:t>
            </w:r>
            <w:r>
              <w:rPr>
                <w:rFonts w:hint="eastAsia"/>
                <w:szCs w:val="21"/>
                <w:lang w:val="en-US" w:eastAsia="zh-CN"/>
              </w:rPr>
              <w:t>0.08，K=2</w:t>
            </w:r>
          </w:p>
        </w:tc>
        <w:tc>
          <w:tcPr>
            <w:tcW w:w="1275" w:type="dxa"/>
            <w:vAlign w:val="center"/>
          </w:tcPr>
          <w:p>
            <w:pPr>
              <w:jc w:val="center"/>
              <w:rPr>
                <w:sz w:val="18"/>
                <w:szCs w:val="18"/>
              </w:rPr>
            </w:pPr>
            <w:r>
              <w:rPr>
                <w:rFonts w:hint="eastAsia"/>
                <w:sz w:val="15"/>
                <w:szCs w:val="15"/>
                <w:highlight w:val="none"/>
              </w:rPr>
              <w:t>绝缘电阻表</w:t>
            </w:r>
            <w:r>
              <w:rPr>
                <w:rFonts w:hint="eastAsia"/>
                <w:sz w:val="15"/>
                <w:szCs w:val="15"/>
                <w:highlight w:val="none"/>
                <w:lang w:eastAsia="zh-CN"/>
              </w:rPr>
              <w:t>检定装置，</w:t>
            </w:r>
            <w:r>
              <w:rPr>
                <w:rFonts w:hint="eastAsia"/>
                <w:sz w:val="15"/>
                <w:szCs w:val="15"/>
                <w:highlight w:val="none"/>
                <w:lang w:val="en-US" w:eastAsia="zh-CN"/>
              </w:rPr>
              <w:t>0.2级</w:t>
            </w:r>
          </w:p>
        </w:tc>
        <w:tc>
          <w:tcPr>
            <w:tcW w:w="1562" w:type="dxa"/>
            <w:vAlign w:val="center"/>
          </w:tcPr>
          <w:p>
            <w:pPr>
              <w:jc w:val="center"/>
              <w:rPr>
                <w:sz w:val="18"/>
                <w:szCs w:val="18"/>
              </w:rPr>
            </w:pPr>
            <w:r>
              <w:rPr>
                <w:rFonts w:hint="eastAsia"/>
                <w:sz w:val="13"/>
                <w:szCs w:val="13"/>
                <w:lang w:eastAsia="zh-CN"/>
              </w:rPr>
              <w:t>南京市计量监督检测院</w:t>
            </w:r>
          </w:p>
        </w:tc>
        <w:tc>
          <w:tcPr>
            <w:tcW w:w="1276" w:type="dxa"/>
            <w:vAlign w:val="center"/>
          </w:tcPr>
          <w:p>
            <w:pPr>
              <w:widowControl/>
              <w:jc w:val="center"/>
              <w:textAlignment w:val="center"/>
              <w:rPr>
                <w:sz w:val="18"/>
                <w:szCs w:val="18"/>
              </w:rPr>
            </w:pPr>
            <w:r>
              <w:rPr>
                <w:rFonts w:hint="eastAsia" w:ascii="宋体" w:hAnsi="宋体" w:eastAsia="宋体" w:cs="宋体"/>
                <w:kern w:val="0"/>
                <w:szCs w:val="21"/>
                <w:lang w:val="en-US" w:eastAsia="zh-CN"/>
              </w:rPr>
              <w:t>2021.5.20</w:t>
            </w:r>
          </w:p>
        </w:tc>
        <w:tc>
          <w:tcPr>
            <w:tcW w:w="1310" w:type="dxa"/>
            <w:vAlign w:val="top"/>
          </w:tcPr>
          <w:p>
            <w:pPr>
              <w:jc w:val="center"/>
              <w:rPr>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2" w:type="dxa"/>
            <w:vAlign w:val="center"/>
          </w:tcPr>
          <w:p>
            <w:pPr>
              <w:jc w:val="center"/>
              <w:rPr>
                <w:color w:val="0000FF"/>
                <w:sz w:val="18"/>
                <w:szCs w:val="18"/>
              </w:rPr>
            </w:pPr>
            <w:r>
              <w:rPr>
                <w:rFonts w:hint="eastAsia" w:cs="宋体"/>
                <w:color w:val="auto"/>
                <w:sz w:val="18"/>
                <w:szCs w:val="18"/>
                <w:highlight w:val="none"/>
                <w:lang w:eastAsia="zh-CN"/>
              </w:rPr>
              <w:t>生产技术部</w:t>
            </w:r>
          </w:p>
        </w:tc>
        <w:tc>
          <w:tcPr>
            <w:tcW w:w="1176" w:type="dxa"/>
            <w:vAlign w:val="center"/>
          </w:tcPr>
          <w:p>
            <w:pPr>
              <w:jc w:val="center"/>
              <w:rPr>
                <w:sz w:val="18"/>
                <w:szCs w:val="18"/>
              </w:rPr>
            </w:pPr>
            <w:r>
              <w:rPr>
                <w:rFonts w:hint="eastAsia"/>
                <w:szCs w:val="21"/>
                <w:highlight w:val="none"/>
              </w:rPr>
              <w:t>外径千分尺</w:t>
            </w:r>
          </w:p>
        </w:tc>
        <w:tc>
          <w:tcPr>
            <w:tcW w:w="1234" w:type="dxa"/>
            <w:vAlign w:val="center"/>
          </w:tcPr>
          <w:p>
            <w:pPr>
              <w:jc w:val="center"/>
              <w:rPr>
                <w:sz w:val="18"/>
                <w:szCs w:val="18"/>
              </w:rPr>
            </w:pPr>
            <w:r>
              <w:rPr>
                <w:rFonts w:hint="eastAsia"/>
                <w:szCs w:val="21"/>
                <w:highlight w:val="none"/>
                <w:lang w:val="en-US" w:eastAsia="zh-CN"/>
              </w:rPr>
              <w:t>98122131</w:t>
            </w:r>
          </w:p>
        </w:tc>
        <w:tc>
          <w:tcPr>
            <w:tcW w:w="1032" w:type="dxa"/>
            <w:vAlign w:val="center"/>
          </w:tcPr>
          <w:p>
            <w:pPr>
              <w:widowControl/>
              <w:jc w:val="center"/>
              <w:textAlignment w:val="center"/>
              <w:rPr>
                <w:sz w:val="18"/>
                <w:szCs w:val="18"/>
              </w:rPr>
            </w:pPr>
            <w:r>
              <w:rPr>
                <w:rFonts w:ascii="宋体" w:hAnsi="宋体" w:eastAsia="宋体" w:cs="宋体"/>
                <w:kern w:val="0"/>
                <w:szCs w:val="21"/>
                <w:highlight w:val="none"/>
              </w:rPr>
              <w:t>(</w:t>
            </w:r>
            <w:r>
              <w:rPr>
                <w:rFonts w:hint="eastAsia" w:ascii="宋体" w:hAnsi="宋体" w:eastAsia="宋体" w:cs="宋体"/>
                <w:kern w:val="0"/>
                <w:szCs w:val="21"/>
                <w:highlight w:val="none"/>
                <w:lang w:val="en-US" w:eastAsia="zh-CN"/>
              </w:rPr>
              <w:t>175-200</w:t>
            </w:r>
            <w:r>
              <w:rPr>
                <w:rFonts w:ascii="宋体" w:hAnsi="宋体" w:eastAsia="宋体" w:cs="宋体"/>
                <w:kern w:val="0"/>
                <w:szCs w:val="21"/>
                <w:highlight w:val="none"/>
              </w:rPr>
              <w:t>)mm</w:t>
            </w:r>
          </w:p>
        </w:tc>
        <w:tc>
          <w:tcPr>
            <w:tcW w:w="1275" w:type="dxa"/>
            <w:vAlign w:val="center"/>
          </w:tcPr>
          <w:p>
            <w:pPr>
              <w:jc w:val="center"/>
              <w:rPr>
                <w:sz w:val="18"/>
                <w:szCs w:val="18"/>
              </w:rPr>
            </w:pPr>
            <w:r>
              <w:rPr>
                <w:rFonts w:hint="eastAsia"/>
                <w:szCs w:val="21"/>
                <w:highlight w:val="none"/>
              </w:rPr>
              <w:t>±</w:t>
            </w:r>
            <w:r>
              <w:rPr>
                <w:rFonts w:hint="eastAsia"/>
                <w:szCs w:val="21"/>
                <w:highlight w:val="none"/>
                <w:lang w:val="en-US" w:eastAsia="zh-CN"/>
              </w:rPr>
              <w:t>0.004</w:t>
            </w:r>
            <w:r>
              <w:rPr>
                <w:rFonts w:hint="eastAsia"/>
                <w:szCs w:val="21"/>
                <w:highlight w:val="none"/>
              </w:rPr>
              <w:t>mm</w:t>
            </w:r>
          </w:p>
        </w:tc>
        <w:tc>
          <w:tcPr>
            <w:tcW w:w="1275" w:type="dxa"/>
            <w:vAlign w:val="center"/>
          </w:tcPr>
          <w:p>
            <w:pPr>
              <w:jc w:val="center"/>
              <w:rPr>
                <w:sz w:val="18"/>
                <w:szCs w:val="18"/>
              </w:rPr>
            </w:pPr>
            <w:r>
              <w:rPr>
                <w:rFonts w:hint="eastAsia" w:ascii="宋体" w:hAnsi="宋体" w:eastAsia="宋体" w:cs="宋体"/>
                <w:szCs w:val="21"/>
                <w:highlight w:val="none"/>
              </w:rPr>
              <w:t>量块5</w:t>
            </w:r>
            <w:r>
              <w:rPr>
                <w:rFonts w:hint="eastAsia"/>
                <w:szCs w:val="21"/>
                <w:highlight w:val="none"/>
              </w:rPr>
              <w:t>等</w:t>
            </w:r>
          </w:p>
        </w:tc>
        <w:tc>
          <w:tcPr>
            <w:tcW w:w="1562" w:type="dxa"/>
            <w:vAlign w:val="center"/>
          </w:tcPr>
          <w:p>
            <w:pPr>
              <w:jc w:val="center"/>
              <w:rPr>
                <w:sz w:val="18"/>
                <w:szCs w:val="18"/>
              </w:rPr>
            </w:pPr>
            <w:r>
              <w:rPr>
                <w:rFonts w:hint="eastAsia"/>
                <w:sz w:val="13"/>
                <w:szCs w:val="13"/>
                <w:lang w:eastAsia="zh-CN"/>
              </w:rPr>
              <w:t>大庆油田计量检定测试所</w:t>
            </w:r>
          </w:p>
        </w:tc>
        <w:tc>
          <w:tcPr>
            <w:tcW w:w="1276" w:type="dxa"/>
            <w:vAlign w:val="center"/>
          </w:tcPr>
          <w:p>
            <w:pPr>
              <w:widowControl/>
              <w:jc w:val="center"/>
              <w:textAlignment w:val="center"/>
              <w:rPr>
                <w:sz w:val="18"/>
                <w:szCs w:val="18"/>
              </w:rPr>
            </w:pPr>
            <w:r>
              <w:rPr>
                <w:rFonts w:hint="eastAsia" w:ascii="宋体" w:hAnsi="宋体" w:eastAsia="宋体" w:cs="宋体"/>
                <w:kern w:val="0"/>
                <w:szCs w:val="21"/>
                <w:lang w:val="en-US" w:eastAsia="zh-CN"/>
              </w:rPr>
              <w:t>2021.5.20</w:t>
            </w:r>
          </w:p>
        </w:tc>
        <w:tc>
          <w:tcPr>
            <w:tcW w:w="1310" w:type="dxa"/>
            <w:vAlign w:val="top"/>
          </w:tcPr>
          <w:p>
            <w:pPr>
              <w:jc w:val="center"/>
              <w:rPr>
                <w:rFonts w:ascii="宋体" w:hAnsi="宋体" w:cs="宋体"/>
                <w:color w:val="auto"/>
                <w:sz w:val="18"/>
                <w:szCs w:val="18"/>
              </w:rPr>
            </w:pPr>
            <w:r>
              <w:rPr>
                <w:rFonts w:hint="eastAsia" w:ascii="宋体" w:hAnsi="宋体"/>
                <w:sz w:val="18"/>
                <w:szCs w:val="18"/>
              </w:rPr>
              <w:t>√</w:t>
            </w:r>
          </w:p>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2" w:type="dxa"/>
            <w:vAlign w:val="center"/>
          </w:tcPr>
          <w:p>
            <w:pPr>
              <w:jc w:val="center"/>
              <w:rPr>
                <w:color w:val="0000FF"/>
                <w:sz w:val="18"/>
                <w:szCs w:val="18"/>
              </w:rPr>
            </w:pPr>
            <w:r>
              <w:rPr>
                <w:rFonts w:hint="eastAsia" w:cs="宋体"/>
                <w:color w:val="auto"/>
                <w:sz w:val="18"/>
                <w:szCs w:val="18"/>
                <w:highlight w:val="none"/>
                <w:lang w:eastAsia="zh-CN"/>
              </w:rPr>
              <w:t>生产技术部</w:t>
            </w:r>
          </w:p>
        </w:tc>
        <w:tc>
          <w:tcPr>
            <w:tcW w:w="1176" w:type="dxa"/>
            <w:vAlign w:val="center"/>
          </w:tcPr>
          <w:p>
            <w:pPr>
              <w:jc w:val="center"/>
              <w:rPr>
                <w:sz w:val="18"/>
                <w:szCs w:val="18"/>
              </w:rPr>
            </w:pPr>
            <w:r>
              <w:rPr>
                <w:rFonts w:hint="eastAsia"/>
                <w:szCs w:val="21"/>
                <w:highlight w:val="none"/>
              </w:rPr>
              <w:t>游标卡尺</w:t>
            </w:r>
          </w:p>
        </w:tc>
        <w:tc>
          <w:tcPr>
            <w:tcW w:w="1234" w:type="dxa"/>
            <w:vAlign w:val="center"/>
          </w:tcPr>
          <w:p>
            <w:pPr>
              <w:jc w:val="center"/>
              <w:rPr>
                <w:sz w:val="18"/>
                <w:szCs w:val="18"/>
              </w:rPr>
            </w:pPr>
            <w:r>
              <w:rPr>
                <w:rFonts w:hint="eastAsia" w:cstheme="minorBidi"/>
                <w:color w:val="auto"/>
                <w:kern w:val="2"/>
                <w:sz w:val="18"/>
                <w:szCs w:val="18"/>
                <w:highlight w:val="none"/>
                <w:lang w:val="en-US" w:eastAsia="zh-CN" w:bidi="ar-SA"/>
              </w:rPr>
              <w:t>D53245</w:t>
            </w:r>
          </w:p>
        </w:tc>
        <w:tc>
          <w:tcPr>
            <w:tcW w:w="1032" w:type="dxa"/>
            <w:vAlign w:val="center"/>
          </w:tcPr>
          <w:p>
            <w:pPr>
              <w:widowControl/>
              <w:jc w:val="center"/>
              <w:textAlignment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(0-</w:t>
            </w:r>
            <w:r>
              <w:rPr>
                <w:rFonts w:hint="eastAsia" w:ascii="宋体" w:hAnsi="宋体" w:eastAsia="宋体" w:cs="宋体"/>
                <w:kern w:val="0"/>
                <w:szCs w:val="21"/>
                <w:highlight w:val="none"/>
                <w:lang w:val="en-US" w:eastAsia="zh-CN"/>
              </w:rPr>
              <w:t>300</w:t>
            </w:r>
            <w:r>
              <w:rPr>
                <w:rFonts w:hint="eastAsia" w:ascii="宋体" w:hAnsi="宋体" w:eastAsia="宋体" w:cs="宋体"/>
                <w:kern w:val="0"/>
                <w:szCs w:val="21"/>
                <w:highlight w:val="none"/>
              </w:rPr>
              <w:t>)</w:t>
            </w:r>
          </w:p>
          <w:p>
            <w:pPr>
              <w:widowControl/>
              <w:jc w:val="center"/>
              <w:textAlignment w:val="center"/>
              <w:rPr>
                <w:sz w:val="18"/>
                <w:szCs w:val="18"/>
              </w:rPr>
            </w:pPr>
            <w:r>
              <w:rPr>
                <w:rFonts w:hint="eastAsia" w:ascii="宋体" w:hAnsi="宋体" w:eastAsia="宋体" w:cs="宋体"/>
                <w:kern w:val="0"/>
                <w:szCs w:val="21"/>
                <w:highlight w:val="none"/>
              </w:rPr>
              <w:t>mm</w:t>
            </w:r>
          </w:p>
        </w:tc>
        <w:tc>
          <w:tcPr>
            <w:tcW w:w="1275" w:type="dxa"/>
            <w:vAlign w:val="center"/>
          </w:tcPr>
          <w:p>
            <w:pPr>
              <w:jc w:val="center"/>
              <w:rPr>
                <w:sz w:val="18"/>
                <w:szCs w:val="18"/>
              </w:rPr>
            </w:pPr>
            <w:r>
              <w:rPr>
                <w:rFonts w:hint="eastAsia"/>
                <w:szCs w:val="21"/>
                <w:highlight w:val="none"/>
              </w:rPr>
              <w:t>±</w:t>
            </w:r>
            <w:r>
              <w:rPr>
                <w:rFonts w:hint="eastAsia"/>
                <w:szCs w:val="21"/>
                <w:highlight w:val="none"/>
                <w:lang w:val="en-US" w:eastAsia="zh-CN"/>
              </w:rPr>
              <w:t>0.04</w:t>
            </w:r>
            <w:r>
              <w:rPr>
                <w:rFonts w:hint="eastAsia"/>
                <w:szCs w:val="21"/>
                <w:highlight w:val="none"/>
              </w:rPr>
              <w:t>mm</w:t>
            </w:r>
          </w:p>
        </w:tc>
        <w:tc>
          <w:tcPr>
            <w:tcW w:w="1275" w:type="dxa"/>
            <w:vAlign w:val="center"/>
          </w:tcPr>
          <w:p>
            <w:pPr>
              <w:jc w:val="center"/>
              <w:rPr>
                <w:sz w:val="15"/>
                <w:szCs w:val="15"/>
                <w:highlight w:val="none"/>
              </w:rPr>
            </w:pPr>
            <w:r>
              <w:rPr>
                <w:rFonts w:hint="eastAsia"/>
                <w:sz w:val="15"/>
                <w:szCs w:val="15"/>
                <w:highlight w:val="none"/>
              </w:rPr>
              <w:t>量块5等</w:t>
            </w:r>
          </w:p>
          <w:p>
            <w:pPr>
              <w:jc w:val="center"/>
              <w:rPr>
                <w:sz w:val="18"/>
                <w:szCs w:val="18"/>
              </w:rPr>
            </w:pPr>
            <w:r>
              <w:rPr>
                <w:rFonts w:hint="eastAsia"/>
                <w:sz w:val="15"/>
                <w:szCs w:val="15"/>
                <w:highlight w:val="none"/>
                <w:lang w:val="en-US" w:eastAsia="zh-CN"/>
              </w:rPr>
              <w:t>10-291.8</w:t>
            </w:r>
            <w:r>
              <w:rPr>
                <w:rFonts w:hint="eastAsia"/>
                <w:sz w:val="15"/>
                <w:szCs w:val="15"/>
                <w:highlight w:val="none"/>
              </w:rPr>
              <w:t>mm</w:t>
            </w:r>
          </w:p>
        </w:tc>
        <w:tc>
          <w:tcPr>
            <w:tcW w:w="1562" w:type="dxa"/>
            <w:vAlign w:val="center"/>
          </w:tcPr>
          <w:p>
            <w:pPr>
              <w:jc w:val="center"/>
              <w:rPr>
                <w:sz w:val="18"/>
                <w:szCs w:val="18"/>
              </w:rPr>
            </w:pPr>
            <w:r>
              <w:rPr>
                <w:rFonts w:hint="eastAsia"/>
                <w:sz w:val="13"/>
                <w:szCs w:val="13"/>
                <w:lang w:eastAsia="zh-CN"/>
              </w:rPr>
              <w:t>大庆油田计量检定测试所</w:t>
            </w:r>
          </w:p>
        </w:tc>
        <w:tc>
          <w:tcPr>
            <w:tcW w:w="1276" w:type="dxa"/>
            <w:vAlign w:val="center"/>
          </w:tcPr>
          <w:p>
            <w:pPr>
              <w:widowControl/>
              <w:jc w:val="center"/>
              <w:textAlignment w:val="center"/>
              <w:rPr>
                <w:sz w:val="18"/>
                <w:szCs w:val="18"/>
              </w:rPr>
            </w:pPr>
            <w:r>
              <w:rPr>
                <w:rFonts w:hint="eastAsia" w:ascii="宋体" w:hAnsi="宋体" w:eastAsia="宋体" w:cs="宋体"/>
                <w:kern w:val="0"/>
                <w:szCs w:val="21"/>
                <w:lang w:val="en-US" w:eastAsia="zh-CN"/>
              </w:rPr>
              <w:t>2021.5.20</w:t>
            </w:r>
          </w:p>
        </w:tc>
        <w:tc>
          <w:tcPr>
            <w:tcW w:w="1310" w:type="dxa"/>
            <w:vAlign w:val="top"/>
          </w:tcPr>
          <w:p>
            <w:pPr>
              <w:jc w:val="center"/>
              <w:rPr>
                <w:rFonts w:ascii="宋体" w:hAnsi="宋体" w:cs="宋体"/>
                <w:color w:val="auto"/>
                <w:sz w:val="18"/>
                <w:szCs w:val="18"/>
              </w:rPr>
            </w:pPr>
          </w:p>
          <w:p>
            <w:pPr>
              <w:jc w:val="center"/>
              <w:rPr>
                <w:rFonts w:ascii="宋体" w:hAnsi="宋体" w:cs="宋体"/>
                <w:color w:val="auto"/>
                <w:sz w:val="18"/>
                <w:szCs w:val="18"/>
              </w:rPr>
            </w:pPr>
            <w:r>
              <w:rPr>
                <w:rFonts w:hint="eastAsia" w:ascii="宋体" w:hAnsi="宋体"/>
                <w:sz w:val="18"/>
                <w:szCs w:val="18"/>
              </w:rPr>
              <w:t>√</w:t>
            </w:r>
          </w:p>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2" w:type="dxa"/>
            <w:vAlign w:val="center"/>
          </w:tcPr>
          <w:p>
            <w:pPr>
              <w:jc w:val="center"/>
              <w:rPr>
                <w:color w:val="0000FF"/>
                <w:sz w:val="18"/>
                <w:szCs w:val="18"/>
              </w:rPr>
            </w:pPr>
            <w:r>
              <w:rPr>
                <w:rFonts w:hint="eastAsia" w:cs="宋体"/>
                <w:color w:val="auto"/>
                <w:sz w:val="18"/>
                <w:szCs w:val="18"/>
                <w:lang w:eastAsia="zh-CN"/>
              </w:rPr>
              <w:t>生产技术部</w:t>
            </w:r>
          </w:p>
        </w:tc>
        <w:tc>
          <w:tcPr>
            <w:tcW w:w="1176" w:type="dxa"/>
            <w:vAlign w:val="center"/>
          </w:tcPr>
          <w:p>
            <w:pPr>
              <w:jc w:val="center"/>
              <w:rPr>
                <w:sz w:val="18"/>
                <w:szCs w:val="18"/>
              </w:rPr>
            </w:pPr>
            <w:r>
              <w:rPr>
                <w:rFonts w:hint="eastAsia"/>
                <w:color w:val="auto"/>
                <w:sz w:val="18"/>
                <w:szCs w:val="18"/>
                <w:lang w:eastAsia="zh-CN"/>
              </w:rPr>
              <w:t>钢卷尺</w:t>
            </w:r>
          </w:p>
        </w:tc>
        <w:tc>
          <w:tcPr>
            <w:tcW w:w="1234" w:type="dxa"/>
            <w:vAlign w:val="center"/>
          </w:tcPr>
          <w:p>
            <w:pPr>
              <w:jc w:val="center"/>
              <w:rPr>
                <w:sz w:val="18"/>
                <w:szCs w:val="18"/>
              </w:rPr>
            </w:pPr>
            <w:r>
              <w:rPr>
                <w:rFonts w:hint="eastAsia"/>
                <w:szCs w:val="21"/>
                <w:lang w:val="en-US" w:eastAsia="zh-CN"/>
              </w:rPr>
              <w:t>03</w:t>
            </w:r>
          </w:p>
        </w:tc>
        <w:tc>
          <w:tcPr>
            <w:tcW w:w="1032" w:type="dxa"/>
            <w:vAlign w:val="center"/>
          </w:tcPr>
          <w:p>
            <w:pPr>
              <w:widowControl/>
              <w:jc w:val="center"/>
              <w:textAlignment w:val="center"/>
              <w:rPr>
                <w:sz w:val="18"/>
                <w:szCs w:val="18"/>
              </w:rPr>
            </w:pPr>
            <w:r>
              <w:rPr>
                <w:rFonts w:hint="eastAsia" w:ascii="宋体" w:hAnsi="宋体" w:eastAsia="宋体" w:cs="宋体"/>
                <w:kern w:val="0"/>
                <w:szCs w:val="21"/>
              </w:rPr>
              <w:t>3m</w:t>
            </w:r>
          </w:p>
        </w:tc>
        <w:tc>
          <w:tcPr>
            <w:tcW w:w="1275" w:type="dxa"/>
            <w:vAlign w:val="center"/>
          </w:tcPr>
          <w:p>
            <w:pPr>
              <w:jc w:val="center"/>
              <w:rPr>
                <w:sz w:val="18"/>
                <w:szCs w:val="18"/>
              </w:rPr>
            </w:pPr>
            <w:r>
              <w:rPr>
                <w:rFonts w:hint="eastAsia"/>
                <w:szCs w:val="21"/>
              </w:rPr>
              <w:t>±</w:t>
            </w:r>
            <w:r>
              <w:rPr>
                <w:rFonts w:hint="eastAsia"/>
                <w:szCs w:val="21"/>
                <w:lang w:val="en-US" w:eastAsia="zh-CN"/>
              </w:rPr>
              <w:t>0.3</w:t>
            </w:r>
            <w:r>
              <w:rPr>
                <w:rFonts w:hint="eastAsia"/>
                <w:szCs w:val="21"/>
              </w:rPr>
              <w:t>mm</w:t>
            </w:r>
          </w:p>
        </w:tc>
        <w:tc>
          <w:tcPr>
            <w:tcW w:w="1275" w:type="dxa"/>
            <w:vAlign w:val="center"/>
          </w:tcPr>
          <w:p>
            <w:pPr>
              <w:jc w:val="center"/>
              <w:rPr>
                <w:rFonts w:hint="eastAsia"/>
                <w:szCs w:val="21"/>
                <w:lang w:val="en-US" w:eastAsia="zh-CN"/>
              </w:rPr>
            </w:pPr>
            <w:r>
              <w:rPr>
                <w:rFonts w:hint="eastAsia"/>
                <w:szCs w:val="21"/>
                <w:lang w:val="en-US" w:eastAsia="zh-CN"/>
              </w:rPr>
              <w:t>标尺</w:t>
            </w:r>
          </w:p>
          <w:p>
            <w:pPr>
              <w:jc w:val="center"/>
              <w:rPr>
                <w:sz w:val="18"/>
                <w:szCs w:val="18"/>
              </w:rPr>
            </w:pPr>
            <w:r>
              <w:rPr>
                <w:rFonts w:hint="eastAsia"/>
                <w:szCs w:val="21"/>
                <w:lang w:val="en-US" w:eastAsia="zh-CN"/>
              </w:rPr>
              <w:t>1级</w:t>
            </w:r>
          </w:p>
        </w:tc>
        <w:tc>
          <w:tcPr>
            <w:tcW w:w="1562" w:type="dxa"/>
            <w:vAlign w:val="center"/>
          </w:tcPr>
          <w:p>
            <w:pPr>
              <w:jc w:val="center"/>
              <w:rPr>
                <w:sz w:val="18"/>
                <w:szCs w:val="18"/>
              </w:rPr>
            </w:pPr>
            <w:r>
              <w:rPr>
                <w:rFonts w:hint="eastAsia"/>
                <w:sz w:val="13"/>
                <w:szCs w:val="13"/>
                <w:lang w:eastAsia="zh-CN"/>
              </w:rPr>
              <w:t>大庆油田计量检定测试所</w:t>
            </w:r>
          </w:p>
        </w:tc>
        <w:tc>
          <w:tcPr>
            <w:tcW w:w="1276" w:type="dxa"/>
            <w:vAlign w:val="center"/>
          </w:tcPr>
          <w:p>
            <w:pPr>
              <w:widowControl/>
              <w:jc w:val="center"/>
              <w:textAlignment w:val="center"/>
              <w:rPr>
                <w:sz w:val="18"/>
                <w:szCs w:val="18"/>
              </w:rPr>
            </w:pPr>
            <w:r>
              <w:rPr>
                <w:rFonts w:hint="eastAsia" w:ascii="宋体" w:hAnsi="宋体" w:eastAsia="宋体" w:cs="宋体"/>
                <w:kern w:val="0"/>
                <w:szCs w:val="21"/>
                <w:lang w:val="en-US" w:eastAsia="zh-CN"/>
              </w:rPr>
              <w:t>2021.5.20</w:t>
            </w:r>
          </w:p>
        </w:tc>
        <w:tc>
          <w:tcPr>
            <w:tcW w:w="1310" w:type="dxa"/>
            <w:vAlign w:val="top"/>
          </w:tcPr>
          <w:p>
            <w:pPr>
              <w:jc w:val="center"/>
              <w:rPr>
                <w:rFonts w:ascii="宋体" w:hAnsi="宋体" w:cs="宋体"/>
                <w:color w:val="auto"/>
                <w:sz w:val="18"/>
                <w:szCs w:val="18"/>
              </w:rPr>
            </w:pPr>
          </w:p>
          <w:p>
            <w:pPr>
              <w:jc w:val="center"/>
              <w:rPr>
                <w:sz w:val="18"/>
                <w:szCs w:val="18"/>
              </w:rPr>
            </w:pPr>
            <w:r>
              <w:rPr>
                <w:rFonts w:hint="eastAsia" w:ascii="宋体" w:hAnsi="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2" w:type="dxa"/>
            <w:vAlign w:val="center"/>
          </w:tcPr>
          <w:p>
            <w:pPr>
              <w:jc w:val="center"/>
              <w:rPr>
                <w:color w:val="0000FF"/>
                <w:sz w:val="18"/>
                <w:szCs w:val="18"/>
              </w:rPr>
            </w:pPr>
          </w:p>
        </w:tc>
        <w:tc>
          <w:tcPr>
            <w:tcW w:w="1176" w:type="dxa"/>
            <w:vAlign w:val="center"/>
          </w:tcPr>
          <w:p>
            <w:pPr>
              <w:jc w:val="center"/>
              <w:rPr>
                <w:sz w:val="18"/>
                <w:szCs w:val="18"/>
              </w:rPr>
            </w:pPr>
          </w:p>
        </w:tc>
        <w:tc>
          <w:tcPr>
            <w:tcW w:w="1234" w:type="dxa"/>
          </w:tcPr>
          <w:p>
            <w:pPr>
              <w:jc w:val="center"/>
              <w:rPr>
                <w:sz w:val="18"/>
                <w:szCs w:val="18"/>
              </w:rPr>
            </w:pPr>
          </w:p>
        </w:tc>
        <w:tc>
          <w:tcPr>
            <w:tcW w:w="1032" w:type="dxa"/>
            <w:vAlign w:val="center"/>
          </w:tcPr>
          <w:p>
            <w:pPr>
              <w:jc w:val="center"/>
              <w:rPr>
                <w:sz w:val="18"/>
                <w:szCs w:val="18"/>
              </w:rPr>
            </w:pPr>
          </w:p>
        </w:tc>
        <w:tc>
          <w:tcPr>
            <w:tcW w:w="1275" w:type="dxa"/>
            <w:vAlign w:val="center"/>
          </w:tcPr>
          <w:p>
            <w:pPr>
              <w:jc w:val="center"/>
              <w:rPr>
                <w:sz w:val="18"/>
                <w:szCs w:val="18"/>
              </w:rPr>
            </w:pPr>
          </w:p>
        </w:tc>
        <w:tc>
          <w:tcPr>
            <w:tcW w:w="1275" w:type="dxa"/>
            <w:vAlign w:val="center"/>
          </w:tcPr>
          <w:p>
            <w:pPr>
              <w:jc w:val="center"/>
              <w:rPr>
                <w:sz w:val="18"/>
                <w:szCs w:val="18"/>
              </w:rPr>
            </w:pPr>
          </w:p>
        </w:tc>
        <w:tc>
          <w:tcPr>
            <w:tcW w:w="1562" w:type="dxa"/>
            <w:vAlign w:val="center"/>
          </w:tcPr>
          <w:p>
            <w:pPr>
              <w:jc w:val="center"/>
              <w:rPr>
                <w:sz w:val="18"/>
                <w:szCs w:val="18"/>
              </w:rPr>
            </w:pPr>
          </w:p>
        </w:tc>
        <w:tc>
          <w:tcPr>
            <w:tcW w:w="1276" w:type="dxa"/>
            <w:vAlign w:val="center"/>
          </w:tcPr>
          <w:p>
            <w:pPr>
              <w:jc w:val="center"/>
              <w:rPr>
                <w:sz w:val="18"/>
                <w:szCs w:val="18"/>
              </w:rPr>
            </w:pPr>
          </w:p>
        </w:tc>
        <w:tc>
          <w:tcPr>
            <w:tcW w:w="1310" w:type="dxa"/>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11232" w:type="dxa"/>
            <w:gridSpan w:val="9"/>
          </w:tcPr>
          <w:p>
            <w:pPr>
              <w:rPr>
                <w:rFonts w:ascii="Times New Roman" w:hAnsi="Times New Roman" w:eastAsia="宋体" w:cs="Times New Roman"/>
                <w:szCs w:val="21"/>
              </w:rPr>
            </w:pPr>
            <w:r>
              <w:rPr>
                <w:rFonts w:hint="eastAsia" w:ascii="Times New Roman" w:hAnsi="Times New Roman" w:eastAsia="宋体" w:cs="Times New Roman"/>
                <w:szCs w:val="21"/>
              </w:rPr>
              <w:t>审核综合意見：</w:t>
            </w:r>
          </w:p>
          <w:p>
            <w:pPr>
              <w:widowControl/>
              <w:jc w:val="left"/>
              <w:rPr>
                <w:rFonts w:ascii="Times New Roman" w:hAnsi="Times New Roman" w:eastAsia="宋体" w:cs="Times New Roman"/>
                <w:szCs w:val="21"/>
              </w:rPr>
            </w:pPr>
            <w:r>
              <w:rPr>
                <w:rFonts w:hint="eastAsia" w:ascii="Times New Roman" w:hAnsi="Times New Roman" w:cs="Times New Roman"/>
                <w:color w:val="000000"/>
                <w:szCs w:val="21"/>
                <w:lang w:eastAsia="zh-CN"/>
              </w:rPr>
              <w:t>公司已制定《计量确认管理程序》、《外部供方管理程序》，《测量设备溯源管理程序》，公司未建最高计量标准，测量设备由杨权负责溯源。公司测量设备除自检外全部委托大庆油田计量检定测试所和南京市计量监督检测院等机构检定/校准，校准/检定证书由生产技术部保存。根据抽查情况，该公司的校准情况符合溯源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32" w:type="dxa"/>
            <w:gridSpan w:val="9"/>
          </w:tcPr>
          <w:p>
            <w:pPr>
              <w:spacing w:line="360" w:lineRule="auto"/>
              <w:rPr>
                <w:rFonts w:ascii="Times New Roman" w:hAnsi="Times New Roman" w:eastAsia="宋体" w:cs="Times New Roman"/>
                <w:szCs w:val="21"/>
              </w:rPr>
            </w:pPr>
            <w:r>
              <w:rPr>
                <w:rFonts w:hint="eastAsia" w:ascii="宋体" w:hAnsi="宋体" w:eastAsia="宋体" w:cs="Times New Roman"/>
                <w:szCs w:val="21"/>
              </w:rPr>
              <w:t>审核</w:t>
            </w:r>
            <w:r>
              <w:rPr>
                <w:rFonts w:hint="eastAsia" w:ascii="Times New Roman" w:hAnsi="Times New Roman" w:eastAsia="宋体" w:cs="Times New Roman"/>
                <w:szCs w:val="21"/>
              </w:rPr>
              <w:t>日期：</w:t>
            </w:r>
            <w:r>
              <w:rPr>
                <w:rFonts w:hint="eastAsia" w:ascii="宋体" w:hAnsi="宋体" w:cs="宋体"/>
                <w:spacing w:val="-20"/>
              </w:rPr>
              <w:t>2021年11月27日</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hint="eastAsia" w:ascii="宋体" w:hAnsi="宋体" w:cs="宋体"/>
                <w:spacing w:val="-20"/>
              </w:rPr>
              <w:t>11月27日</w:t>
            </w:r>
            <w:r>
              <w:rPr>
                <w:rFonts w:hint="eastAsia" w:ascii="Times New Roman" w:hAnsi="Times New Roman" w:eastAsia="宋体" w:cs="Times New Roman"/>
                <w:szCs w:val="21"/>
              </w:rPr>
              <w:t xml:space="preserve"> </w:t>
            </w:r>
          </w:p>
          <w:p>
            <w:pPr>
              <w:spacing w:line="360" w:lineRule="auto"/>
              <w:rPr>
                <w:rFonts w:ascii="Times New Roman" w:hAnsi="Times New Roman" w:eastAsia="宋体" w:cs="Times New Roman"/>
                <w:szCs w:val="21"/>
              </w:rPr>
            </w:pPr>
            <w:r>
              <w:drawing>
                <wp:anchor distT="0" distB="0" distL="114300" distR="114300" simplePos="0" relativeHeight="251662336" behindDoc="1" locked="0" layoutInCell="1" allowOverlap="1">
                  <wp:simplePos x="0" y="0"/>
                  <wp:positionH relativeFrom="column">
                    <wp:posOffset>934720</wp:posOffset>
                  </wp:positionH>
                  <wp:positionV relativeFrom="paragraph">
                    <wp:posOffset>91440</wp:posOffset>
                  </wp:positionV>
                  <wp:extent cx="697230" cy="287020"/>
                  <wp:effectExtent l="0" t="0" r="7620" b="17780"/>
                  <wp:wrapTight wrapText="bothSides">
                    <wp:wrapPolygon>
                      <wp:start x="1180" y="0"/>
                      <wp:lineTo x="0" y="2867"/>
                      <wp:lineTo x="0" y="20071"/>
                      <wp:lineTo x="1770" y="20071"/>
                      <wp:lineTo x="21246" y="14336"/>
                      <wp:lineTo x="21246" y="7168"/>
                      <wp:lineTo x="18295" y="0"/>
                      <wp:lineTo x="1180" y="0"/>
                    </wp:wrapPolygon>
                  </wp:wrapTight>
                  <wp:docPr id="1" name="图片 2"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未标题-2"/>
                          <pic:cNvPicPr>
                            <a:picLocks noChangeAspect="1"/>
                          </pic:cNvPicPr>
                        </pic:nvPicPr>
                        <pic:blipFill>
                          <a:blip r:embed="rId6"/>
                          <a:stretch>
                            <a:fillRect/>
                          </a:stretch>
                        </pic:blipFill>
                        <pic:spPr>
                          <a:xfrm>
                            <a:off x="0" y="0"/>
                            <a:ext cx="697230" cy="287020"/>
                          </a:xfrm>
                          <a:prstGeom prst="rect">
                            <a:avLst/>
                          </a:prstGeom>
                          <a:noFill/>
                          <a:ln>
                            <a:noFill/>
                          </a:ln>
                        </pic:spPr>
                      </pic:pic>
                    </a:graphicData>
                  </a:graphic>
                </wp:anchor>
              </w:drawing>
            </w:r>
            <w:r>
              <w:rPr>
                <w:rFonts w:hint="eastAsia" w:ascii="宋体" w:hAnsi="宋体" w:eastAsia="宋体" w:cs="Times New Roman"/>
                <w:szCs w:val="21"/>
              </w:rPr>
              <w:t>审核</w:t>
            </w:r>
            <w:r>
              <w:rPr>
                <w:rFonts w:hint="eastAsia" w:ascii="Times New Roman" w:hAnsi="Times New Roman" w:eastAsia="宋体" w:cs="Times New Roman"/>
                <w:szCs w:val="21"/>
              </w:rPr>
              <w:t>员签字：                               部门代表签字：</w:t>
            </w:r>
            <w:r>
              <w:rPr>
                <w:rFonts w:ascii="Times New Roman" w:hAnsi="Times New Roman" w:eastAsia="宋体" w:cs="Times New Roman"/>
                <w:color w:val="0000FF"/>
                <w:szCs w:val="21"/>
              </w:rPr>
              <w:t xml:space="preserve"> </w:t>
            </w:r>
            <w:r>
              <w:rPr>
                <w:rFonts w:hint="eastAsia" w:eastAsia="宋体"/>
                <w:lang w:eastAsia="zh-CN"/>
              </w:rPr>
              <w:drawing>
                <wp:inline distT="0" distB="0" distL="114300" distR="114300">
                  <wp:extent cx="588645" cy="205105"/>
                  <wp:effectExtent l="0" t="0" r="1905" b="4445"/>
                  <wp:docPr id="2" name="图片 2" descr="a0fb075f7a9b615154527ed03d7f1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0fb075f7a9b615154527ed03d7f16e"/>
                          <pic:cNvPicPr>
                            <a:picLocks noChangeAspect="1"/>
                          </pic:cNvPicPr>
                        </pic:nvPicPr>
                        <pic:blipFill>
                          <a:blip r:embed="rId7"/>
                          <a:stretch>
                            <a:fillRect/>
                          </a:stretch>
                        </pic:blipFill>
                        <pic:spPr>
                          <a:xfrm>
                            <a:off x="0" y="0"/>
                            <a:ext cx="588645" cy="205105"/>
                          </a:xfrm>
                          <a:prstGeom prst="rect">
                            <a:avLst/>
                          </a:prstGeom>
                          <a:noFill/>
                          <a:ln>
                            <a:noFill/>
                          </a:ln>
                        </pic:spPr>
                      </pic:pic>
                    </a:graphicData>
                  </a:graphic>
                </wp:inline>
              </w:drawing>
            </w:r>
          </w:p>
        </w:tc>
      </w:tr>
    </w:tbl>
    <w:p/>
    <w:p>
      <w:r>
        <w:rPr>
          <w:rFonts w:hint="eastAsia"/>
        </w:rPr>
        <w:t>说明：“计量特性”可以填写测量设备的最大允差、准确度等级或校准结果的测量不确定度。</w:t>
      </w:r>
    </w:p>
    <w:sectPr>
      <w:headerReference r:id="rId3" w:type="default"/>
      <w:footerReference r:id="rId4" w:type="default"/>
      <w:pgSz w:w="11906" w:h="16838"/>
      <w:pgMar w:top="720" w:right="720" w:bottom="720" w:left="72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3168"/>
      </w:tabs>
      <w:spacing w:line="320" w:lineRule="exact"/>
      <w:ind w:left="-86" w:leftChars="-41" w:firstLine="720" w:firstLineChars="400"/>
      <w:jc w:val="left"/>
    </w:pPr>
    <w:r>
      <w:drawing>
        <wp:anchor distT="0" distB="0" distL="114300" distR="114300" simplePos="0" relativeHeight="251661312" behindDoc="0" locked="0" layoutInCell="1" allowOverlap="1">
          <wp:simplePos x="0" y="0"/>
          <wp:positionH relativeFrom="column">
            <wp:posOffset>-21590</wp:posOffset>
          </wp:positionH>
          <wp:positionV relativeFrom="paragraph">
            <wp:posOffset>153035</wp:posOffset>
          </wp:positionV>
          <wp:extent cx="478155" cy="482600"/>
          <wp:effectExtent l="19050" t="0" r="0" b="0"/>
          <wp:wrapTopAndBottom/>
          <wp:docPr id="4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2049" o:spid="_x0000_s2049" o:spt="202" type="#_x0000_t202" style="position:absolute;left:0pt;margin-left:309.75pt;margin-top:6pt;height:20.6pt;width:215.85pt;z-index:251659264;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06</w:t>
                </w:r>
                <w:r>
                  <w:rPr>
                    <w:rFonts w:ascii="Times New Roman" w:hAnsi="Times New Roman" w:cs="Times New Roman"/>
                    <w:szCs w:val="21"/>
                  </w:rPr>
                  <w:t>测量设备溯源抽查表</w:t>
                </w:r>
                <w:r>
                  <w:rPr>
                    <w:rFonts w:hint="eastAsia" w:ascii="Times New Roman" w:hAnsi="Times New Roman" w:cs="Times New Roman"/>
                    <w:szCs w:val="21"/>
                  </w:rPr>
                  <w:t>（07版）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6" w:firstLineChars="450"/>
      <w:jc w:val="left"/>
    </w:pPr>
    <w:r>
      <w:rPr>
        <w:rStyle w:val="11"/>
        <w:rFonts w:hint="default" w:ascii="Times New Roman" w:hAnsi="Times New Roman" w:cs="Times New Roman"/>
        <w:w w:val="80"/>
        <w:szCs w:val="21"/>
      </w:rPr>
      <w:t>Beijing International Standard united Certification Co.,Ltd.</w:t>
    </w:r>
  </w:p>
  <w:p>
    <w:r>
      <w:pict>
        <v:shape id="直接连接符 3" o:spid="_x0000_s2050" o:spt="32" type="#_x0000_t32" style="position:absolute;left:0pt;margin-left:-0.45pt;margin-top:3pt;height:0pt;width:526.05pt;z-index:251660288;mso-width-relative:page;mso-height-relative:page;" filled="f" coordsize="21600,21600" adj="-1460,-1,-146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直接连接符 3"/>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E627E7"/>
    <w:rsid w:val="0D631B1F"/>
    <w:rsid w:val="14402045"/>
    <w:rsid w:val="16F21696"/>
    <w:rsid w:val="2DC07BFE"/>
    <w:rsid w:val="2DD438A6"/>
    <w:rsid w:val="2EFA5C3A"/>
    <w:rsid w:val="382B3541"/>
    <w:rsid w:val="3A203330"/>
    <w:rsid w:val="3B1A3FE7"/>
    <w:rsid w:val="4CB44B77"/>
    <w:rsid w:val="531B660C"/>
    <w:rsid w:val="5C6949A3"/>
    <w:rsid w:val="61DF1D65"/>
    <w:rsid w:val="65F24599"/>
    <w:rsid w:val="75A90E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77</Words>
  <Characters>440</Characters>
  <Lines>3</Lines>
  <Paragraphs>1</Paragraphs>
  <TotalTime>0</TotalTime>
  <ScaleCrop>false</ScaleCrop>
  <LinksUpToDate>false</LinksUpToDate>
  <CharactersWithSpaces>516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崔敬伟</cp:lastModifiedBy>
  <dcterms:modified xsi:type="dcterms:W3CDTF">2021-12-01T06:08:58Z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849C9D51CD174598A06FCD6DD6290FA0</vt:lpwstr>
  </property>
</Properties>
</file>