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1236-2021-F</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rPr>
          <w:rFonts w:hint="eastAsia"/>
        </w:rPr>
      </w:pPr>
    </w:p>
    <w:p>
      <w:pPr>
        <w:pStyle w:val="14"/>
        <w:rPr>
          <w:rFonts w:hint="eastAsia"/>
        </w:rPr>
      </w:pPr>
    </w:p>
    <w:p>
      <w:pPr>
        <w:pStyle w:val="14"/>
        <w:rPr>
          <w:rFonts w:hint="eastAsia"/>
        </w:rPr>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江苏鲜时农业科技有限公司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rPr>
          <w:rFonts w:hint="eastAsia"/>
        </w:rPr>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江苏鲜时农业科技有限公司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vAlign w:val="top"/>
          </w:tcPr>
          <w:p>
            <w:pPr>
              <w:spacing w:line="280" w:lineRule="exact"/>
              <w:rPr>
                <w:rFonts w:ascii="宋体" w:hAnsi="Times New Roman" w:eastAsia="宋体" w:cs="Times New Roman"/>
                <w:b/>
                <w:color w:val="000000"/>
                <w:kern w:val="2"/>
                <w:sz w:val="21"/>
                <w:szCs w:val="21"/>
                <w:lang w:val="en-US" w:eastAsia="zh-CN" w:bidi="ar-SA"/>
              </w:rPr>
            </w:pPr>
            <w:r>
              <w:rPr>
                <w:rFonts w:ascii="宋体"/>
                <w:b/>
                <w:color w:val="000000"/>
                <w:szCs w:val="21"/>
              </w:rPr>
              <w:t>泰兴市农产品加工园区创园东路6号</w:t>
            </w:r>
          </w:p>
        </w:tc>
        <w:tc>
          <w:tcPr>
            <w:tcW w:w="1242" w:type="dxa"/>
            <w:vMerge w:val="restart"/>
            <w:vAlign w:val="center"/>
          </w:tcPr>
          <w:p>
            <w:r>
              <w:rPr>
                <w:rFonts w:hint="eastAsia"/>
              </w:rPr>
              <w:t>邮编</w:t>
            </w:r>
          </w:p>
        </w:tc>
        <w:tc>
          <w:tcPr>
            <w:tcW w:w="1771" w:type="dxa"/>
          </w:tcPr>
          <w:p>
            <w:bookmarkStart w:id="8" w:name="注册邮编"/>
            <w:r>
              <w:t>225400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pPr>
              <w:spacing w:line="280" w:lineRule="exact"/>
              <w:rPr>
                <w:rFonts w:ascii="宋体" w:hAnsi="Times New Roman" w:eastAsia="宋体" w:cs="Times New Roman"/>
                <w:b/>
                <w:color w:val="000000"/>
                <w:kern w:val="2"/>
                <w:sz w:val="21"/>
                <w:szCs w:val="21"/>
                <w:lang w:val="en-US" w:eastAsia="zh-CN" w:bidi="ar-SA"/>
              </w:rPr>
            </w:pPr>
            <w:r>
              <w:rPr>
                <w:rFonts w:hint="eastAsia" w:ascii="宋体"/>
                <w:b/>
                <w:color w:val="000000"/>
                <w:szCs w:val="21"/>
              </w:rPr>
              <w:t>江苏省泰州市泰兴市农产品加工园区创园东路6号</w:t>
            </w:r>
          </w:p>
        </w:tc>
        <w:tc>
          <w:tcPr>
            <w:tcW w:w="1242" w:type="dxa"/>
            <w:vMerge w:val="continue"/>
            <w:vAlign w:val="center"/>
          </w:tcPr>
          <w:p/>
        </w:tc>
        <w:tc>
          <w:tcPr>
            <w:tcW w:w="1771" w:type="dxa"/>
          </w:tcPr>
          <w:p>
            <w:bookmarkStart w:id="9" w:name="办公邮编"/>
            <w:r>
              <w:t>225400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669" w:type="dxa"/>
            <w:vAlign w:val="center"/>
          </w:tcPr>
          <w:p>
            <w:r>
              <w:rPr>
                <w:rFonts w:hint="eastAsia"/>
              </w:rPr>
              <w:t>联系人</w:t>
            </w:r>
          </w:p>
        </w:tc>
        <w:tc>
          <w:tcPr>
            <w:tcW w:w="1552" w:type="dxa"/>
          </w:tcPr>
          <w:p>
            <w:bookmarkStart w:id="10" w:name="联系人"/>
            <w:r>
              <w:t>刘娟</w:t>
            </w:r>
            <w:bookmarkEnd w:id="10"/>
          </w:p>
        </w:tc>
        <w:tc>
          <w:tcPr>
            <w:tcW w:w="1313" w:type="dxa"/>
            <w:vAlign w:val="center"/>
          </w:tcPr>
          <w:p>
            <w:r>
              <w:rPr>
                <w:rFonts w:hint="eastAsia"/>
              </w:rPr>
              <w:t>电话.</w:t>
            </w:r>
          </w:p>
        </w:tc>
        <w:tc>
          <w:tcPr>
            <w:tcW w:w="2180" w:type="dxa"/>
            <w:vAlign w:val="center"/>
          </w:tcPr>
          <w:p>
            <w:bookmarkStart w:id="11" w:name="联系人电话"/>
            <w:r>
              <w:t>13522905256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vAlign w:val="center"/>
          </w:tcPr>
          <w:p>
            <w:r>
              <w:rPr>
                <w:rFonts w:hint="eastAsia"/>
              </w:rPr>
              <w:t>法人代表</w:t>
            </w:r>
          </w:p>
        </w:tc>
        <w:tc>
          <w:tcPr>
            <w:tcW w:w="1552" w:type="dxa"/>
          </w:tcPr>
          <w:p>
            <w:bookmarkStart w:id="13" w:name="法人"/>
            <w:r>
              <w:t>杨磊</w:t>
            </w:r>
            <w:bookmarkEnd w:id="13"/>
          </w:p>
        </w:tc>
        <w:tc>
          <w:tcPr>
            <w:tcW w:w="1313" w:type="dxa"/>
            <w:vAlign w:val="center"/>
          </w:tcPr>
          <w:p>
            <w:r>
              <w:rPr>
                <w:rFonts w:hint="eastAsia"/>
              </w:rPr>
              <w:t>管理者代表</w:t>
            </w:r>
          </w:p>
        </w:tc>
        <w:tc>
          <w:tcPr>
            <w:tcW w:w="2180" w:type="dxa"/>
          </w:tcPr>
          <w:p>
            <w:bookmarkStart w:id="14" w:name="管理者代表"/>
            <w:r>
              <w:t>刘娟</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left"/>
              <w:rPr>
                <w:rFonts w:ascii="宋体" w:hAnsi="宋体"/>
                <w:b/>
                <w:bCs/>
                <w:sz w:val="20"/>
                <w:highlight w:val="none"/>
              </w:rPr>
            </w:pPr>
            <w:r>
              <w:rPr>
                <w:rFonts w:hint="eastAsia" w:ascii="宋体" w:hAnsi="宋体"/>
                <w:b/>
                <w:bCs/>
                <w:sz w:val="20"/>
                <w:highlight w:val="none"/>
              </w:rPr>
              <w:t>生产/服务流程：</w:t>
            </w:r>
          </w:p>
          <w:p>
            <w:pPr>
              <w:rPr>
                <w:color w:val="000000"/>
                <w:szCs w:val="18"/>
                <w:highlight w:val="none"/>
              </w:rPr>
            </w:pPr>
          </w:p>
          <w:p>
            <w:pPr>
              <w:snapToGrid w:val="0"/>
              <w:spacing w:line="480" w:lineRule="auto"/>
              <w:jc w:val="left"/>
              <w:rPr>
                <w:rFonts w:hint="default" w:ascii="Times New Roman" w:hAnsi="Times New Roman" w:cs="Times New Roman"/>
                <w:sz w:val="20"/>
                <w:highlight w:val="none"/>
              </w:rPr>
            </w:pPr>
            <w:r>
              <w:rPr>
                <w:rFonts w:hint="default" w:ascii="Times New Roman" w:hAnsi="Times New Roman" w:cs="Times New Roman"/>
                <w:sz w:val="20"/>
                <w:highlight w:val="none"/>
              </w:rPr>
              <w:t>1. 热菜加工/</w:t>
            </w:r>
            <w:r>
              <w:rPr>
                <w:rFonts w:hint="default" w:ascii="Times New Roman" w:hAnsi="Times New Roman" w:cs="Times New Roman"/>
                <w:sz w:val="20"/>
                <w:highlight w:val="none"/>
                <w:lang w:val="en-US" w:eastAsia="zh-CN"/>
              </w:rPr>
              <w:t>配送</w:t>
            </w:r>
            <w:r>
              <w:rPr>
                <w:rFonts w:hint="default" w:ascii="Times New Roman" w:hAnsi="Times New Roman" w:cs="Times New Roman"/>
                <w:sz w:val="20"/>
                <w:highlight w:val="none"/>
              </w:rPr>
              <w:t>流程流程：</w:t>
            </w:r>
          </w:p>
          <w:p>
            <w:pPr>
              <w:snapToGrid w:val="0"/>
              <w:spacing w:line="480" w:lineRule="auto"/>
              <w:ind w:firstLine="200" w:firstLineChars="100"/>
              <w:jc w:val="left"/>
              <w:rPr>
                <w:rFonts w:hint="default" w:ascii="Times New Roman" w:hAnsi="Times New Roman" w:eastAsia="宋体" w:cs="Times New Roman"/>
                <w:sz w:val="20"/>
                <w:highlight w:val="none"/>
                <w:lang w:val="en-US" w:eastAsia="zh-CN"/>
              </w:rPr>
            </w:pPr>
            <w:r>
              <w:rPr>
                <w:rFonts w:hint="default" w:ascii="Times New Roman" w:hAnsi="Times New Roman" w:cs="Times New Roman"/>
                <w:sz w:val="20"/>
                <w:highlight w:val="none"/>
              </w:rPr>
              <w:t>原料采购验收→原料贮存→粗加工→烹制→成品分餐→留样（适用时）→</w:t>
            </w:r>
            <w:r>
              <w:rPr>
                <w:rFonts w:hint="default" w:ascii="Times New Roman" w:hAnsi="Times New Roman" w:cs="Times New Roman"/>
                <w:sz w:val="20"/>
                <w:highlight w:val="none"/>
                <w:lang w:val="en-US" w:eastAsia="zh-CN"/>
              </w:rPr>
              <w:t>配送</w:t>
            </w:r>
          </w:p>
          <w:p>
            <w:pPr>
              <w:snapToGrid w:val="0"/>
              <w:spacing w:line="480" w:lineRule="auto"/>
              <w:jc w:val="left"/>
              <w:rPr>
                <w:rFonts w:hint="default" w:ascii="Times New Roman" w:hAnsi="Times New Roman" w:cs="Times New Roman"/>
                <w:sz w:val="20"/>
                <w:highlight w:val="none"/>
              </w:rPr>
            </w:pPr>
            <w:r>
              <w:rPr>
                <w:rFonts w:hint="default" w:ascii="Times New Roman" w:hAnsi="Times New Roman" w:cs="Times New Roman"/>
                <w:sz w:val="20"/>
                <w:highlight w:val="none"/>
              </w:rPr>
              <w:t>2. 米饭加工</w:t>
            </w:r>
            <w:r>
              <w:rPr>
                <w:rFonts w:hint="default" w:ascii="Times New Roman" w:hAnsi="Times New Roman" w:cs="Times New Roman"/>
                <w:sz w:val="20"/>
                <w:highlight w:val="none"/>
                <w:lang w:val="en-US" w:eastAsia="zh-CN"/>
              </w:rPr>
              <w:t>/配送</w:t>
            </w:r>
            <w:r>
              <w:rPr>
                <w:rFonts w:hint="default" w:ascii="Times New Roman" w:hAnsi="Times New Roman" w:cs="Times New Roman"/>
                <w:sz w:val="20"/>
                <w:highlight w:val="none"/>
              </w:rPr>
              <w:t>流程图</w:t>
            </w:r>
          </w:p>
          <w:p>
            <w:pPr>
              <w:snapToGrid w:val="0"/>
              <w:spacing w:line="480" w:lineRule="auto"/>
              <w:ind w:firstLine="200" w:firstLineChars="100"/>
              <w:jc w:val="left"/>
              <w:rPr>
                <w:rFonts w:hint="default" w:ascii="Times New Roman" w:hAnsi="Times New Roman" w:cs="Times New Roman"/>
                <w:sz w:val="20"/>
                <w:highlight w:val="none"/>
              </w:rPr>
            </w:pPr>
            <w:r>
              <w:rPr>
                <w:rFonts w:hint="default" w:ascii="Times New Roman" w:hAnsi="Times New Roman" w:cs="Times New Roman"/>
                <w:sz w:val="20"/>
                <w:highlight w:val="none"/>
              </w:rPr>
              <w:t>大米→淘洗→分机蒸制→分餐→配送</w:t>
            </w:r>
          </w:p>
          <w:p>
            <w:pPr>
              <w:snapToGrid w:val="0"/>
              <w:spacing w:line="480" w:lineRule="auto"/>
              <w:jc w:val="left"/>
              <w:rPr>
                <w:rFonts w:hint="default" w:ascii="Times New Roman" w:hAnsi="Times New Roman" w:cs="Times New Roman"/>
                <w:sz w:val="20"/>
                <w:highlight w:val="none"/>
              </w:rPr>
            </w:pPr>
            <w:r>
              <w:rPr>
                <w:rFonts w:hint="default" w:ascii="Times New Roman" w:hAnsi="Times New Roman" w:cs="Times New Roman"/>
                <w:sz w:val="20"/>
                <w:highlight w:val="none"/>
              </w:rPr>
              <w:t>3. 餐具清洗消毒：</w:t>
            </w:r>
          </w:p>
          <w:p>
            <w:r>
              <w:rPr>
                <w:rFonts w:hint="default" w:ascii="Times New Roman" w:hAnsi="Times New Roman" w:cs="Times New Roman"/>
                <w:sz w:val="20"/>
                <w:highlight w:val="none"/>
              </w:rPr>
              <w:t>餐具→回收→清洗→消毒→备用</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5" w:name="审核日期"/>
            <w:r>
              <w:rPr>
                <w:rFonts w:hint="eastAsia"/>
              </w:rPr>
              <w:t>2021年12月02日 上午</w:t>
            </w:r>
            <w:r>
              <w:rPr>
                <w:rFonts w:hint="eastAsia"/>
                <w:lang w:val="en-US" w:eastAsia="zh-CN"/>
              </w:rPr>
              <w:t>8:30</w:t>
            </w:r>
            <w:r>
              <w:rPr>
                <w:rFonts w:hint="eastAsia"/>
              </w:rPr>
              <w:t xml:space="preserve">至2021年12月03日 </w:t>
            </w:r>
            <w:bookmarkEnd w:id="15"/>
            <w:r>
              <w:rPr>
                <w:rFonts w:hint="eastAsia"/>
                <w:lang w:val="en-US" w:eastAsia="zh-CN"/>
              </w:rPr>
              <w:t>中午12:30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jc w:val="left"/>
              <w:rPr>
                <w:lang w:val="de-DE"/>
              </w:rPr>
            </w:pPr>
            <w:r>
              <w:rPr>
                <w:rFonts w:hint="eastAsia"/>
                <w:lang w:val="de-DE"/>
              </w:rPr>
              <w:t>FSMS：</w:t>
            </w:r>
            <w:bookmarkStart w:id="24" w:name="F勾选Add1"/>
            <w:r>
              <w:rPr>
                <w:rFonts w:hint="eastAsia"/>
                <w:lang w:val="de-DE"/>
              </w:rPr>
              <w:t>■</w:t>
            </w:r>
            <w:bookmarkEnd w:id="24"/>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5" w:name="H勾选Add1"/>
            <w:r>
              <w:rPr>
                <w:rFonts w:hint="eastAsia"/>
                <w:lang w:val="de-DE"/>
              </w:rPr>
              <w:t>□</w:t>
            </w:r>
            <w:bookmarkEnd w:id="25"/>
            <w:r>
              <w:rPr>
                <w:rFonts w:hint="eastAsia"/>
                <w:lang w:val="de-DE"/>
              </w:rPr>
              <w:t xml:space="preserve"> GB/T27341-2009□ GB 14881-2013 □《危害分析与关键控制点（HACCP体系）认证补充要求 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szCs w:val="21"/>
                <w:lang w:val="en-US" w:eastAsia="zh-CN"/>
              </w:rPr>
              <w:t xml:space="preserve"> </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szCs w:val="21"/>
                <w:lang w:val="en-US" w:eastAsia="zh-CN"/>
              </w:rPr>
              <w:t xml:space="preserve">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6" w:name="二阶段勾选"/>
            <w:r>
              <w:rPr>
                <w:rFonts w:hint="eastAsia"/>
              </w:rPr>
              <w:t>■</w:t>
            </w:r>
            <w:bookmarkEnd w:id="26"/>
            <w:r>
              <w:rPr>
                <w:rFonts w:hint="eastAsia"/>
              </w:rPr>
              <w:t>初审二阶段</w:t>
            </w:r>
            <w:bookmarkStart w:id="27" w:name="监督勾选Add1"/>
            <w:r>
              <w:rPr>
                <w:rFonts w:hint="eastAsia"/>
              </w:rPr>
              <w:t>□</w:t>
            </w:r>
            <w:bookmarkEnd w:id="27"/>
            <w:r>
              <w:rPr>
                <w:rFonts w:hint="eastAsia"/>
              </w:rPr>
              <w:t>监督第</w:t>
            </w:r>
            <w:bookmarkStart w:id="28" w:name="监督次数"/>
            <w:bookmarkEnd w:id="28"/>
            <w:r>
              <w:rPr>
                <w:rFonts w:hint="eastAsia"/>
              </w:rPr>
              <w:t>次监督审核</w:t>
            </w:r>
            <w:bookmarkStart w:id="29" w:name="再认证勾选Add1"/>
            <w:r>
              <w:rPr>
                <w:rFonts w:hint="eastAsia"/>
              </w:rPr>
              <w:t>□</w:t>
            </w:r>
            <w:bookmarkEnd w:id="29"/>
            <w:r>
              <w:rPr>
                <w:rFonts w:hint="eastAsia"/>
              </w:rPr>
              <w:t>再认证</w:t>
            </w:r>
            <w:bookmarkStart w:id="30" w:name="扩项勾选Add1"/>
            <w:r>
              <w:rPr>
                <w:rFonts w:hint="eastAsia"/>
              </w:rPr>
              <w:t>□</w:t>
            </w:r>
            <w:bookmarkEnd w:id="30"/>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Times New Roman" w:hAnsi="Times New Roman" w:eastAsia="宋体" w:cs="Times New Roman"/>
                <w:kern w:val="2"/>
                <w:sz w:val="21"/>
                <w:szCs w:val="21"/>
                <w:lang w:val="en-US" w:eastAsia="zh-CN" w:bidi="ar-SA"/>
              </w:rPr>
              <w:t>江苏省</w:t>
            </w:r>
            <w:r>
              <w:rPr>
                <w:rFonts w:hint="eastAsia" w:cs="Times New Roman"/>
                <w:kern w:val="2"/>
                <w:sz w:val="21"/>
                <w:szCs w:val="21"/>
                <w:lang w:val="en-US" w:eastAsia="zh-CN" w:bidi="ar-SA"/>
              </w:rPr>
              <w:t>泰州市泰兴市</w:t>
            </w:r>
            <w:r>
              <w:rPr>
                <w:rFonts w:hint="eastAsia" w:ascii="Times New Roman" w:hAnsi="Times New Roman" w:eastAsia="宋体" w:cs="Times New Roman"/>
                <w:kern w:val="2"/>
                <w:sz w:val="21"/>
                <w:szCs w:val="21"/>
                <w:lang w:val="en-US" w:eastAsia="zh-CN" w:bidi="ar-SA"/>
              </w:rPr>
              <w:t>农产品加工园区创园东路6号（现场审核）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hint="eastAsia" w:ascii="宋体" w:eastAsia="宋体"/>
                <w:b/>
                <w:color w:val="0000FF"/>
                <w:szCs w:val="21"/>
                <w:lang w:val="en-US" w:eastAsia="zh-CN"/>
              </w:rPr>
            </w:pPr>
            <w:r>
              <w:rPr>
                <w:rFonts w:hint="eastAsia" w:ascii="宋体"/>
                <w:b/>
                <w:color w:val="0000FF"/>
                <w:szCs w:val="21"/>
              </w:rPr>
              <w:t>□音频□视频□数据共享□远程接入</w:t>
            </w:r>
            <w:r>
              <w:rPr>
                <w:rFonts w:hint="eastAsia" w:ascii="宋体"/>
                <w:b/>
                <w:color w:val="0000FF"/>
                <w:szCs w:val="21"/>
                <w:lang w:val="en-US" w:eastAsia="zh-CN"/>
              </w:rPr>
              <w:t xml:space="preserve"> </w:t>
            </w:r>
            <w:r>
              <w:rPr>
                <w:rFonts w:hint="eastAsia" w:ascii="宋体"/>
                <w:b/>
                <w:color w:val="0000FF"/>
                <w:szCs w:val="21"/>
              </w:rPr>
              <w:sym w:font="Wingdings 2" w:char="0052"/>
            </w:r>
            <w:r>
              <w:rPr>
                <w:rFonts w:hint="eastAsia" w:ascii="宋体"/>
                <w:b/>
                <w:color w:val="0000FF"/>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hint="eastAsia" w:ascii="宋体" w:eastAsia="宋体"/>
                <w:b/>
                <w:color w:val="0000FF"/>
                <w:szCs w:val="21"/>
                <w:lang w:val="en-US" w:eastAsia="zh-CN"/>
              </w:rPr>
            </w:pPr>
            <w:r>
              <w:rPr>
                <w:rFonts w:hint="eastAsia" w:ascii="宋体"/>
                <w:b/>
                <w:color w:val="0000FF"/>
                <w:szCs w:val="21"/>
              </w:rPr>
              <w:t>□已与受审核方签订信息安全协议□未与受审核方签订信息安全协议</w:t>
            </w:r>
            <w:r>
              <w:rPr>
                <w:rFonts w:hint="eastAsia" w:ascii="宋体"/>
                <w:b/>
                <w:color w:val="0000FF"/>
                <w:szCs w:val="21"/>
                <w:lang w:val="en-US" w:eastAsia="zh-CN"/>
              </w:rPr>
              <w:t xml:space="preserve"> </w:t>
            </w:r>
            <w:r>
              <w:rPr>
                <w:rFonts w:hint="eastAsia" w:ascii="宋体"/>
                <w:b/>
                <w:color w:val="0000FF"/>
                <w:szCs w:val="21"/>
              </w:rPr>
              <w:sym w:font="Wingdings 2" w:char="0052"/>
            </w:r>
            <w:r>
              <w:rPr>
                <w:rFonts w:hint="eastAsia" w:ascii="宋体"/>
                <w:b/>
                <w:color w:val="0000FF"/>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hint="eastAsia" w:ascii="宋体" w:eastAsia="宋体"/>
                <w:b/>
                <w:color w:val="0000FF"/>
                <w:szCs w:val="21"/>
                <w:lang w:val="en-US" w:eastAsia="zh-CN"/>
              </w:rPr>
            </w:pPr>
            <w:r>
              <w:rPr>
                <w:rFonts w:hint="eastAsia" w:ascii="宋体"/>
                <w:b/>
                <w:color w:val="0000FF"/>
                <w:szCs w:val="21"/>
              </w:rPr>
              <w:t>□网络□智能手机□手持设备□笔记本电脑□台式电脑□无人机□摄像机□可穿戴技术□人工智能□其他</w:t>
            </w:r>
            <w:r>
              <w:rPr>
                <w:rFonts w:hint="eastAsia" w:ascii="宋体"/>
                <w:b/>
                <w:color w:val="0000FF"/>
                <w:szCs w:val="21"/>
                <w:lang w:val="en-US" w:eastAsia="zh-CN"/>
              </w:rPr>
              <w:t xml:space="preserve"> </w:t>
            </w:r>
            <w:r>
              <w:rPr>
                <w:rFonts w:hint="eastAsia" w:ascii="宋体"/>
                <w:b/>
                <w:color w:val="0000FF"/>
                <w:szCs w:val="21"/>
              </w:rPr>
              <w:sym w:font="Wingdings 2" w:char="0052"/>
            </w:r>
            <w:r>
              <w:rPr>
                <w:rFonts w:hint="eastAsia" w:ascii="宋体"/>
                <w:b/>
                <w:color w:val="0000FF"/>
                <w:szCs w:val="21"/>
                <w:lang w:val="en-US" w:eastAsia="zh-CN"/>
              </w:rPr>
              <w:t>不适用</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rPr>
                <w:rFonts w:hint="eastAsia"/>
              </w:rPr>
              <w:t>位于江苏省泰州市泰兴市农产品加工园区创园东路6号江苏鲜时农业科技有限公司餐食加工间的餐饮服务管理（热食类食品制售）【集体用餐配送单位】</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1" w:name="专业代码"/>
            <w:r>
              <w:t>E</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rPr>
              <w:t>年月日</w:t>
            </w:r>
            <w:r>
              <w:rPr>
                <w:rFonts w:hint="eastAsia"/>
                <w:lang w:eastAsia="zh-CN"/>
              </w:rPr>
              <w:t>（</w:t>
            </w:r>
            <w:r>
              <w:rPr>
                <w:rFonts w:hint="eastAsia"/>
                <w:lang w:val="en-US" w:eastAsia="zh-CN"/>
              </w:rPr>
              <w:t>初次审核）</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sz w:val="21"/>
                <w:szCs w:val="21"/>
              </w:rPr>
            </w:pPr>
            <w:r>
              <w:rPr>
                <w:sz w:val="21"/>
                <w:szCs w:val="21"/>
              </w:rPr>
              <w:t>江苏鲜时农业科技有限公司</w:t>
            </w:r>
          </w:p>
          <w:p>
            <w:pPr>
              <w:spacing w:before="40" w:after="40"/>
              <w:rPr>
                <w:rFonts w:ascii="Times New Roman" w:hAnsi="Times New Roman" w:eastAsia="宋体" w:cs="Times New Roman"/>
                <w:kern w:val="2"/>
                <w:sz w:val="21"/>
                <w:szCs w:val="21"/>
                <w:lang w:val="de-DE" w:eastAsia="ja-JP" w:bidi="ar-SA"/>
              </w:rPr>
            </w:pPr>
            <w:r>
              <w:rPr>
                <w:rFonts w:hint="eastAsia"/>
                <w:sz w:val="21"/>
                <w:szCs w:val="21"/>
                <w:lang w:val="en-US" w:eastAsia="zh-CN"/>
              </w:rPr>
              <w:t>泰州市农产品加工园区创园东路6号</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hint="eastAsia" w:ascii="Times New Roman" w:hAnsi="Times New Roman" w:eastAsia="宋体" w:cs="Times New Roman"/>
                <w:kern w:val="2"/>
                <w:sz w:val="21"/>
                <w:szCs w:val="21"/>
                <w:lang w:val="en-US" w:eastAsia="zh-CN" w:bidi="ar-SA"/>
              </w:rPr>
              <w:t>江苏省</w:t>
            </w:r>
            <w:r>
              <w:rPr>
                <w:rFonts w:hint="eastAsia" w:cs="Times New Roman"/>
                <w:kern w:val="2"/>
                <w:sz w:val="21"/>
                <w:szCs w:val="21"/>
                <w:lang w:val="en-US" w:eastAsia="zh-CN" w:bidi="ar-SA"/>
              </w:rPr>
              <w:t>泰州市泰兴市</w:t>
            </w:r>
            <w:r>
              <w:rPr>
                <w:rFonts w:hint="eastAsia" w:ascii="Times New Roman" w:hAnsi="Times New Roman" w:eastAsia="宋体" w:cs="Times New Roman"/>
                <w:kern w:val="2"/>
                <w:sz w:val="21"/>
                <w:szCs w:val="21"/>
                <w:lang w:val="en-US" w:eastAsia="zh-CN" w:bidi="ar-SA"/>
              </w:rPr>
              <w:t>农产品加工园区创园东路6号</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120</w:t>
            </w:r>
          </w:p>
        </w:tc>
        <w:tc>
          <w:tcPr>
            <w:tcW w:w="2803" w:type="dxa"/>
            <w:vAlign w:val="center"/>
          </w:tcPr>
          <w:p>
            <w:pPr>
              <w:pStyle w:val="23"/>
              <w:rPr>
                <w:rFonts w:ascii="Times New Roman" w:hAnsi="Times New Roman" w:eastAsia="黑体" w:cs="Arial"/>
                <w:kern w:val="2"/>
                <w:sz w:val="21"/>
                <w:szCs w:val="21"/>
                <w:highlight w:val="yellow"/>
                <w:lang w:val="en-US" w:eastAsia="ja-JP" w:bidi="ar-SA"/>
              </w:rPr>
            </w:pPr>
            <w:r>
              <w:rPr>
                <w:rFonts w:hint="eastAsia"/>
                <w:b w:val="0"/>
                <w:bCs/>
                <w:szCs w:val="21"/>
              </w:rPr>
              <w:t>位于江苏省泰州市泰兴市农产品加工园区创园东路6号江苏鲜时农业科技有限公司餐食加工间的餐饮服务管理（热食类食品制售）</w:t>
            </w:r>
            <w:r>
              <w:rPr>
                <w:rFonts w:hint="eastAsia"/>
                <w:b w:val="0"/>
                <w:bCs/>
                <w:szCs w:val="21"/>
                <w:lang w:eastAsia="zh-CN"/>
              </w:rPr>
              <w:t>【</w:t>
            </w:r>
            <w:r>
              <w:rPr>
                <w:rFonts w:hint="eastAsia"/>
                <w:b w:val="0"/>
                <w:bCs/>
                <w:szCs w:val="21"/>
                <w:lang w:val="en-US" w:eastAsia="zh-CN"/>
              </w:rPr>
              <w:t>集体用餐配送单位</w:t>
            </w:r>
            <w:r>
              <w:rPr>
                <w:rFonts w:hint="eastAsia"/>
                <w:b w:val="0"/>
                <w:bCs/>
                <w:szCs w:val="21"/>
                <w:lang w:eastAsia="zh-CN"/>
              </w:rPr>
              <w:t>】</w:t>
            </w: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2020-N1FSMS-1232380</w:t>
            </w:r>
          </w:p>
        </w:tc>
        <w:tc>
          <w:tcPr>
            <w:tcW w:w="2179" w:type="dxa"/>
            <w:vAlign w:val="center"/>
          </w:tcPr>
          <w:p>
            <w: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任泽华</w:t>
            </w:r>
          </w:p>
        </w:tc>
        <w:tc>
          <w:tcPr>
            <w:tcW w:w="1089" w:type="dxa"/>
            <w:vAlign w:val="center"/>
          </w:tcPr>
          <w:p>
            <w:r>
              <w:t>组员</w:t>
            </w:r>
          </w:p>
        </w:tc>
        <w:tc>
          <w:tcPr>
            <w:tcW w:w="711" w:type="dxa"/>
            <w:vAlign w:val="center"/>
          </w:tcPr>
          <w:p>
            <w:r>
              <w:t>男</w:t>
            </w:r>
          </w:p>
        </w:tc>
        <w:tc>
          <w:tcPr>
            <w:tcW w:w="3870" w:type="dxa"/>
            <w:vAlign w:val="center"/>
          </w:tcPr>
          <w:p>
            <w:r>
              <w:t>2020-N1FSMS-3059498</w:t>
            </w:r>
          </w:p>
        </w:tc>
        <w:tc>
          <w:tcPr>
            <w:tcW w:w="2179" w:type="dxa"/>
            <w:vAlign w:val="center"/>
          </w:tcPr>
          <w:p>
            <w: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pPr>
        <w:rPr>
          <w:rFonts w:hint="default" w:eastAsia="宋体"/>
          <w:lang w:val="en-US" w:eastAsia="zh-CN"/>
        </w:rPr>
      </w:pPr>
      <w:r>
        <w:rPr>
          <w:rFonts w:hint="eastAsia"/>
        </w:rPr>
        <w:t>六、上次审核后发生的影响组织管理体系的重要变更（适用时）</w:t>
      </w:r>
      <w:r>
        <w:rPr>
          <w:rFonts w:hint="eastAsia"/>
          <w:lang w:eastAsia="zh-CN"/>
        </w:rPr>
        <w:t>（</w:t>
      </w:r>
      <w:r>
        <w:rPr>
          <w:rFonts w:hint="eastAsia"/>
          <w:lang w:val="en-US" w:eastAsia="zh-CN"/>
        </w:rPr>
        <w:t>二阶段未发生）</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w:t>
      </w:r>
      <w:r>
        <w:rPr>
          <w:rFonts w:hint="eastAsia"/>
        </w:rPr>
        <w:sym w:font="Wingdings 2" w:char="0052"/>
      </w:r>
      <w:r>
        <w:rPr>
          <w:rFonts w:hint="eastAsia"/>
        </w:rPr>
        <w:t>FSMS□HACCP的附件）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已开具不符合项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t>□可能影响本次审核结论可靠性的因素：</w:t>
      </w:r>
      <w:r>
        <w:rPr>
          <w:rFonts w:hint="eastAsia"/>
          <w:lang w:val="en-US" w:eastAsia="zh-CN"/>
        </w:rPr>
        <w:t>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3</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3</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HACCP</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5" w:name="F勾选Add2"/>
            <w:r>
              <w:rPr>
                <w:rFonts w:hint="eastAsia"/>
              </w:rPr>
              <w:t>■</w:t>
            </w:r>
            <w:bookmarkEnd w:id="35"/>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H勾选Add2"/>
            <w:r>
              <w:rPr>
                <w:rFonts w:hint="eastAsia"/>
              </w:rPr>
              <w:t>□</w:t>
            </w:r>
            <w:bookmarkEnd w:id="36"/>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bookmarkStart w:id="37" w:name="范围变化"/>
            <w:bookmarkEnd w:id="37"/>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r>
              <w:rPr>
                <w:rFonts w:hint="eastAsia"/>
              </w:rPr>
              <w:t>位于江苏省泰州市泰兴市农产品加工园区创园东路6号江苏鲜时农业科技有限公司餐食加工间的餐饮服务管理（热食类食品制售）【集体用餐配送单位】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pPr>
              <w:rPr>
                <w:rFonts w:hint="eastAsia" w:eastAsia="宋体"/>
                <w:lang w:val="en-US" w:eastAsia="zh-CN"/>
              </w:rPr>
            </w:pPr>
            <w:r>
              <w:rPr>
                <w:rFonts w:hint="eastAsia" w:ascii="宋体" w:hAnsi="宋体"/>
                <w:b/>
                <w:color w:val="000000"/>
                <w:spacing w:val="-10"/>
                <w:szCs w:val="21"/>
              </w:rPr>
              <w:t>远程审核的相关结论如下：</w:t>
            </w:r>
            <w:r>
              <w:rPr>
                <w:rFonts w:hint="eastAsia" w:ascii="宋体" w:hAnsi="宋体"/>
                <w:b/>
                <w:color w:val="000000"/>
                <w:spacing w:val="-1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294" w:type="dxa"/>
            <w:gridSpan w:val="3"/>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strike/>
                <w:dstrike w:val="0"/>
                <w:color w:val="0000FF"/>
                <w:szCs w:val="21"/>
              </w:rPr>
            </w:pPr>
            <w:r>
              <w:rPr>
                <w:rFonts w:hint="eastAsia"/>
                <w:b/>
                <w:bCs/>
                <w:strike/>
                <w:dstrike w:val="0"/>
                <w:color w:val="0000FF"/>
              </w:rPr>
              <w:t>远程审核的有效性评价（适用时）</w:t>
            </w: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strike/>
                <w:dstrike w:val="0"/>
                <w:color w:val="0000FF"/>
                <w:szCs w:val="21"/>
              </w:rPr>
            </w:pP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27"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r>
              <w:rPr>
                <w:rFonts w:hint="eastAsia" w:eastAsia="宋体"/>
                <w:lang w:eastAsia="zh-CN"/>
              </w:rPr>
              <w:drawing>
                <wp:inline distT="0" distB="0" distL="114300" distR="114300">
                  <wp:extent cx="590550" cy="323850"/>
                  <wp:effectExtent l="0" t="0" r="6350" b="6350"/>
                  <wp:docPr id="2" name="图片 2" descr="1610680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10680694(1)"/>
                          <pic:cNvPicPr>
                            <a:picLocks noChangeAspect="1"/>
                          </pic:cNvPicPr>
                        </pic:nvPicPr>
                        <pic:blipFill>
                          <a:blip r:embed="rId6">
                            <a:lum bright="6000"/>
                          </a:blip>
                          <a:stretch>
                            <a:fillRect/>
                          </a:stretch>
                        </pic:blipFill>
                        <pic:spPr>
                          <a:xfrm>
                            <a:off x="0" y="0"/>
                            <a:ext cx="590550" cy="323850"/>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2021-12-06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p>
      <w:pPr>
        <w:pStyle w:val="5"/>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282" w:type="dxa"/>
            <w:shd w:val="clear" w:color="auto" w:fill="F4B8FF"/>
          </w:tcPr>
          <w:p>
            <w:pPr>
              <w:shd w:val="clear" w:color="auto" w:fill="F4B8FF"/>
            </w:pPr>
            <w:r>
              <w:rPr>
                <w:rFonts w:hint="eastAsia"/>
              </w:rPr>
              <w:t xml:space="preserve"> </w:t>
            </w:r>
            <w:r>
              <w:rPr>
                <w:rFonts w:hint="eastAsia"/>
              </w:rPr>
              <w:sym w:font="Wingdings 2" w:char="0052"/>
            </w:r>
            <w:r>
              <w:rPr>
                <w:rFonts w:hint="eastAsia"/>
              </w:rPr>
              <w:t xml:space="preserve">FSMS体系建立以来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282"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242" w:hRule="atLeast"/>
        </w:trPr>
        <w:tc>
          <w:tcPr>
            <w:tcW w:w="680" w:type="dxa"/>
            <w:vMerge w:val="restart"/>
            <w:shd w:val="clear" w:color="auto" w:fill="F4B8FF"/>
          </w:tcPr>
          <w:p>
            <w:pPr>
              <w:shd w:val="clear" w:color="auto" w:fill="F4B8FF"/>
            </w:pPr>
            <w:r>
              <w:rPr>
                <w:rFonts w:hint="eastAsia"/>
              </w:rPr>
              <w:t>组织环境</w:t>
            </w:r>
          </w:p>
        </w:tc>
        <w:tc>
          <w:tcPr>
            <w:tcW w:w="9282"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w:t>
                  </w:r>
                  <w:r>
                    <w:rPr>
                      <w:rFonts w:hint="eastAsia"/>
                    </w:rPr>
                    <w:sym w:font="Wingdings 2" w:char="0052"/>
                  </w:r>
                  <w:r>
                    <w:rPr>
                      <w:rFonts w:hint="eastAsia"/>
                    </w:rPr>
                    <w:t xml:space="preserve">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 xml:space="preserve">网络安全 </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绩效 </w:t>
                  </w:r>
                  <w:r>
                    <w:rPr>
                      <w:rFonts w:hint="eastAsia"/>
                    </w:rPr>
                    <w:sym w:font="Wingdings 2" w:char="00A3"/>
                  </w:r>
                  <w:r>
                    <w:rPr>
                      <w:rFonts w:hint="eastAsia"/>
                    </w:rPr>
                    <w:t xml:space="preserve">工艺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sym w:font="Wingdings 2" w:char="0052"/>
                  </w: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pPr>
            <w:r>
              <w:rPr>
                <w:rFonts w:hint="eastAsia"/>
              </w:rPr>
              <w:t>□特种设备管理 ☑控制措施组合确认  ☑PRP和危害控制措施的效果验证  □其他</w:t>
            </w:r>
          </w:p>
          <w:p>
            <w:pPr>
              <w:shd w:val="clear" w:color="auto" w:fill="F4B8FF"/>
              <w:spacing w:before="40" w:after="40"/>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□建立FSMS □危害分析 □制订PRP和OPRP、HACCP</w:t>
            </w:r>
            <w:r>
              <w:rPr>
                <w:rFonts w:hint="eastAsia"/>
                <w:lang w:val="en-US" w:eastAsia="zh-CN"/>
              </w:rPr>
              <w:t xml:space="preserve">  </w:t>
            </w:r>
            <w:r>
              <w:rPr>
                <w:rFonts w:hint="eastAsia"/>
              </w:rPr>
              <w:t xml:space="preserve">计划 □生产/服务过程  </w:t>
            </w:r>
            <w:r>
              <w:rPr>
                <w:rFonts w:ascii="Segoe UI Symbol" w:hAnsi="Segoe UI Symbol" w:cs="Segoe UI Symbol"/>
              </w:rPr>
              <w:t>☑</w:t>
            </w:r>
            <w:r>
              <w:rPr>
                <w:rFonts w:hint="eastAsia"/>
              </w:rPr>
              <w:t xml:space="preserve">产品运输 </w:t>
            </w:r>
          </w:p>
          <w:p>
            <w:pPr>
              <w:shd w:val="clear" w:color="auto" w:fill="F4B8FF"/>
              <w:rPr>
                <w:rFonts w:hint="eastAsia"/>
                <w:lang w:val="en-US" w:eastAsia="zh-CN"/>
              </w:rPr>
            </w:pPr>
            <w:r>
              <w:rPr>
                <w:rFonts w:hint="eastAsia"/>
              </w:rPr>
              <w:t>□设备维修   □人员培训 □PRP和OPRP、HACCP验证</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lang w:val="en-US" w:eastAsia="zh-CN"/>
              </w:rPr>
              <w:t>无</w:t>
            </w:r>
          </w:p>
          <w:p>
            <w:pPr>
              <w:pStyle w:val="9"/>
              <w:rPr>
                <w:rFonts w:hint="eastAsia"/>
                <w:lang w:val="en-GB"/>
              </w:rPr>
            </w:pP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92" w:hRule="atLeast"/>
        </w:trPr>
        <w:tc>
          <w:tcPr>
            <w:tcW w:w="680" w:type="dxa"/>
            <w:vMerge w:val="restart"/>
            <w:shd w:val="clear" w:color="auto" w:fill="F4B8FF"/>
          </w:tcPr>
          <w:p>
            <w:pPr>
              <w:shd w:val="clear" w:color="auto" w:fill="F4B8FF"/>
            </w:pPr>
            <w:r>
              <w:rPr>
                <w:rFonts w:hint="eastAsia"/>
              </w:rPr>
              <w:t>领导作用</w:t>
            </w:r>
          </w:p>
        </w:tc>
        <w:tc>
          <w:tcPr>
            <w:tcW w:w="9282"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最高管理者制定了文件化的食品安全管理体系方针：</w:t>
            </w:r>
          </w:p>
          <w:p>
            <w:pPr>
              <w:widowControl/>
              <w:jc w:val="left"/>
              <w:rPr>
                <w:b/>
                <w:bCs/>
                <w:u w:val="single"/>
              </w:rPr>
            </w:pPr>
            <w:r>
              <w:rPr>
                <w:rFonts w:hint="eastAsia"/>
                <w:b/>
                <w:bCs/>
                <w:u w:val="single"/>
              </w:rPr>
              <w:t xml:space="preserve">顾客至上 </w:t>
            </w:r>
            <w:r>
              <w:rPr>
                <w:b/>
                <w:bCs/>
                <w:u w:val="single"/>
              </w:rPr>
              <w:t xml:space="preserve"> </w:t>
            </w:r>
            <w:r>
              <w:rPr>
                <w:rFonts w:hint="eastAsia"/>
                <w:b/>
                <w:bCs/>
                <w:u w:val="single"/>
              </w:rPr>
              <w:t xml:space="preserve">品质为尊 </w:t>
            </w:r>
            <w:r>
              <w:rPr>
                <w:rFonts w:hint="eastAsia"/>
                <w:b/>
                <w:bCs/>
                <w:u w:val="single"/>
                <w:lang w:val="en-US" w:eastAsia="zh-CN"/>
              </w:rPr>
              <w:t xml:space="preserve"> </w:t>
            </w:r>
            <w:r>
              <w:rPr>
                <w:rFonts w:hint="eastAsia"/>
                <w:b/>
                <w:bCs/>
                <w:u w:val="single"/>
              </w:rPr>
              <w:t>标准规范</w:t>
            </w:r>
          </w:p>
          <w:p>
            <w:pPr>
              <w:shd w:val="clear" w:color="auto" w:fill="F4B8FF"/>
              <w:rPr>
                <w:rFonts w:hint="eastAsia"/>
                <w:b/>
                <w:bCs/>
                <w:u w:val="single"/>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rPr>
                <w:rFonts w:hint="default" w:eastAsia="宋体"/>
                <w:lang w:val="en-US" w:eastAsia="zh-CN"/>
              </w:rPr>
            </w:pPr>
            <w:r>
              <w:rPr>
                <w:rFonts w:hint="eastAsia"/>
              </w:rPr>
              <w:t>FSMS的主管部门是——</w:t>
            </w:r>
            <w:r>
              <w:rPr>
                <w:rFonts w:hint="eastAsia"/>
                <w:lang w:val="en-US" w:eastAsia="zh-CN"/>
              </w:rPr>
              <w:t>食品安全小组组长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default"/>
                <w:u w:val="single"/>
                <w:lang w:val="en-US" w:eastAsia="zh-CN"/>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杨磊</w:t>
            </w:r>
            <w:r>
              <w:rPr>
                <w:rFonts w:hint="eastAsia"/>
                <w:u w:val="single"/>
              </w:rPr>
              <w:t xml:space="preserve"> </w:t>
            </w:r>
            <w:r>
              <w:rPr>
                <w:rFonts w:hint="eastAsia"/>
                <w:u w:val="none"/>
              </w:rPr>
              <w:t xml:space="preserve"> </w:t>
            </w:r>
            <w:r>
              <w:rPr>
                <w:rFonts w:hint="eastAsia" w:ascii="Wingdings" w:hAnsi="Wingdings"/>
                <w:u w:val="none"/>
              </w:rPr>
              <w:sym w:font="Wingdings 2" w:char="0052"/>
            </w:r>
            <w:r>
              <w:rPr>
                <w:rFonts w:hint="eastAsia"/>
                <w:u w:val="none"/>
              </w:rPr>
              <w:t>先生</w:t>
            </w:r>
            <w:r>
              <w:rPr>
                <w:rFonts w:hint="eastAsia"/>
              </w:rPr>
              <w:t>/</w:t>
            </w:r>
            <w:r>
              <w:rPr>
                <w:rFonts w:hint="eastAsia"/>
                <w:lang w:val="en-US" w:eastAsia="zh-CN"/>
              </w:rPr>
              <w:t>副组长</w:t>
            </w:r>
            <w:r>
              <w:rPr>
                <w:rFonts w:hint="eastAsia"/>
                <w:u w:val="single"/>
                <w:lang w:val="en-US" w:eastAsia="zh-CN"/>
              </w:rPr>
              <w:t xml:space="preserve"> 刘娟</w:t>
            </w:r>
            <w:r>
              <w:rPr>
                <w:rFonts w:hint="eastAsia"/>
                <w:u w:val="none"/>
              </w:rPr>
              <w:t xml:space="preserve"> </w:t>
            </w:r>
            <w:r>
              <w:rPr>
                <w:rFonts w:hint="eastAsia" w:ascii="Wingdings" w:hAnsi="Wingdings"/>
                <w:u w:val="none"/>
              </w:rPr>
              <w:sym w:font="Wingdings 2" w:char="0052"/>
            </w:r>
            <w:r>
              <w:rPr>
                <w:rFonts w:hint="eastAsia"/>
              </w:rPr>
              <w:t>女士</w:t>
            </w:r>
            <w:r>
              <w:rPr>
                <w:rFonts w:hint="eastAsia"/>
                <w:lang w:eastAsia="zh-CN"/>
              </w:rPr>
              <w:t>；</w:t>
            </w:r>
          </w:p>
          <w:p>
            <w:pPr>
              <w:shd w:val="clear" w:color="auto" w:fill="F4B8FF"/>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863" w:hRule="atLeast"/>
        </w:trPr>
        <w:tc>
          <w:tcPr>
            <w:tcW w:w="680" w:type="dxa"/>
            <w:vMerge w:val="restart"/>
            <w:shd w:val="clear" w:color="auto" w:fill="F4B8FF"/>
          </w:tcPr>
          <w:p>
            <w:pPr>
              <w:shd w:val="clear" w:color="auto" w:fill="F4B8FF"/>
            </w:pPr>
            <w:r>
              <w:rPr>
                <w:rFonts w:hint="eastAsia"/>
              </w:rPr>
              <w:t>策划</w:t>
            </w:r>
          </w:p>
        </w:tc>
        <w:tc>
          <w:tcPr>
            <w:tcW w:w="9282"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主要的风险描述</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ascii="宋体" w:hAnsi="宋体" w:eastAsia="宋体" w:cs="宋体"/>
                      <w:color w:val="000000"/>
                      <w:kern w:val="0"/>
                      <w:sz w:val="21"/>
                      <w:szCs w:val="21"/>
                      <w:highlight w:val="none"/>
                      <w:lang w:val="en-US" w:eastAsia="zh-CN" w:bidi="ar"/>
                    </w:rPr>
                  </w:pPr>
                  <w:r>
                    <w:rPr>
                      <w:rFonts w:hint="eastAsia"/>
                      <w:highlight w:val="none"/>
                      <w:lang w:val="en-US" w:eastAsia="zh-CN"/>
                    </w:rPr>
                    <w:t>原料品质把控不当，农残、兽残超标，产生食品安全事故</w:t>
                  </w:r>
                </w:p>
              </w:tc>
              <w:tc>
                <w:tcPr>
                  <w:tcW w:w="3965" w:type="dxa"/>
                  <w:vAlign w:val="top"/>
                </w:tcPr>
                <w:p>
                  <w:pPr>
                    <w:numPr>
                      <w:ilvl w:val="0"/>
                      <w:numId w:val="2"/>
                    </w:numPr>
                    <w:rPr>
                      <w:rFonts w:hint="default" w:eastAsia="宋体"/>
                      <w:highlight w:val="none"/>
                      <w:lang w:val="en-US" w:eastAsia="zh-CN"/>
                    </w:rPr>
                  </w:pPr>
                  <w:r>
                    <w:rPr>
                      <w:rFonts w:hint="eastAsia"/>
                      <w:highlight w:val="none"/>
                      <w:lang w:val="en-US" w:eastAsia="zh-CN"/>
                    </w:rPr>
                    <w:t>与供方签订采购合同，明确主体责任；</w:t>
                  </w:r>
                </w:p>
                <w:p>
                  <w:pPr>
                    <w:numPr>
                      <w:ilvl w:val="0"/>
                      <w:numId w:val="2"/>
                    </w:numPr>
                    <w:rPr>
                      <w:rFonts w:hint="default" w:eastAsia="宋体"/>
                      <w:highlight w:val="none"/>
                      <w:lang w:val="en-US" w:eastAsia="zh-CN"/>
                    </w:rPr>
                  </w:pPr>
                  <w:r>
                    <w:rPr>
                      <w:rFonts w:hint="eastAsia"/>
                      <w:highlight w:val="none"/>
                      <w:lang w:val="en-US" w:eastAsia="zh-CN"/>
                    </w:rPr>
                    <w:t>每批进行验证、感官检测合格入库；</w:t>
                  </w:r>
                </w:p>
                <w:p>
                  <w:pPr>
                    <w:numPr>
                      <w:ilvl w:val="0"/>
                      <w:numId w:val="2"/>
                    </w:num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加强客户对产品品质的反馈并及时处理</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hint="eastAsia"/>
                      <w:highlight w:val="none"/>
                      <w:lang w:val="en-US" w:eastAsia="zh-CN"/>
                    </w:rPr>
                  </w:pPr>
                </w:p>
              </w:tc>
              <w:tc>
                <w:tcPr>
                  <w:tcW w:w="3965" w:type="dxa"/>
                  <w:vAlign w:val="top"/>
                </w:tcPr>
                <w:p>
                  <w:pPr>
                    <w:numPr>
                      <w:ilvl w:val="0"/>
                      <w:numId w:val="0"/>
                    </w:numPr>
                    <w:rPr>
                      <w:rFonts w:hint="eastAsia"/>
                      <w:highlight w:val="none"/>
                      <w:lang w:val="en-US" w:eastAsia="zh-CN"/>
                    </w:rPr>
                  </w:pPr>
                </w:p>
              </w:tc>
              <w:tc>
                <w:tcPr>
                  <w:tcW w:w="1717" w:type="dxa"/>
                  <w:vAlign w:val="top"/>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主要的机遇描述</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通过建立体系，加强管理，参加招投标，赢得新客户</w:t>
                  </w:r>
                </w:p>
              </w:tc>
              <w:tc>
                <w:tcPr>
                  <w:tcW w:w="3965" w:type="dxa"/>
                  <w:vAlign w:val="top"/>
                </w:tcPr>
                <w:p>
                  <w:pPr>
                    <w:pStyle w:val="5"/>
                    <w:numPr>
                      <w:ilvl w:val="0"/>
                      <w:numId w:val="3"/>
                    </w:numPr>
                    <w:ind w:leftChars="0"/>
                    <w:rPr>
                      <w:rFonts w:hint="default" w:eastAsia="宋体"/>
                      <w:sz w:val="21"/>
                      <w:szCs w:val="21"/>
                      <w:highlight w:val="none"/>
                      <w:lang w:val="en-US" w:eastAsia="zh-CN"/>
                    </w:rPr>
                  </w:pPr>
                  <w:r>
                    <w:rPr>
                      <w:rFonts w:hint="eastAsia"/>
                      <w:sz w:val="21"/>
                      <w:szCs w:val="21"/>
                      <w:highlight w:val="none"/>
                      <w:lang w:val="en-US" w:eastAsia="zh-CN"/>
                    </w:rPr>
                    <w:t>聘请外部第三方机构进行审核，或者证书；</w:t>
                  </w:r>
                </w:p>
                <w:p>
                  <w:pPr>
                    <w:pStyle w:val="5"/>
                    <w:numPr>
                      <w:ilvl w:val="0"/>
                      <w:numId w:val="3"/>
                    </w:numPr>
                    <w:ind w:leftChars="0"/>
                    <w:rPr>
                      <w:rFonts w:hint="default" w:eastAsia="宋体"/>
                      <w:sz w:val="21"/>
                      <w:szCs w:val="21"/>
                      <w:highlight w:val="none"/>
                      <w:lang w:val="en-US" w:eastAsia="zh-CN"/>
                    </w:rPr>
                  </w:pPr>
                  <w:r>
                    <w:rPr>
                      <w:rFonts w:hint="eastAsia"/>
                      <w:sz w:val="21"/>
                      <w:szCs w:val="21"/>
                      <w:highlight w:val="none"/>
                      <w:lang w:val="en-US" w:eastAsia="zh-CN"/>
                    </w:rPr>
                    <w:t>通过培训加强内部管理；</w:t>
                  </w:r>
                </w:p>
                <w:p>
                  <w:pPr>
                    <w:pStyle w:val="5"/>
                    <w:numPr>
                      <w:ilvl w:val="0"/>
                      <w:numId w:val="3"/>
                    </w:numPr>
                    <w:ind w:left="0" w:leftChars="0"/>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及时获取监管部门信息，提升产品安全性</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pPr>
                </w:p>
              </w:tc>
              <w:tc>
                <w:tcPr>
                  <w:tcW w:w="3965" w:type="dxa"/>
                </w:tcPr>
                <w:p>
                  <w:pPr>
                    <w:shd w:val="clear" w:color="auto" w:fill="F4B8FF"/>
                  </w:pPr>
                </w:p>
              </w:tc>
              <w:tc>
                <w:tcPr>
                  <w:tcW w:w="1717" w:type="dxa"/>
                </w:tcPr>
                <w:p>
                  <w:pPr>
                    <w:shd w:val="clear" w:color="auto" w:fill="F4B8FF"/>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rPr>
                <w:rFonts w:hint="eastAsia"/>
              </w:rPr>
            </w:pPr>
            <w:r>
              <w:rPr>
                <w:rFonts w:hint="eastAsia"/>
              </w:rPr>
              <w:t>总食品安全目标实现情况的评价，及其测量方法是：</w:t>
            </w:r>
          </w:p>
          <w:p>
            <w:pPr>
              <w:pStyle w:val="5"/>
              <w:rPr>
                <w:rFonts w:hint="eastAsia"/>
              </w:rPr>
            </w:pPr>
          </w:p>
          <w:tbl>
            <w:tblPr>
              <w:tblStyle w:val="10"/>
              <w:tblW w:w="8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5"/>
              <w:gridCol w:w="877"/>
              <w:gridCol w:w="2023"/>
              <w:gridCol w:w="1268"/>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705" w:type="dxa"/>
                  <w:shd w:val="clear" w:color="auto" w:fill="auto"/>
                </w:tcPr>
                <w:p>
                  <w:pPr>
                    <w:rPr>
                      <w:szCs w:val="22"/>
                    </w:rPr>
                  </w:pPr>
                  <w:r>
                    <w:rPr>
                      <w:rFonts w:hint="eastAsia"/>
                      <w:szCs w:val="22"/>
                    </w:rPr>
                    <w:t>食品安全目标</w:t>
                  </w:r>
                </w:p>
              </w:tc>
              <w:tc>
                <w:tcPr>
                  <w:tcW w:w="877" w:type="dxa"/>
                  <w:shd w:val="clear" w:color="auto" w:fill="auto"/>
                </w:tcPr>
                <w:p>
                  <w:pPr>
                    <w:rPr>
                      <w:szCs w:val="22"/>
                    </w:rPr>
                  </w:pPr>
                  <w:r>
                    <w:rPr>
                      <w:rFonts w:hint="eastAsia"/>
                      <w:szCs w:val="22"/>
                    </w:rPr>
                    <w:t>考核频率</w:t>
                  </w:r>
                </w:p>
              </w:tc>
              <w:tc>
                <w:tcPr>
                  <w:tcW w:w="2023" w:type="dxa"/>
                  <w:shd w:val="clear" w:color="auto" w:fill="auto"/>
                </w:tcPr>
                <w:p>
                  <w:pPr>
                    <w:rPr>
                      <w:szCs w:val="22"/>
                    </w:rPr>
                  </w:pPr>
                  <w:r>
                    <w:rPr>
                      <w:rFonts w:hint="eastAsia"/>
                      <w:szCs w:val="22"/>
                    </w:rPr>
                    <w:t>计算方法</w:t>
                  </w:r>
                </w:p>
              </w:tc>
              <w:tc>
                <w:tcPr>
                  <w:tcW w:w="1268" w:type="dxa"/>
                  <w:shd w:val="clear" w:color="auto" w:fill="auto"/>
                </w:tcPr>
                <w:p>
                  <w:pPr>
                    <w:rPr>
                      <w:szCs w:val="22"/>
                    </w:rPr>
                  </w:pPr>
                  <w:r>
                    <w:rPr>
                      <w:rFonts w:hint="eastAsia"/>
                      <w:szCs w:val="22"/>
                    </w:rPr>
                    <w:t>责任部门</w:t>
                  </w:r>
                </w:p>
              </w:tc>
              <w:tc>
                <w:tcPr>
                  <w:tcW w:w="2109" w:type="dxa"/>
                  <w:shd w:val="clear" w:color="auto" w:fill="auto"/>
                </w:tcPr>
                <w:p>
                  <w:pPr>
                    <w:rPr>
                      <w:szCs w:val="22"/>
                    </w:rPr>
                  </w:pPr>
                  <w:r>
                    <w:rPr>
                      <w:rFonts w:hint="eastAsia"/>
                      <w:szCs w:val="22"/>
                    </w:rPr>
                    <w:t>目标实际完成（</w:t>
                  </w:r>
                  <w:r>
                    <w:rPr>
                      <w:rFonts w:hint="eastAsia"/>
                      <w:szCs w:val="22"/>
                      <w:lang w:val="en-US" w:eastAsia="zh-CN"/>
                    </w:rPr>
                    <w:t>2021.08-2021.10</w:t>
                  </w:r>
                  <w:r>
                    <w:rPr>
                      <w:rFonts w:hint="eastAsia"/>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705" w:type="dxa"/>
                  <w:shd w:val="clear" w:color="auto" w:fill="auto"/>
                  <w:vAlign w:val="center"/>
                </w:tcPr>
                <w:p>
                  <w:pPr>
                    <w:spacing w:line="480" w:lineRule="exact"/>
                    <w:jc w:val="left"/>
                    <w:rPr>
                      <w:rFonts w:hint="eastAsia" w:ascii="Times New Roman" w:hAnsi="Times New Roman" w:eastAsia="宋体" w:cs="Times New Roman"/>
                      <w:kern w:val="2"/>
                      <w:sz w:val="21"/>
                      <w:lang w:val="en-US" w:eastAsia="zh-CN" w:bidi="ar-SA"/>
                    </w:rPr>
                  </w:pPr>
                  <w:r>
                    <w:rPr>
                      <w:rFonts w:hint="eastAsia"/>
                    </w:rPr>
                    <w:t>产品</w:t>
                  </w:r>
                  <w:r>
                    <w:rPr>
                      <w:rFonts w:hint="eastAsia"/>
                      <w:lang w:val="en-US" w:eastAsia="zh-CN"/>
                    </w:rPr>
                    <w:t>一次检验合格</w:t>
                  </w:r>
                  <w:r>
                    <w:rPr>
                      <w:rFonts w:hint="eastAsia"/>
                    </w:rPr>
                    <w:t>率</w:t>
                  </w:r>
                  <w:r>
                    <w:rPr>
                      <w:rFonts w:hint="eastAsia"/>
                      <w:lang w:val="en-US" w:eastAsia="zh-CN"/>
                    </w:rPr>
                    <w:t>≥95%</w:t>
                  </w:r>
                </w:p>
              </w:tc>
              <w:tc>
                <w:tcPr>
                  <w:tcW w:w="877" w:type="dxa"/>
                  <w:shd w:val="clear" w:color="auto" w:fill="auto"/>
                  <w:vAlign w:val="center"/>
                </w:tcPr>
                <w:p>
                  <w:pPr>
                    <w:jc w:val="center"/>
                    <w:rPr>
                      <w:rFonts w:hint="default" w:ascii="Times New Roman" w:hAnsi="Times New Roman" w:eastAsia="宋体" w:cs="Times New Roman"/>
                      <w:kern w:val="2"/>
                      <w:sz w:val="21"/>
                      <w:lang w:val="en-US" w:eastAsia="zh-CN" w:bidi="ar-SA"/>
                    </w:rPr>
                  </w:pPr>
                  <w:r>
                    <w:rPr>
                      <w:rFonts w:hint="eastAsia"/>
                    </w:rPr>
                    <w:t>季度</w:t>
                  </w:r>
                </w:p>
              </w:tc>
              <w:tc>
                <w:tcPr>
                  <w:tcW w:w="2023" w:type="dxa"/>
                  <w:shd w:val="clear" w:color="auto" w:fill="auto"/>
                  <w:vAlign w:val="center"/>
                </w:tcPr>
                <w:p>
                  <w:pPr>
                    <w:jc w:val="center"/>
                    <w:rPr>
                      <w:rFonts w:hint="default" w:ascii="Times New Roman" w:hAnsi="Times New Roman" w:eastAsia="宋体" w:cs="Times New Roman"/>
                      <w:kern w:val="2"/>
                      <w:sz w:val="21"/>
                      <w:lang w:val="en-US" w:eastAsia="zh-CN" w:bidi="ar-SA"/>
                    </w:rPr>
                  </w:pPr>
                  <w:r>
                    <w:rPr>
                      <w:rFonts w:hint="eastAsia"/>
                    </w:rPr>
                    <w:t>合格数/总数×100%</w:t>
                  </w:r>
                </w:p>
              </w:tc>
              <w:tc>
                <w:tcPr>
                  <w:tcW w:w="1268" w:type="dxa"/>
                  <w:shd w:val="clear" w:color="auto" w:fill="auto"/>
                  <w:vAlign w:val="center"/>
                </w:tcPr>
                <w:p>
                  <w:pPr>
                    <w:jc w:val="cente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质量部</w:t>
                  </w:r>
                </w:p>
              </w:tc>
              <w:tc>
                <w:tcPr>
                  <w:tcW w:w="2109" w:type="dxa"/>
                  <w:shd w:val="clear" w:color="auto" w:fill="auto"/>
                  <w:vAlign w:val="center"/>
                </w:tcPr>
                <w:p>
                  <w:pPr>
                    <w:jc w:val="center"/>
                    <w:rPr>
                      <w:rFonts w:hint="default" w:ascii="Times New Roman" w:hAnsi="Times New Roman" w:eastAsia="宋体" w:cs="Times New Roman"/>
                      <w:b w:val="0"/>
                      <w:bCs/>
                      <w:kern w:val="2"/>
                      <w:sz w:val="21"/>
                      <w:szCs w:val="21"/>
                      <w:lang w:val="en-US" w:eastAsia="zh-CN" w:bidi="ar-SA"/>
                    </w:rPr>
                  </w:pPr>
                  <w:r>
                    <w:rPr>
                      <w:rFonts w:hint="eastAsia" w:ascii="宋体" w:hAnsi="宋体"/>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705" w:type="dxa"/>
                  <w:vAlign w:val="center"/>
                </w:tcPr>
                <w:p>
                  <w:pPr>
                    <w:spacing w:line="500" w:lineRule="exact"/>
                    <w:jc w:val="left"/>
                    <w:rPr>
                      <w:rFonts w:hint="eastAsia" w:ascii="Times New Roman" w:hAnsi="Times New Roman" w:eastAsia="宋体" w:cs="Times New Roman"/>
                      <w:kern w:val="2"/>
                      <w:sz w:val="21"/>
                      <w:lang w:val="en-US" w:eastAsia="zh-CN" w:bidi="ar-SA"/>
                    </w:rPr>
                  </w:pPr>
                  <w:r>
                    <w:rPr>
                      <w:rFonts w:hint="eastAsia"/>
                    </w:rPr>
                    <w:t>重大食品安全事故为0</w:t>
                  </w:r>
                </w:p>
              </w:tc>
              <w:tc>
                <w:tcPr>
                  <w:tcW w:w="877" w:type="dxa"/>
                  <w:vAlign w:val="center"/>
                </w:tcPr>
                <w:p>
                  <w:pPr>
                    <w:jc w:val="center"/>
                    <w:rPr>
                      <w:rFonts w:hint="eastAsia" w:ascii="Times New Roman" w:hAnsi="Times New Roman" w:eastAsia="宋体" w:cs="Times New Roman"/>
                      <w:kern w:val="2"/>
                      <w:sz w:val="21"/>
                      <w:lang w:val="en-US" w:eastAsia="zh-CN" w:bidi="ar-SA"/>
                    </w:rPr>
                  </w:pPr>
                  <w:r>
                    <w:rPr>
                      <w:rFonts w:hint="eastAsia"/>
                    </w:rPr>
                    <w:t>季度</w:t>
                  </w:r>
                </w:p>
              </w:tc>
              <w:tc>
                <w:tcPr>
                  <w:tcW w:w="2023" w:type="dxa"/>
                  <w:vAlign w:val="center"/>
                </w:tcPr>
                <w:p>
                  <w:pPr>
                    <w:jc w:val="center"/>
                    <w:rPr>
                      <w:rFonts w:hint="eastAsia" w:ascii="Times New Roman" w:hAnsi="Times New Roman" w:eastAsia="宋体" w:cs="Times New Roman"/>
                      <w:kern w:val="2"/>
                      <w:sz w:val="21"/>
                      <w:lang w:val="en-US" w:eastAsia="zh-CN" w:bidi="ar-SA"/>
                    </w:rPr>
                  </w:pPr>
                  <w:r>
                    <w:rPr>
                      <w:rFonts w:hint="eastAsia"/>
                    </w:rPr>
                    <w:t>实际发生次数</w:t>
                  </w:r>
                </w:p>
              </w:tc>
              <w:tc>
                <w:tcPr>
                  <w:tcW w:w="1268" w:type="dxa"/>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各部门</w:t>
                  </w:r>
                </w:p>
              </w:tc>
              <w:tc>
                <w:tcPr>
                  <w:tcW w:w="2109" w:type="dxa"/>
                  <w:vAlign w:val="center"/>
                </w:tcPr>
                <w:p>
                  <w:pPr>
                    <w:jc w:val="center"/>
                    <w:rPr>
                      <w:rFonts w:hint="eastAsia" w:ascii="Times New Roman" w:hAnsi="Times New Roman" w:eastAsia="宋体" w:cs="Times New Roman"/>
                      <w:b w:val="0"/>
                      <w:bCs/>
                      <w:kern w:val="2"/>
                      <w:sz w:val="21"/>
                      <w:szCs w:val="21"/>
                      <w:lang w:val="en-US" w:eastAsia="zh-CN" w:bidi="ar-SA"/>
                    </w:rPr>
                  </w:pPr>
                  <w:r>
                    <w:rPr>
                      <w:rFonts w:hint="eastAsia" w:ascii="宋体" w:hAnsi="宋体"/>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705" w:type="dxa"/>
                  <w:vAlign w:val="center"/>
                </w:tcPr>
                <w:p>
                  <w:pPr>
                    <w:jc w:val="left"/>
                    <w:rPr>
                      <w:rFonts w:hint="eastAsia" w:ascii="Times New Roman" w:hAnsi="Times New Roman" w:eastAsia="宋体" w:cs="Times New Roman"/>
                      <w:kern w:val="2"/>
                      <w:sz w:val="18"/>
                      <w:szCs w:val="18"/>
                      <w:lang w:val="en-US" w:eastAsia="zh-CN" w:bidi="ar-SA"/>
                    </w:rPr>
                  </w:pPr>
                </w:p>
              </w:tc>
              <w:tc>
                <w:tcPr>
                  <w:tcW w:w="877" w:type="dxa"/>
                  <w:vAlign w:val="center"/>
                </w:tcPr>
                <w:p>
                  <w:pPr>
                    <w:jc w:val="center"/>
                    <w:rPr>
                      <w:rFonts w:hint="eastAsia" w:ascii="宋体" w:hAnsi="宋体" w:eastAsia="宋体" w:cs="Times New Roman"/>
                      <w:kern w:val="2"/>
                      <w:sz w:val="18"/>
                      <w:szCs w:val="18"/>
                      <w:lang w:val="en-US" w:eastAsia="zh-CN" w:bidi="ar-SA"/>
                    </w:rPr>
                  </w:pPr>
                </w:p>
              </w:tc>
              <w:tc>
                <w:tcPr>
                  <w:tcW w:w="2023" w:type="dxa"/>
                  <w:vAlign w:val="center"/>
                </w:tcPr>
                <w:p>
                  <w:pPr>
                    <w:jc w:val="center"/>
                    <w:rPr>
                      <w:rFonts w:hint="eastAsia" w:ascii="宋体" w:hAnsi="宋体" w:eastAsia="宋体" w:cs="Times New Roman"/>
                      <w:kern w:val="2"/>
                      <w:sz w:val="18"/>
                      <w:szCs w:val="18"/>
                      <w:lang w:val="en-US" w:eastAsia="zh-CN" w:bidi="ar-SA"/>
                    </w:rPr>
                  </w:pPr>
                </w:p>
              </w:tc>
              <w:tc>
                <w:tcPr>
                  <w:tcW w:w="1268" w:type="dxa"/>
                </w:tcPr>
                <w:p>
                  <w:pPr>
                    <w:spacing w:before="156" w:beforeLines="50"/>
                    <w:jc w:val="center"/>
                    <w:rPr>
                      <w:rFonts w:hint="default" w:eastAsia="宋体"/>
                      <w:b w:val="0"/>
                      <w:bCs/>
                      <w:sz w:val="21"/>
                      <w:szCs w:val="21"/>
                      <w:lang w:val="en-US" w:eastAsia="zh-CN"/>
                    </w:rPr>
                  </w:pPr>
                </w:p>
              </w:tc>
              <w:tc>
                <w:tcPr>
                  <w:tcW w:w="2109" w:type="dxa"/>
                  <w:vAlign w:val="center"/>
                </w:tcPr>
                <w:p>
                  <w:pPr>
                    <w:jc w:val="center"/>
                    <w:rPr>
                      <w:rFonts w:hint="eastAsia" w:ascii="Times New Roman" w:hAnsi="Times New Roman" w:eastAsia="宋体" w:cs="Times New Roman"/>
                      <w:b w:val="0"/>
                      <w:bCs/>
                      <w:kern w:val="2"/>
                      <w:sz w:val="21"/>
                      <w:szCs w:val="21"/>
                      <w:lang w:val="en-US" w:eastAsia="zh-CN" w:bidi="ar-SA"/>
                    </w:rPr>
                  </w:pPr>
                </w:p>
              </w:tc>
            </w:tr>
          </w:tbl>
          <w:p>
            <w:pPr>
              <w:pStyle w:val="5"/>
              <w:rPr>
                <w:rFonts w:hint="eastAsia"/>
              </w:rPr>
            </w:pPr>
          </w:p>
          <w:p>
            <w:pPr>
              <w:shd w:val="clear" w:color="auto" w:fill="F4B8FF"/>
            </w:pPr>
            <w:r>
              <w:rPr>
                <w:rFonts w:hint="eastAsia"/>
              </w:rPr>
              <w:sym w:font="Wingdings 2" w:char="0052"/>
            </w:r>
            <w:r>
              <w:rPr>
                <w:rFonts w:hint="eastAsia"/>
              </w:rPr>
              <w:t>目标已实现</w:t>
            </w:r>
          </w:p>
          <w:p>
            <w:pPr>
              <w:shd w:val="clear" w:color="auto" w:fill="F4B8FF"/>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F4B8FF"/>
              <w:spacing w:before="40" w:after="40"/>
            </w:pPr>
            <w:r>
              <w:rPr>
                <w:rFonts w:hint="eastAsia"/>
              </w:rPr>
              <w:sym w:font="Wingdings 2" w:char="0052"/>
            </w:r>
            <w:r>
              <w:rPr>
                <w:rFonts w:hint="eastAsia"/>
              </w:rPr>
              <w:t>无变更  □组织结构变更</w:t>
            </w:r>
            <w:r>
              <w:rPr>
                <w:rFonts w:hint="eastAsia"/>
                <w:lang w:val="en-US" w:eastAsia="zh-CN"/>
              </w:rPr>
              <w:t xml:space="preserve"> </w:t>
            </w:r>
            <w:r>
              <w:rPr>
                <w:rFonts w:hint="eastAsia"/>
              </w:rPr>
              <w:t xml:space="preserve"> □部门职责变更</w:t>
            </w:r>
            <w:r>
              <w:rPr>
                <w:rFonts w:hint="eastAsia"/>
                <w:lang w:val="en-US" w:eastAsia="zh-CN"/>
              </w:rPr>
              <w:t xml:space="preserve"> </w:t>
            </w:r>
            <w:r>
              <w:rPr>
                <w:rFonts w:hint="eastAsia"/>
              </w:rPr>
              <w:t xml:space="preserve"> □主要原材料 </w:t>
            </w:r>
            <w:r>
              <w:rPr>
                <w:rFonts w:hint="eastAsia"/>
                <w:lang w:val="en-US" w:eastAsia="zh-CN"/>
              </w:rPr>
              <w:t xml:space="preserve"> </w:t>
            </w:r>
            <w:r>
              <w:rPr>
                <w:rFonts w:hint="eastAsia"/>
              </w:rPr>
              <w:t xml:space="preserve">□关键人员 </w:t>
            </w:r>
          </w:p>
          <w:p>
            <w:pPr>
              <w:shd w:val="clear" w:color="auto" w:fill="F4B8FF"/>
              <w:spacing w:before="40" w:after="40"/>
              <w:rPr>
                <w:rFonts w:hint="default"/>
                <w:lang w:val="en-US" w:eastAsia="zh-CN"/>
              </w:rPr>
            </w:pPr>
            <w:r>
              <w:rPr>
                <w:rFonts w:hint="eastAsia"/>
              </w:rPr>
              <w:t>□生产工艺/服务流程</w:t>
            </w:r>
            <w:r>
              <w:rPr>
                <w:rFonts w:hint="eastAsia"/>
                <w:lang w:val="en-US" w:eastAsia="zh-CN"/>
              </w:rPr>
              <w:t xml:space="preserve"> </w:t>
            </w:r>
            <w:r>
              <w:rPr>
                <w:rFonts w:hint="eastAsia"/>
              </w:rPr>
              <w:t xml:space="preserve"> □主要设备设施</w:t>
            </w:r>
            <w:r>
              <w:rPr>
                <w:rFonts w:hint="eastAsia"/>
                <w:lang w:val="en-US" w:eastAsia="zh-CN"/>
              </w:rPr>
              <w:t xml:space="preserve"> </w:t>
            </w:r>
            <w:r>
              <w:rPr>
                <w:rFonts w:hint="eastAsia"/>
              </w:rPr>
              <w:t xml:space="preserve"> □主要检测设备 </w:t>
            </w:r>
            <w:r>
              <w:rPr>
                <w:rFonts w:hint="eastAsia"/>
                <w:lang w:val="en-US" w:eastAsia="zh-CN"/>
              </w:rPr>
              <w:t xml:space="preserve"> </w:t>
            </w:r>
            <w:r>
              <w:rPr>
                <w:rFonts w:hint="eastAsia"/>
              </w:rPr>
              <w:sym w:font="Wingdings 2" w:char="00A3"/>
            </w:r>
            <w:r>
              <w:rPr>
                <w:rFonts w:hint="eastAsia"/>
              </w:rPr>
              <w:t>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282" w:type="dxa"/>
            <w:shd w:val="clear" w:color="auto" w:fill="F4B8FF"/>
          </w:tcPr>
          <w:p>
            <w:pPr>
              <w:shd w:val="clear" w:color="auto" w:fill="F4B8FF"/>
            </w:pPr>
            <w:r>
              <w:rPr>
                <w:rFonts w:hint="eastAsia"/>
              </w:rPr>
              <w:t>组织的资源状况：</w:t>
            </w:r>
          </w:p>
          <w:p>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fill="F4B8FF"/>
            </w:pPr>
            <w:r>
              <w:rPr>
                <w:rFonts w:hint="eastAsia"/>
              </w:rPr>
              <w:t xml:space="preserve">外部专家能力、责任和权限的协议或合同的证据，□已保留 □未保留。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组织应确定、提供并维护所需的基础设施情况：</w:t>
            </w:r>
          </w:p>
          <w:p>
            <w:pPr>
              <w:pStyle w:val="5"/>
              <w:rPr>
                <w:rFonts w:hint="eastAsia"/>
                <w:u w:val="single"/>
              </w:rPr>
            </w:pPr>
          </w:p>
          <w:p>
            <w:pPr>
              <w:rPr>
                <w:rFonts w:hint="default" w:eastAsia="宋体"/>
                <w:lang w:val="en-US" w:eastAsia="zh-CN"/>
              </w:rPr>
            </w:pPr>
            <w:r>
              <w:rPr>
                <w:rFonts w:hint="eastAsia"/>
              </w:rPr>
              <w:t>建筑面积</w:t>
            </w:r>
            <w:r>
              <w:rPr>
                <w:rFonts w:hint="eastAsia"/>
                <w:u w:val="single"/>
              </w:rPr>
              <w:t xml:space="preserve"> </w:t>
            </w:r>
            <w:r>
              <w:rPr>
                <w:rFonts w:hint="eastAsia"/>
                <w:u w:val="single"/>
                <w:lang w:val="en-US" w:eastAsia="zh-CN"/>
              </w:rPr>
              <w:t>约30亩，占地面积约</w:t>
            </w:r>
            <w:r>
              <w:rPr>
                <w:u w:val="single"/>
              </w:rPr>
              <w:t xml:space="preserve"> </w:t>
            </w:r>
            <w:r>
              <w:rPr>
                <w:rFonts w:hint="eastAsia"/>
                <w:u w:val="single"/>
                <w:lang w:val="en-US" w:eastAsia="zh-CN"/>
              </w:rPr>
              <w:t xml:space="preserve">40余亩 </w:t>
            </w:r>
            <w:r>
              <w:rPr>
                <w:u w:val="single"/>
              </w:rPr>
              <w:t xml:space="preserve"> </w:t>
            </w:r>
            <w:r>
              <w:rPr>
                <w:rFonts w:hint="eastAsia"/>
                <w:lang w:val="en-US" w:eastAsia="zh-CN"/>
              </w:rPr>
              <w:t xml:space="preserve"> </w:t>
            </w:r>
            <w:r>
              <w:rPr>
                <w:rFonts w:hint="eastAsia"/>
              </w:rPr>
              <w:t>；</w:t>
            </w:r>
            <w:r>
              <w:rPr>
                <w:rFonts w:hint="eastAsia"/>
                <w:lang w:val="en-US" w:eastAsia="zh-CN"/>
              </w:rPr>
              <w:t>加工车间</w:t>
            </w:r>
            <w:r>
              <w:rPr>
                <w:rFonts w:hint="eastAsia"/>
                <w:u w:val="single"/>
              </w:rPr>
              <w:t xml:space="preserve"> </w:t>
            </w:r>
            <w:r>
              <w:rPr>
                <w:u w:val="single"/>
              </w:rPr>
              <w:t>1</w:t>
            </w:r>
            <w:r>
              <w:rPr>
                <w:rFonts w:hint="eastAsia"/>
                <w:u w:val="single"/>
              </w:rPr>
              <w:t xml:space="preserve"> </w:t>
            </w:r>
            <w:r>
              <w:rPr>
                <w:rFonts w:hint="eastAsia"/>
              </w:rPr>
              <w:t>个；</w:t>
            </w:r>
            <w:r>
              <w:rPr>
                <w:rFonts w:hint="eastAsia"/>
                <w:u w:val="single"/>
                <w:lang w:val="en-US" w:eastAsia="zh-CN"/>
              </w:rPr>
              <w:t>检验室1个</w:t>
            </w:r>
            <w:r>
              <w:rPr>
                <w:rFonts w:hint="eastAsia"/>
                <w:lang w:val="en-US" w:eastAsia="zh-CN"/>
              </w:rPr>
              <w:t>；</w:t>
            </w:r>
            <w:r>
              <w:rPr>
                <w:rFonts w:hint="eastAsia"/>
                <w:u w:val="single"/>
                <w:lang w:val="en-US" w:eastAsia="zh-CN"/>
              </w:rPr>
              <w:t>冷藏库2个</w:t>
            </w:r>
            <w:r>
              <w:rPr>
                <w:rFonts w:hint="eastAsia"/>
                <w:lang w:val="en-US" w:eastAsia="zh-CN"/>
              </w:rPr>
              <w:t>，</w:t>
            </w:r>
            <w:r>
              <w:rPr>
                <w:rFonts w:hint="eastAsia"/>
                <w:u w:val="single"/>
                <w:lang w:val="en-US" w:eastAsia="zh-CN"/>
              </w:rPr>
              <w:t>冷冻库2个</w:t>
            </w:r>
            <w:r>
              <w:rPr>
                <w:rFonts w:hint="eastAsia"/>
                <w:lang w:val="en-US" w:eastAsia="zh-CN"/>
              </w:rPr>
              <w:t>（目前1个备用中）</w:t>
            </w:r>
            <w:r>
              <w:rPr>
                <w:rFonts w:hint="eastAsia"/>
              </w:rPr>
              <w:t>；</w:t>
            </w:r>
            <w:r>
              <w:rPr>
                <w:rFonts w:hint="eastAsia"/>
                <w:lang w:val="en-US" w:eastAsia="zh-CN"/>
              </w:rPr>
              <w:t>常温仓库</w:t>
            </w:r>
            <w:r>
              <w:rPr>
                <w:rFonts w:hint="eastAsia"/>
                <w:u w:val="single"/>
              </w:rPr>
              <w:t xml:space="preserve"> </w:t>
            </w:r>
            <w:r>
              <w:rPr>
                <w:rFonts w:hint="eastAsia"/>
                <w:u w:val="single"/>
                <w:lang w:val="en-US" w:eastAsia="zh-CN"/>
              </w:rPr>
              <w:t>1</w:t>
            </w:r>
            <w:r>
              <w:rPr>
                <w:rFonts w:hint="eastAsia"/>
              </w:rPr>
              <w:t>个</w:t>
            </w:r>
            <w:r>
              <w:rPr>
                <w:rFonts w:hint="eastAsia"/>
                <w:lang w:eastAsia="zh-CN"/>
              </w:rPr>
              <w:t>；</w:t>
            </w:r>
          </w:p>
          <w:p>
            <w:pPr>
              <w:rPr>
                <w:rFonts w:hint="eastAsia"/>
                <w:u w:val="single"/>
              </w:rPr>
            </w:pPr>
            <w:r>
              <w:rPr>
                <w:rFonts w:hint="eastAsia"/>
              </w:rPr>
              <w:t>主要设备有：</w:t>
            </w:r>
            <w:r>
              <w:rPr>
                <w:rFonts w:hint="eastAsia"/>
                <w:u w:val="single"/>
              </w:rPr>
              <w:t xml:space="preserve"> </w:t>
            </w:r>
            <w:r>
              <w:rPr>
                <w:rFonts w:hint="eastAsia"/>
                <w:u w:val="single"/>
                <w:lang w:val="en-US" w:eastAsia="zh-CN"/>
              </w:rPr>
              <w:t>洗碗机、留样柜、车辆、多功能切菜机</w:t>
            </w:r>
            <w:r>
              <w:rPr>
                <w:rFonts w:hint="eastAsia"/>
                <w:u w:val="single"/>
              </w:rPr>
              <w:t>（列举2~4种）</w:t>
            </w:r>
          </w:p>
          <w:p>
            <w:pPr>
              <w:pStyle w:val="5"/>
              <w:rPr>
                <w:rFonts w:hint="eastAsia"/>
                <w:u w:val="single"/>
              </w:rPr>
            </w:pPr>
          </w:p>
          <w:p>
            <w:pPr>
              <w:pStyle w:val="5"/>
              <w:rPr>
                <w:rFonts w:hint="eastAsia"/>
                <w:u w:val="single"/>
              </w:rPr>
            </w:pPr>
          </w:p>
          <w:p>
            <w:pPr>
              <w:shd w:val="clear" w:color="auto" w:fill="F4B8FF"/>
            </w:pPr>
            <w:r>
              <w:rPr>
                <w:rFonts w:hint="eastAsia"/>
              </w:rPr>
              <w:t>特种设备：</w:t>
            </w:r>
            <w:r>
              <w:rPr>
                <w:rFonts w:hint="eastAsia"/>
              </w:rPr>
              <w:sym w:font="Wingdings 2" w:char="00A3"/>
            </w:r>
            <w:r>
              <w:rPr>
                <w:rFonts w:hint="eastAsia"/>
              </w:rPr>
              <w:t xml:space="preserve">叉车 □行车 □锅炉 </w:t>
            </w:r>
            <w:r>
              <w:rPr>
                <w:rFonts w:hint="eastAsia"/>
              </w:rPr>
              <w:sym w:font="Wingdings 2" w:char="0052"/>
            </w:r>
            <w:r>
              <w:rPr>
                <w:rFonts w:hint="eastAsia"/>
              </w:rPr>
              <w:t>电梯</w:t>
            </w:r>
            <w:r>
              <w:rPr>
                <w:rFonts w:hint="eastAsia"/>
                <w:lang w:val="en-US" w:eastAsia="zh-CN"/>
              </w:rPr>
              <w:t xml:space="preserve">  </w:t>
            </w:r>
            <w:r>
              <w:rPr>
                <w:rFonts w:hint="eastAsia"/>
              </w:rPr>
              <w:sym w:font="Wingdings 2" w:char="0052"/>
            </w:r>
            <w:r>
              <w:rPr>
                <w:rFonts w:hint="eastAsia"/>
              </w:rPr>
              <w:t xml:space="preserve">压力容器  □压力管道  □不适用  </w:t>
            </w:r>
          </w:p>
          <w:p>
            <w:pPr>
              <w:shd w:val="clear" w:color="auto" w:fill="F4B8FF"/>
              <w:rPr>
                <w:u w:val="single"/>
              </w:rPr>
            </w:pPr>
            <w:r>
              <w:rPr>
                <w:rFonts w:hint="eastAsia"/>
              </w:rPr>
              <w:t>特种设备管理：</w:t>
            </w:r>
            <w:r>
              <w:rPr>
                <w:rFonts w:hint="eastAsia"/>
              </w:rPr>
              <w:sym w:font="Wingdings 2" w:char="0052"/>
            </w:r>
            <w:r>
              <w:rPr>
                <w:rFonts w:hint="eastAsia"/>
              </w:rPr>
              <w:t xml:space="preserve">进行了定期检验 </w:t>
            </w:r>
            <w:r>
              <w:rPr>
                <w:rFonts w:hint="eastAsia"/>
                <w:lang w:eastAsia="zh-CN"/>
              </w:rPr>
              <w:t>，</w:t>
            </w:r>
            <w:r>
              <w:rPr>
                <w:rFonts w:hint="eastAsia"/>
                <w:lang w:val="en-US" w:eastAsia="zh-CN"/>
              </w:rPr>
              <w:t>已索取了检定报告；</w:t>
            </w:r>
            <w:r>
              <w:rPr>
                <w:rFonts w:hint="eastAsia"/>
              </w:rPr>
              <w:sym w:font="Wingdings 2" w:char="00A3"/>
            </w:r>
            <w:r>
              <w:rPr>
                <w:rFonts w:hint="eastAsia"/>
              </w:rPr>
              <w:t xml:space="preserve">未进行定期检验的有： </w:t>
            </w:r>
            <w:r>
              <w:rPr>
                <w:rFonts w:hint="eastAsia"/>
                <w:u w:val="single"/>
              </w:rPr>
              <w:t xml:space="preserve">            </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w:t>
            </w:r>
            <w:r>
              <w:rPr>
                <w:rFonts w:hint="eastAsia"/>
              </w:rPr>
              <w:sym w:font="Wingdings 2" w:char="0052"/>
            </w:r>
            <w:r>
              <w:rPr>
                <w:rFonts w:hint="eastAsia"/>
              </w:rPr>
              <w:t>否，由受审核方自己完成  □是，由外部专家提供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w:t>
            </w:r>
            <w:r>
              <w:rPr>
                <w:rFonts w:hint="eastAsia"/>
              </w:rPr>
              <w:sym w:font="Wingdings 2" w:char="0052"/>
            </w:r>
            <w:r>
              <w:rPr>
                <w:rFonts w:hint="eastAsia"/>
              </w:rPr>
              <w:t>是   □否，说明：</w:t>
            </w:r>
            <w:r>
              <w:rPr>
                <w:rFonts w:hint="eastAsia"/>
                <w:u w:val="single"/>
              </w:rPr>
              <w:t xml:space="preserve">             </w:t>
            </w:r>
          </w:p>
          <w:p>
            <w:pPr>
              <w:shd w:val="clear" w:color="auto" w:fill="F4B8FF"/>
              <w:rPr>
                <w:u w:val="single"/>
              </w:rPr>
            </w:pPr>
            <w:r>
              <w:t>e） 作为文件信息保留。</w:t>
            </w:r>
            <w:r>
              <w:rPr>
                <w:rFonts w:hint="eastAsia"/>
              </w:rPr>
              <w:t xml:space="preserve">                            </w:t>
            </w:r>
            <w:r>
              <w:rPr>
                <w:rFonts w:hint="eastAsia"/>
              </w:rPr>
              <w:sym w:font="Wingdings 2" w:char="0052"/>
            </w:r>
            <w:r>
              <w:rPr>
                <w:rFonts w:hint="eastAsia"/>
              </w:rPr>
              <w:t>是   □否，说明：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fill="F4B8FF"/>
              <w:jc w:val="left"/>
              <w:rPr>
                <w:highlight w:val="none"/>
              </w:rPr>
            </w:pPr>
            <w:r>
              <w:rPr>
                <w:rFonts w:hint="eastAsia"/>
                <w:highlight w:val="none"/>
              </w:rPr>
              <w:t>外部提供包括：</w:t>
            </w:r>
            <w:r>
              <w:rPr>
                <w:rFonts w:hint="eastAsia"/>
                <w:highlight w:val="none"/>
              </w:rPr>
              <w:sym w:font="Wingdings 2" w:char="0052"/>
            </w:r>
            <w:r>
              <w:rPr>
                <w:rFonts w:hint="eastAsia"/>
                <w:highlight w:val="none"/>
              </w:rPr>
              <w:t>原材料采购 □委托加工  □产品运输  □其他</w:t>
            </w:r>
          </w:p>
          <w:p>
            <w:pPr>
              <w:snapToGrid w:val="0"/>
              <w:spacing w:line="264" w:lineRule="auto"/>
              <w:rPr>
                <w:szCs w:val="21"/>
                <w:highlight w:val="none"/>
              </w:rPr>
            </w:pPr>
            <w:r>
              <w:rPr>
                <w:rFonts w:hint="eastAsia"/>
                <w:szCs w:val="21"/>
                <w:highlight w:val="none"/>
              </w:rPr>
              <w:t>合格供方名单共</w:t>
            </w:r>
            <w:r>
              <w:rPr>
                <w:rFonts w:hint="eastAsia"/>
                <w:szCs w:val="21"/>
                <w:highlight w:val="none"/>
                <w:u w:val="single"/>
              </w:rPr>
              <w:t xml:space="preserve"> </w:t>
            </w:r>
            <w:r>
              <w:rPr>
                <w:rFonts w:hint="eastAsia"/>
                <w:szCs w:val="21"/>
                <w:highlight w:val="none"/>
                <w:u w:val="single"/>
                <w:lang w:val="en-US" w:eastAsia="zh-CN"/>
              </w:rPr>
              <w:t>11</w:t>
            </w:r>
            <w:r>
              <w:rPr>
                <w:rFonts w:hint="eastAsia"/>
                <w:szCs w:val="21"/>
                <w:highlight w:val="none"/>
                <w:u w:val="single"/>
              </w:rPr>
              <w:t xml:space="preserve"> </w:t>
            </w:r>
            <w:r>
              <w:rPr>
                <w:rFonts w:hint="eastAsia"/>
                <w:szCs w:val="21"/>
                <w:highlight w:val="none"/>
              </w:rPr>
              <w:t>家</w:t>
            </w:r>
            <w:r>
              <w:rPr>
                <w:rFonts w:hint="eastAsia"/>
                <w:szCs w:val="21"/>
                <w:highlight w:val="none"/>
                <w:lang w:val="en-US" w:eastAsia="zh-CN"/>
              </w:rPr>
              <w:t>,</w:t>
            </w:r>
            <w:r>
              <w:rPr>
                <w:rFonts w:hint="eastAsia"/>
                <w:szCs w:val="20"/>
                <w:highlight w:val="none"/>
                <w:u w:val="single"/>
                <w:lang w:val="en-US" w:eastAsia="zh-CN"/>
              </w:rPr>
              <w:t xml:space="preserve">未将厨余垃圾清运、食用酒精列入合格供方名单，已现场沟通 </w:t>
            </w:r>
            <w:r>
              <w:rPr>
                <w:rFonts w:hint="eastAsia"/>
                <w:szCs w:val="21"/>
                <w:highlight w:val="none"/>
              </w:rPr>
              <w:t>，例如：</w:t>
            </w:r>
          </w:p>
          <w:p>
            <w:pPr>
              <w:widowControl/>
              <w:numPr>
                <w:ilvl w:val="0"/>
                <w:numId w:val="4"/>
              </w:numPr>
              <w:snapToGrid w:val="0"/>
              <w:spacing w:before="40" w:after="40" w:line="264" w:lineRule="auto"/>
              <w:ind w:left="570" w:leftChars="0" w:firstLineChars="0"/>
              <w:rPr>
                <w:rFonts w:hint="eastAsia"/>
                <w:color w:val="0000FF"/>
                <w:szCs w:val="21"/>
                <w:highlight w:val="none"/>
                <w:lang w:val="en-US" w:eastAsia="zh-CN"/>
              </w:rPr>
            </w:pPr>
            <w:r>
              <w:rPr>
                <w:rFonts w:hint="eastAsia"/>
                <w:color w:val="0000FF"/>
                <w:szCs w:val="21"/>
                <w:highlight w:val="none"/>
              </w:rPr>
              <w:t>主要原材料的供方——</w:t>
            </w:r>
            <w:r>
              <w:rPr>
                <w:rFonts w:hint="eastAsia"/>
                <w:color w:val="0000FF"/>
                <w:szCs w:val="21"/>
                <w:highlight w:val="none"/>
                <w:lang w:val="en-US" w:eastAsia="zh-CN"/>
              </w:rPr>
              <w:t>大米（ 江苏恒悦定制大米有限公司）</w:t>
            </w:r>
          </w:p>
          <w:p>
            <w:pPr>
              <w:widowControl/>
              <w:numPr>
                <w:ilvl w:val="0"/>
                <w:numId w:val="4"/>
              </w:numPr>
              <w:snapToGrid w:val="0"/>
              <w:spacing w:before="40" w:after="40" w:line="264" w:lineRule="auto"/>
              <w:ind w:left="570" w:leftChars="0" w:firstLineChars="0"/>
              <w:rPr>
                <w:color w:val="0000FF"/>
                <w:szCs w:val="21"/>
                <w:highlight w:val="none"/>
              </w:rPr>
            </w:pPr>
            <w:r>
              <w:rPr>
                <w:rFonts w:hint="eastAsia"/>
                <w:color w:val="0000FF"/>
                <w:szCs w:val="21"/>
                <w:highlight w:val="none"/>
              </w:rPr>
              <w:t>辅料的供方——</w:t>
            </w:r>
            <w:r>
              <w:rPr>
                <w:rFonts w:hint="eastAsia"/>
                <w:szCs w:val="20"/>
                <w:lang w:val="en-US" w:eastAsia="zh-CN"/>
              </w:rPr>
              <w:t>调味品类、食用油</w:t>
            </w:r>
            <w:r>
              <w:rPr>
                <w:rFonts w:hint="eastAsia"/>
                <w:color w:val="0000FF"/>
                <w:szCs w:val="21"/>
                <w:highlight w:val="none"/>
                <w:lang w:val="en-US" w:eastAsia="zh-CN"/>
              </w:rPr>
              <w:t>（</w:t>
            </w:r>
            <w:r>
              <w:rPr>
                <w:rFonts w:hint="eastAsia" w:ascii="宋体" w:hAnsi="宋体"/>
                <w:color w:val="auto"/>
                <w:sz w:val="21"/>
                <w:szCs w:val="21"/>
                <w:lang w:val="en-US" w:eastAsia="zh-CN"/>
              </w:rPr>
              <w:t>北京金川厨食品科技有限公司</w:t>
            </w:r>
            <w:r>
              <w:rPr>
                <w:rFonts w:hint="eastAsia"/>
                <w:color w:val="0000FF"/>
                <w:szCs w:val="21"/>
                <w:highlight w:val="none"/>
                <w:lang w:val="en-US" w:eastAsia="zh-CN"/>
              </w:rPr>
              <w:t>）</w:t>
            </w:r>
          </w:p>
          <w:p>
            <w:pPr>
              <w:widowControl/>
              <w:numPr>
                <w:ilvl w:val="0"/>
                <w:numId w:val="4"/>
              </w:numPr>
              <w:snapToGrid w:val="0"/>
              <w:spacing w:before="40" w:after="40" w:line="264" w:lineRule="auto"/>
              <w:ind w:left="570" w:leftChars="0" w:firstLineChars="0"/>
              <w:rPr>
                <w:color w:val="0000FF"/>
                <w:szCs w:val="21"/>
                <w:highlight w:val="none"/>
              </w:rPr>
            </w:pPr>
            <w:r>
              <w:rPr>
                <w:rFonts w:hint="eastAsia"/>
                <w:color w:val="0000FF"/>
                <w:szCs w:val="21"/>
                <w:highlight w:val="none"/>
              </w:rPr>
              <w:t>内包材的供方——</w:t>
            </w:r>
            <w:r>
              <w:rPr>
                <w:rFonts w:hint="eastAsia"/>
                <w:color w:val="0000FF"/>
                <w:szCs w:val="21"/>
                <w:highlight w:val="none"/>
                <w:lang w:val="en-US" w:eastAsia="zh-CN"/>
              </w:rPr>
              <w:t>如：</w:t>
            </w:r>
            <w:r>
              <w:rPr>
                <w:rFonts w:hint="eastAsia"/>
                <w:lang w:val="en-US" w:eastAsia="zh-CN"/>
              </w:rPr>
              <w:t>餐具餐碗餐盘等（一年采购一次，审核周期内未采购</w:t>
            </w:r>
            <w:r>
              <w:rPr>
                <w:rFonts w:hint="eastAsia"/>
                <w:highlight w:val="none"/>
                <w:lang w:val="en-US" w:eastAsia="zh-CN"/>
              </w:rPr>
              <w:t>）</w:t>
            </w:r>
          </w:p>
          <w:p>
            <w:pPr>
              <w:pStyle w:val="9"/>
              <w:ind w:left="0" w:leftChars="0" w:firstLine="422" w:firstLineChars="200"/>
              <w:rPr>
                <w:rFonts w:hint="eastAsia"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color w:val="0000FF"/>
                <w:kern w:val="2"/>
                <w:sz w:val="21"/>
                <w:szCs w:val="21"/>
                <w:highlight w:val="none"/>
                <w:lang w:val="en-US" w:eastAsia="zh-CN" w:bidi="ar-SA"/>
              </w:rPr>
              <w:t>其他——食用酒精（河南鑫河酒精有限公司）</w:t>
            </w:r>
          </w:p>
          <w:p>
            <w:pPr>
              <w:widowControl/>
              <w:numPr>
                <w:ilvl w:val="0"/>
                <w:numId w:val="4"/>
              </w:numPr>
              <w:snapToGrid w:val="0"/>
              <w:spacing w:before="40" w:after="40" w:line="264" w:lineRule="auto"/>
              <w:ind w:left="570" w:leftChars="0" w:firstLineChars="0"/>
              <w:rPr>
                <w:rFonts w:hint="eastAsia"/>
                <w:color w:val="0000FF"/>
                <w:szCs w:val="21"/>
                <w:highlight w:val="none"/>
                <w:lang w:val="en-US" w:eastAsia="zh-CN"/>
              </w:rPr>
            </w:pPr>
            <w:r>
              <w:rPr>
                <w:rFonts w:hint="eastAsia"/>
                <w:color w:val="0000FF"/>
                <w:szCs w:val="21"/>
                <w:highlight w:val="none"/>
                <w:lang w:val="en-US" w:eastAsia="zh-CN"/>
              </w:rPr>
              <w:t>提供外部服务</w:t>
            </w:r>
            <w:r>
              <w:rPr>
                <w:rFonts w:hint="eastAsia"/>
                <w:color w:val="0000FF"/>
                <w:szCs w:val="21"/>
                <w:highlight w:val="none"/>
              </w:rPr>
              <w:t>的供方——</w:t>
            </w:r>
            <w:r>
              <w:rPr>
                <w:rFonts w:hint="eastAsia"/>
                <w:color w:val="0000FF"/>
                <w:szCs w:val="21"/>
                <w:highlight w:val="none"/>
                <w:lang w:val="en-US" w:eastAsia="zh-CN"/>
              </w:rPr>
              <w:t>如：厨余垃圾清运服务（泰州蓝得环保科技有限公司）、</w:t>
            </w:r>
          </w:p>
          <w:p>
            <w:pPr>
              <w:widowControl/>
              <w:numPr>
                <w:ilvl w:val="0"/>
                <w:numId w:val="4"/>
              </w:numPr>
              <w:snapToGrid w:val="0"/>
              <w:spacing w:before="40" w:after="40" w:line="264" w:lineRule="auto"/>
              <w:ind w:left="570" w:leftChars="0" w:firstLineChars="0"/>
              <w:rPr>
                <w:color w:val="0000FF"/>
                <w:szCs w:val="21"/>
                <w:highlight w:val="none"/>
              </w:rPr>
            </w:pPr>
            <w:r>
              <w:rPr>
                <w:rFonts w:hint="eastAsia"/>
                <w:color w:val="0000FF"/>
                <w:szCs w:val="21"/>
                <w:highlight w:val="none"/>
              </w:rPr>
              <w:t>外包的供方——</w:t>
            </w:r>
            <w:r>
              <w:rPr>
                <w:rFonts w:hint="eastAsia"/>
                <w:szCs w:val="20"/>
                <w:highlight w:val="none"/>
                <w:lang w:val="en-US" w:eastAsia="zh-CN"/>
              </w:rPr>
              <w:t>无</w:t>
            </w:r>
          </w:p>
          <w:p>
            <w:pPr>
              <w:shd w:val="clear" w:color="auto" w:fill="F4B8FF"/>
              <w:jc w:val="left"/>
            </w:pPr>
            <w:r>
              <w:rPr>
                <w:rFonts w:hint="eastAsia"/>
                <w:highlight w:val="none"/>
              </w:rPr>
              <w:t>与外部供方评价的信息：</w:t>
            </w:r>
            <w:r>
              <w:rPr>
                <w:rFonts w:hint="eastAsia"/>
                <w:highlight w:val="none"/>
              </w:rPr>
              <w:sym w:font="Wingdings 2" w:char="0052"/>
            </w:r>
            <w:r>
              <w:rPr>
                <w:rFonts w:hint="eastAsia"/>
                <w:highlight w:val="none"/>
              </w:rPr>
              <w:t>符合要求 □存在不足，说明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□辅导 </w:t>
            </w:r>
            <w:r>
              <w:rPr>
                <w:rFonts w:hint="eastAsia"/>
              </w:rPr>
              <w:sym w:font="Wingdings 2" w:char="00A3"/>
            </w:r>
            <w:r>
              <w:rPr>
                <w:rFonts w:hint="eastAsia"/>
              </w:rPr>
              <w:t>其他</w:t>
            </w:r>
          </w:p>
          <w:p>
            <w:pPr>
              <w:shd w:val="clear" w:color="auto" w:fill="F4B8FF"/>
            </w:pPr>
            <w:r>
              <w:rPr>
                <w:rFonts w:hint="eastAsia"/>
              </w:rPr>
              <w:t>对国家规定持证上岗的人员资质进行了有效的管理。</w:t>
            </w:r>
          </w:p>
          <w:p>
            <w:pPr>
              <w:shd w:val="clear" w:color="auto" w:fill="F4B8FF"/>
            </w:pPr>
            <w:r>
              <w:rPr>
                <w:rFonts w:hint="eastAsia"/>
              </w:rPr>
              <w:t>特种作业人员：</w:t>
            </w:r>
            <w:r>
              <w:rPr>
                <w:rFonts w:hint="eastAsia"/>
              </w:rPr>
              <w:sym w:font="Wingdings 2" w:char="0052"/>
            </w:r>
            <w:r>
              <w:rPr>
                <w:rFonts w:hint="eastAsia"/>
              </w:rPr>
              <w:t xml:space="preserve">电工 □焊工  □危化品作业  □制冷工   □其他  </w:t>
            </w:r>
          </w:p>
          <w:p>
            <w:pPr>
              <w:shd w:val="clear" w:color="auto" w:fill="F4B8FF"/>
            </w:pPr>
            <w:r>
              <w:rPr>
                <w:rFonts w:hint="eastAsia"/>
              </w:rPr>
              <w:t>特种设备作业人员：</w:t>
            </w:r>
            <w:r>
              <w:rPr>
                <w:rFonts w:hint="eastAsia"/>
              </w:rPr>
              <w:sym w:font="Wingdings 2" w:char="00A3"/>
            </w:r>
            <w:r>
              <w:rPr>
                <w:rFonts w:hint="eastAsia"/>
              </w:rPr>
              <w:t xml:space="preserve">叉车工 □行车工  □锅炉工  □压力容器   </w:t>
            </w:r>
            <w:r>
              <w:rPr>
                <w:rFonts w:hint="eastAsia"/>
              </w:rPr>
              <w:sym w:font="Wingdings 2" w:char="0052"/>
            </w:r>
            <w:r>
              <w:rPr>
                <w:rFonts w:hint="eastAsia"/>
              </w:rPr>
              <w:t>其他</w:t>
            </w:r>
            <w:r>
              <w:rPr>
                <w:rFonts w:hint="eastAsia"/>
                <w:lang w:eastAsia="zh-CN"/>
              </w:rPr>
              <w:t>——</w:t>
            </w:r>
            <w:r>
              <w:rPr>
                <w:rFonts w:hint="eastAsia"/>
                <w:lang w:val="en-US" w:eastAsia="zh-CN"/>
              </w:rPr>
              <w:t>无</w:t>
            </w:r>
            <w:r>
              <w:rPr>
                <w:rFonts w:hint="eastAsia"/>
              </w:rPr>
              <w:t xml:space="preserve">   </w:t>
            </w:r>
          </w:p>
          <w:p>
            <w:pPr>
              <w:shd w:val="clear" w:color="auto" w:fill="F4B8FF"/>
              <w:rPr>
                <w:rFonts w:hint="eastAsia"/>
              </w:rPr>
            </w:pPr>
            <w:r>
              <w:rPr>
                <w:rFonts w:hint="eastAsia"/>
              </w:rPr>
              <w:t>确保与产品/服务接触的员工定期（近一年）进行了健康体检，并合格上岗。</w:t>
            </w:r>
          </w:p>
          <w:tbl>
            <w:tblPr>
              <w:tblStyle w:val="10"/>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057"/>
              <w:gridCol w:w="3001"/>
              <w:gridCol w:w="1850"/>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06" w:type="dxa"/>
                </w:tcPr>
                <w:p>
                  <w:pPr>
                    <w:rPr>
                      <w:highlight w:val="none"/>
                    </w:rPr>
                  </w:pPr>
                  <w:r>
                    <w:rPr>
                      <w:rFonts w:hint="eastAsia"/>
                      <w:highlight w:val="none"/>
                    </w:rPr>
                    <w:t>岗位</w:t>
                  </w:r>
                </w:p>
              </w:tc>
              <w:tc>
                <w:tcPr>
                  <w:tcW w:w="1057" w:type="dxa"/>
                </w:tcPr>
                <w:p>
                  <w:pPr>
                    <w:rPr>
                      <w:highlight w:val="none"/>
                    </w:rPr>
                  </w:pPr>
                  <w:r>
                    <w:rPr>
                      <w:rFonts w:hint="eastAsia"/>
                      <w:highlight w:val="none"/>
                    </w:rPr>
                    <w:t>姓氏</w:t>
                  </w:r>
                </w:p>
              </w:tc>
              <w:tc>
                <w:tcPr>
                  <w:tcW w:w="3001" w:type="dxa"/>
                </w:tcPr>
                <w:p>
                  <w:pPr>
                    <w:rPr>
                      <w:highlight w:val="none"/>
                    </w:rPr>
                  </w:pPr>
                  <w:r>
                    <w:rPr>
                      <w:rFonts w:hint="eastAsia"/>
                      <w:highlight w:val="none"/>
                    </w:rPr>
                    <w:t>健康证编号</w:t>
                  </w:r>
                </w:p>
              </w:tc>
              <w:tc>
                <w:tcPr>
                  <w:tcW w:w="1850" w:type="dxa"/>
                </w:tcPr>
                <w:p>
                  <w:pPr>
                    <w:rPr>
                      <w:highlight w:val="none"/>
                    </w:rPr>
                  </w:pPr>
                  <w:r>
                    <w:rPr>
                      <w:rFonts w:hint="eastAsia"/>
                      <w:highlight w:val="none"/>
                    </w:rPr>
                    <w:t>有效期截止日期</w:t>
                  </w:r>
                </w:p>
              </w:tc>
              <w:tc>
                <w:tcPr>
                  <w:tcW w:w="1016" w:type="dxa"/>
                </w:tcPr>
                <w:p>
                  <w:pPr>
                    <w:rPr>
                      <w:highlight w:val="none"/>
                    </w:rPr>
                  </w:pPr>
                  <w:r>
                    <w:rPr>
                      <w:rFonts w:hint="eastAsia"/>
                      <w:highlight w:val="none"/>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06" w:type="dxa"/>
                </w:tcPr>
                <w:p>
                  <w:pPr>
                    <w:tabs>
                      <w:tab w:val="center" w:pos="1122"/>
                    </w:tabs>
                    <w:rPr>
                      <w:rFonts w:hint="default" w:eastAsia="宋体"/>
                      <w:sz w:val="20"/>
                      <w:szCs w:val="18"/>
                      <w:highlight w:val="none"/>
                      <w:lang w:val="en-US" w:eastAsia="zh-CN"/>
                    </w:rPr>
                  </w:pPr>
                  <w:r>
                    <w:rPr>
                      <w:rFonts w:hint="eastAsia"/>
                      <w:sz w:val="20"/>
                      <w:szCs w:val="18"/>
                      <w:highlight w:val="none"/>
                      <w:lang w:val="en-US" w:eastAsia="zh-CN"/>
                    </w:rPr>
                    <w:t>生产部副经理</w:t>
                  </w:r>
                </w:p>
              </w:tc>
              <w:tc>
                <w:tcPr>
                  <w:tcW w:w="1057" w:type="dxa"/>
                </w:tcPr>
                <w:p>
                  <w:pPr>
                    <w:rPr>
                      <w:rFonts w:hint="default" w:eastAsia="宋体"/>
                      <w:highlight w:val="none"/>
                      <w:lang w:val="en-US" w:eastAsia="zh-CN"/>
                    </w:rPr>
                  </w:pPr>
                  <w:r>
                    <w:rPr>
                      <w:rFonts w:hint="eastAsia"/>
                      <w:sz w:val="20"/>
                      <w:szCs w:val="18"/>
                      <w:highlight w:val="none"/>
                      <w:lang w:val="en-US" w:eastAsia="zh-CN"/>
                    </w:rPr>
                    <w:t>康雄雄</w:t>
                  </w:r>
                </w:p>
              </w:tc>
              <w:tc>
                <w:tcPr>
                  <w:tcW w:w="3001" w:type="dxa"/>
                </w:tcPr>
                <w:p>
                  <w:pPr>
                    <w:rPr>
                      <w:rFonts w:hint="default" w:eastAsia="宋体"/>
                      <w:highlight w:val="none"/>
                      <w:lang w:val="en-US" w:eastAsia="zh-CN"/>
                    </w:rPr>
                  </w:pPr>
                  <w:r>
                    <w:rPr>
                      <w:rFonts w:hint="eastAsia"/>
                      <w:highlight w:val="none"/>
                      <w:lang w:val="en-US" w:eastAsia="zh-CN"/>
                    </w:rPr>
                    <w:t>苏32128318421004459</w:t>
                  </w:r>
                </w:p>
              </w:tc>
              <w:tc>
                <w:tcPr>
                  <w:tcW w:w="1850" w:type="dxa"/>
                </w:tcPr>
                <w:p>
                  <w:pPr>
                    <w:rPr>
                      <w:rFonts w:hint="default" w:eastAsia="宋体"/>
                      <w:highlight w:val="none"/>
                      <w:lang w:val="en-US" w:eastAsia="zh-CN"/>
                    </w:rPr>
                  </w:pPr>
                  <w:r>
                    <w:rPr>
                      <w:rFonts w:hint="eastAsia"/>
                      <w:highlight w:val="none"/>
                      <w:lang w:val="en-US" w:eastAsia="zh-CN"/>
                    </w:rPr>
                    <w:t>2022.03.10</w:t>
                  </w:r>
                </w:p>
              </w:tc>
              <w:tc>
                <w:tcPr>
                  <w:tcW w:w="1016" w:type="dxa"/>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06" w:type="dxa"/>
                </w:tcPr>
                <w:p>
                  <w:pPr>
                    <w:rPr>
                      <w:rFonts w:hint="default" w:eastAsia="宋体"/>
                      <w:highlight w:val="none"/>
                      <w:lang w:val="en-US" w:eastAsia="zh-CN"/>
                    </w:rPr>
                  </w:pPr>
                  <w:r>
                    <w:rPr>
                      <w:rFonts w:hint="eastAsia"/>
                      <w:highlight w:val="none"/>
                      <w:lang w:val="en-US" w:eastAsia="zh-CN"/>
                    </w:rPr>
                    <w:t>生产部组长</w:t>
                  </w:r>
                </w:p>
              </w:tc>
              <w:tc>
                <w:tcPr>
                  <w:tcW w:w="1057" w:type="dxa"/>
                </w:tcPr>
                <w:p>
                  <w:pPr>
                    <w:rPr>
                      <w:rFonts w:hint="default" w:eastAsia="宋体"/>
                      <w:highlight w:val="none"/>
                      <w:lang w:val="en-US" w:eastAsia="zh-CN"/>
                    </w:rPr>
                  </w:pPr>
                  <w:r>
                    <w:rPr>
                      <w:rFonts w:hint="eastAsia"/>
                      <w:highlight w:val="none"/>
                      <w:lang w:val="en-US" w:eastAsia="zh-CN"/>
                    </w:rPr>
                    <w:t>陈爱兰</w:t>
                  </w:r>
                </w:p>
              </w:tc>
              <w:tc>
                <w:tcPr>
                  <w:tcW w:w="3001"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苏32128318421011620</w:t>
                  </w:r>
                </w:p>
              </w:tc>
              <w:tc>
                <w:tcPr>
                  <w:tcW w:w="1850"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2022.05.09</w:t>
                  </w:r>
                </w:p>
              </w:tc>
              <w:tc>
                <w:tcPr>
                  <w:tcW w:w="1016" w:type="dxa"/>
                  <w:vAlign w:val="top"/>
                </w:tcPr>
                <w:p>
                  <w:pPr>
                    <w:rPr>
                      <w:rFonts w:ascii="Times New Roman" w:hAnsi="Times New Roman" w:eastAsia="宋体" w:cs="Times New Roman"/>
                      <w:kern w:val="2"/>
                      <w:sz w:val="21"/>
                      <w:highlight w:val="none"/>
                      <w:lang w:val="en-US" w:eastAsia="zh-CN" w:bidi="ar-SA"/>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706" w:type="dxa"/>
                </w:tcPr>
                <w:p>
                  <w:pPr>
                    <w:rPr>
                      <w:rFonts w:hint="default" w:eastAsia="宋体"/>
                      <w:highlight w:val="none"/>
                      <w:lang w:val="en-US" w:eastAsia="zh-CN"/>
                    </w:rPr>
                  </w:pPr>
                  <w:r>
                    <w:rPr>
                      <w:rFonts w:hint="eastAsia"/>
                      <w:highlight w:val="none"/>
                      <w:lang w:val="en-US" w:eastAsia="zh-CN"/>
                    </w:rPr>
                    <w:t>生产部大灶</w:t>
                  </w:r>
                </w:p>
              </w:tc>
              <w:tc>
                <w:tcPr>
                  <w:tcW w:w="1057" w:type="dxa"/>
                </w:tcPr>
                <w:p>
                  <w:pPr>
                    <w:rPr>
                      <w:rFonts w:hint="default" w:eastAsia="宋体"/>
                      <w:highlight w:val="none"/>
                      <w:lang w:val="en-US" w:eastAsia="zh-CN"/>
                    </w:rPr>
                  </w:pPr>
                  <w:r>
                    <w:rPr>
                      <w:rFonts w:hint="eastAsia"/>
                      <w:highlight w:val="none"/>
                      <w:lang w:val="en-US" w:eastAsia="zh-CN"/>
                    </w:rPr>
                    <w:t>蒋勇</w:t>
                  </w:r>
                </w:p>
              </w:tc>
              <w:tc>
                <w:tcPr>
                  <w:tcW w:w="3001" w:type="dxa"/>
                </w:tcPr>
                <w:p>
                  <w:pPr>
                    <w:rPr>
                      <w:rFonts w:hint="default" w:eastAsia="宋体"/>
                      <w:highlight w:val="none"/>
                      <w:lang w:val="en-US" w:eastAsia="zh-CN"/>
                    </w:rPr>
                  </w:pPr>
                  <w:r>
                    <w:rPr>
                      <w:rFonts w:hint="eastAsia"/>
                      <w:highlight w:val="none"/>
                      <w:lang w:val="en-US" w:eastAsia="zh-CN"/>
                    </w:rPr>
                    <w:t>苏32128318421011639</w:t>
                  </w:r>
                </w:p>
              </w:tc>
              <w:tc>
                <w:tcPr>
                  <w:tcW w:w="1850" w:type="dxa"/>
                  <w:vAlign w:val="top"/>
                </w:tcPr>
                <w:p>
                  <w:pPr>
                    <w:rPr>
                      <w:rFonts w:hint="default" w:eastAsia="宋体"/>
                      <w:highlight w:val="none"/>
                      <w:lang w:val="en-US" w:eastAsia="zh-CN"/>
                    </w:rPr>
                  </w:pPr>
                  <w:r>
                    <w:rPr>
                      <w:rFonts w:hint="eastAsia"/>
                      <w:highlight w:val="none"/>
                      <w:lang w:val="en-US" w:eastAsia="zh-CN"/>
                    </w:rPr>
                    <w:t>2022.05.09</w:t>
                  </w:r>
                </w:p>
              </w:tc>
              <w:tc>
                <w:tcPr>
                  <w:tcW w:w="1016" w:type="dxa"/>
                  <w:vAlign w:val="top"/>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06" w:type="dxa"/>
                </w:tcPr>
                <w:p>
                  <w:pPr>
                    <w:rPr>
                      <w:rFonts w:hint="default" w:eastAsia="宋体"/>
                      <w:highlight w:val="none"/>
                      <w:lang w:val="en-US" w:eastAsia="zh-CN"/>
                    </w:rPr>
                  </w:pPr>
                  <w:r>
                    <w:rPr>
                      <w:rFonts w:hint="eastAsia"/>
                      <w:highlight w:val="none"/>
                      <w:lang w:val="en-US" w:eastAsia="zh-CN"/>
                    </w:rPr>
                    <w:t>生产部分餐间</w:t>
                  </w:r>
                </w:p>
              </w:tc>
              <w:tc>
                <w:tcPr>
                  <w:tcW w:w="1057" w:type="dxa"/>
                </w:tcPr>
                <w:p>
                  <w:pPr>
                    <w:rPr>
                      <w:rFonts w:hint="default" w:eastAsia="宋体"/>
                      <w:highlight w:val="none"/>
                      <w:lang w:val="en-US" w:eastAsia="zh-CN"/>
                    </w:rPr>
                  </w:pPr>
                  <w:r>
                    <w:rPr>
                      <w:rFonts w:hint="eastAsia"/>
                      <w:highlight w:val="none"/>
                      <w:lang w:val="en-US" w:eastAsia="zh-CN"/>
                    </w:rPr>
                    <w:t>徐继芹</w:t>
                  </w:r>
                </w:p>
              </w:tc>
              <w:tc>
                <w:tcPr>
                  <w:tcW w:w="3001" w:type="dxa"/>
                </w:tcPr>
                <w:p>
                  <w:pPr>
                    <w:rPr>
                      <w:rFonts w:hint="default" w:eastAsia="宋体"/>
                      <w:highlight w:val="none"/>
                      <w:lang w:val="en-US" w:eastAsia="zh-CN"/>
                    </w:rPr>
                  </w:pPr>
                  <w:r>
                    <w:rPr>
                      <w:rFonts w:hint="eastAsia"/>
                      <w:highlight w:val="none"/>
                      <w:lang w:val="en-US" w:eastAsia="zh-CN"/>
                    </w:rPr>
                    <w:t>苏32128318421024026</w:t>
                  </w:r>
                </w:p>
              </w:tc>
              <w:tc>
                <w:tcPr>
                  <w:tcW w:w="1850" w:type="dxa"/>
                </w:tcPr>
                <w:p>
                  <w:pPr>
                    <w:rPr>
                      <w:rFonts w:hint="default"/>
                      <w:highlight w:val="none"/>
                      <w:lang w:val="en-US"/>
                    </w:rPr>
                  </w:pPr>
                  <w:r>
                    <w:rPr>
                      <w:rFonts w:hint="eastAsia"/>
                      <w:highlight w:val="none"/>
                    </w:rPr>
                    <w:t>2</w:t>
                  </w:r>
                  <w:r>
                    <w:rPr>
                      <w:highlight w:val="none"/>
                    </w:rPr>
                    <w:t>022.</w:t>
                  </w:r>
                  <w:r>
                    <w:rPr>
                      <w:rFonts w:hint="eastAsia"/>
                      <w:highlight w:val="none"/>
                      <w:lang w:val="en-US" w:eastAsia="zh-CN"/>
                    </w:rPr>
                    <w:t>09.12</w:t>
                  </w:r>
                </w:p>
              </w:tc>
              <w:tc>
                <w:tcPr>
                  <w:tcW w:w="1016" w:type="dxa"/>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06" w:type="dxa"/>
                </w:tcPr>
                <w:p>
                  <w:pPr>
                    <w:rPr>
                      <w:rFonts w:hint="default" w:eastAsia="宋体"/>
                      <w:highlight w:val="yellow"/>
                      <w:lang w:val="en-US" w:eastAsia="zh-CN"/>
                    </w:rPr>
                  </w:pPr>
                </w:p>
              </w:tc>
              <w:tc>
                <w:tcPr>
                  <w:tcW w:w="1057" w:type="dxa"/>
                </w:tcPr>
                <w:p>
                  <w:pPr>
                    <w:rPr>
                      <w:rFonts w:hint="eastAsia"/>
                      <w:highlight w:val="yellow"/>
                      <w:lang w:val="en-US" w:eastAsia="zh-CN"/>
                    </w:rPr>
                  </w:pPr>
                </w:p>
              </w:tc>
              <w:tc>
                <w:tcPr>
                  <w:tcW w:w="3001" w:type="dxa"/>
                </w:tcPr>
                <w:p>
                  <w:pPr>
                    <w:rPr>
                      <w:rFonts w:hint="eastAsia"/>
                      <w:highlight w:val="yellow"/>
                      <w:lang w:val="en-US" w:eastAsia="zh-CN"/>
                    </w:rPr>
                  </w:pPr>
                </w:p>
              </w:tc>
              <w:tc>
                <w:tcPr>
                  <w:tcW w:w="1850" w:type="dxa"/>
                </w:tcPr>
                <w:p>
                  <w:pPr>
                    <w:rPr>
                      <w:rFonts w:hint="eastAsia"/>
                      <w:highlight w:val="yellow"/>
                    </w:rPr>
                  </w:pPr>
                </w:p>
              </w:tc>
              <w:tc>
                <w:tcPr>
                  <w:tcW w:w="1016" w:type="dxa"/>
                </w:tcPr>
                <w:p>
                  <w:pPr>
                    <w:rPr>
                      <w:rFonts w:hint="eastAsia"/>
                      <w:highlight w:val="yellow"/>
                    </w:rPr>
                  </w:pPr>
                </w:p>
              </w:tc>
            </w:tr>
          </w:tbl>
          <w:p>
            <w:pPr>
              <w:shd w:val="clear" w:color="auto" w:fill="F4B8FF"/>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rPr>
                <w:highlight w:val="none"/>
              </w:rPr>
            </w:pPr>
            <w:r>
              <w:rPr>
                <w:rFonts w:hint="eastAsia"/>
                <w:highlight w:val="none"/>
              </w:rPr>
              <w:t>☑管理者代表 (食品安全小组组长) 、☑</w:t>
            </w:r>
            <w:r>
              <w:rPr>
                <w:rFonts w:hint="eastAsia"/>
                <w:highlight w:val="none"/>
                <w:lang w:val="en-US" w:eastAsia="zh-CN"/>
              </w:rPr>
              <w:t>生产部</w:t>
            </w:r>
            <w:r>
              <w:rPr>
                <w:rFonts w:hint="eastAsia"/>
                <w:highlight w:val="none"/>
              </w:rPr>
              <w:t>人员、 ☑</w:t>
            </w:r>
            <w:r>
              <w:rPr>
                <w:rFonts w:hint="eastAsia"/>
                <w:highlight w:val="none"/>
                <w:lang w:val="en-US" w:eastAsia="zh-CN"/>
              </w:rPr>
              <w:t>质量部</w:t>
            </w:r>
            <w:r>
              <w:rPr>
                <w:rFonts w:hint="eastAsia"/>
                <w:highlight w:val="none"/>
              </w:rPr>
              <w:t>人员、☑</w:t>
            </w:r>
            <w:r>
              <w:rPr>
                <w:rFonts w:hint="eastAsia"/>
                <w:highlight w:val="none"/>
                <w:lang w:val="en-US" w:eastAsia="zh-CN"/>
              </w:rPr>
              <w:t>办公室</w:t>
            </w:r>
            <w:r>
              <w:rPr>
                <w:rFonts w:hint="eastAsia"/>
                <w:highlight w:val="none"/>
              </w:rPr>
              <w:t>人员、</w:t>
            </w:r>
            <w:r>
              <w:rPr>
                <w:rFonts w:hint="eastAsia"/>
                <w:highlight w:val="none"/>
              </w:rPr>
              <w:sym w:font="Wingdings" w:char="00FE"/>
            </w:r>
            <w:r>
              <w:rPr>
                <w:rFonts w:hint="eastAsia"/>
                <w:highlight w:val="none"/>
                <w:lang w:val="en-US" w:eastAsia="zh-CN"/>
              </w:rPr>
              <w:t>采购部</w:t>
            </w:r>
            <w:r>
              <w:rPr>
                <w:rFonts w:hint="eastAsia"/>
                <w:highlight w:val="none"/>
              </w:rPr>
              <w:t>人员、</w:t>
            </w:r>
            <w:r>
              <w:rPr>
                <w:rFonts w:hint="eastAsia"/>
                <w:highlight w:val="none"/>
              </w:rPr>
              <w:sym w:font="Wingdings" w:char="00A8"/>
            </w:r>
            <w:r>
              <w:rPr>
                <w:rFonts w:hint="eastAsia"/>
                <w:highlight w:val="none"/>
                <w:lang w:val="en-US" w:eastAsia="zh-CN"/>
              </w:rPr>
              <w:t>营销中心</w:t>
            </w:r>
            <w:r>
              <w:rPr>
                <w:rFonts w:hint="eastAsia"/>
                <w:highlight w:val="none"/>
              </w:rPr>
              <w:t>人员</w:t>
            </w:r>
            <w:r>
              <w:rPr>
                <w:rFonts w:hint="eastAsia"/>
                <w:highlight w:val="none"/>
                <w:lang w:val="en-US" w:eastAsia="zh-CN"/>
              </w:rPr>
              <w:t xml:space="preserve">   </w:t>
            </w:r>
            <w:r>
              <w:rPr>
                <w:rFonts w:hint="eastAsia"/>
                <w:highlight w:val="none"/>
              </w:rPr>
              <w:t xml:space="preserve"> </w:t>
            </w:r>
            <w:r>
              <w:rPr>
                <w:rFonts w:hint="eastAsia"/>
                <w:highlight w:val="none"/>
              </w:rPr>
              <w:sym w:font="Wingdings" w:char="00A8"/>
            </w:r>
            <w:r>
              <w:rPr>
                <w:rFonts w:hint="eastAsia"/>
                <w:highlight w:val="none"/>
              </w:rPr>
              <w:t>其他</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pStyle w:val="14"/>
              <w:rPr>
                <w:rFonts w:hint="eastAsia"/>
              </w:rPr>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FE"/>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A8"/>
            </w:r>
            <w:r>
              <w:rPr>
                <w:rFonts w:hint="eastAsia"/>
              </w:rPr>
              <w:t>其他</w:t>
            </w:r>
          </w:p>
          <w:p>
            <w:pPr>
              <w:shd w:val="clear" w:color="auto" w:fill="F4B8FF"/>
            </w:pPr>
            <w:r>
              <w:rPr>
                <w:rFonts w:hint="eastAsia"/>
              </w:rPr>
              <w:t>内部沟通信息：☑</w:t>
            </w:r>
            <w:r>
              <w:rPr>
                <w:rFonts w:hint="eastAsia"/>
                <w:lang w:val="en-US" w:eastAsia="zh-CN"/>
              </w:rPr>
              <w:t>P</w:t>
            </w:r>
            <w:r>
              <w:rPr>
                <w:rFonts w:hint="eastAsia"/>
              </w:rPr>
              <w:t>RP</w:t>
            </w:r>
            <w:r>
              <w:rPr>
                <w:rFonts w:hint="eastAsia"/>
                <w:lang w:val="en-US" w:eastAsia="zh-CN"/>
              </w:rPr>
              <w:t xml:space="preserve">   </w:t>
            </w:r>
            <w:r>
              <w:rPr>
                <w:rFonts w:hint="eastAsia"/>
              </w:rPr>
              <w:t xml:space="preserve">  ☑</w:t>
            </w:r>
            <w:r>
              <w:rPr>
                <w:rFonts w:hint="eastAsia"/>
                <w:lang w:val="en-US" w:eastAsia="zh-CN"/>
              </w:rPr>
              <w:t>危害控制</w:t>
            </w:r>
            <w:r>
              <w:rPr>
                <w:rFonts w:hint="eastAsia"/>
              </w:rPr>
              <w:t xml:space="preserve">计划  ☑人员能力和职责  ☑法规和顾客要求 </w:t>
            </w:r>
          </w:p>
          <w:p>
            <w:pPr>
              <w:shd w:val="clear" w:color="auto" w:fill="F4B8FF"/>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pStyle w:val="14"/>
              <w:rPr>
                <w:rFonts w:hint="eastAsia"/>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lang w:val="en-US" w:eastAsia="zh-CN"/>
              </w:rPr>
              <w:t xml:space="preserve"> </w:t>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282"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lang w:eastAsia="zh-CN"/>
              </w:rPr>
              <w:t>□</w:t>
            </w:r>
            <w:r>
              <w:rPr>
                <w:rFonts w:hint="eastAsia"/>
              </w:rPr>
              <w:t xml:space="preserve">外包控制要求  </w:t>
            </w:r>
          </w:p>
          <w:p>
            <w:pPr>
              <w:shd w:val="clear" w:color="auto" w:fill="F4B8FF"/>
              <w:ind w:firstLine="210" w:firstLineChars="100"/>
            </w:pPr>
            <w:r>
              <w:rPr>
                <w:rFonts w:hint="eastAsia"/>
                <w:lang w:eastAsia="zh-CN"/>
              </w:rPr>
              <w:sym w:font="Wingdings 2" w:char="0052"/>
            </w:r>
            <w:r>
              <w:rPr>
                <w:rFonts w:hint="eastAsia"/>
                <w:lang w:val="en-US" w:eastAsia="zh-CN"/>
              </w:rPr>
              <w:t>前</w:t>
            </w:r>
            <w:r>
              <w:rPr>
                <w:rFonts w:hint="eastAsia"/>
              </w:rPr>
              <w:t>提方案 ☑</w:t>
            </w:r>
            <w:r>
              <w:rPr>
                <w:rFonts w:hint="eastAsia"/>
                <w:lang w:val="en-US" w:eastAsia="zh-CN"/>
              </w:rPr>
              <w:t>危害控制</w:t>
            </w:r>
            <w:r>
              <w:rPr>
                <w:rFonts w:hint="eastAsia"/>
              </w:rPr>
              <w:t xml:space="preserve">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none"/>
              </w:rPr>
            </w:pPr>
            <w:r>
              <w:rPr>
                <w:rFonts w:hint="eastAsia"/>
                <w:highlight w:val="none"/>
              </w:rPr>
              <w:t>组织建立、实施、保持和更新PRP，以便于防止和/或减少产品、产品加工和工作环境中的污染物（包括食品安全危害）。</w:t>
            </w:r>
          </w:p>
          <w:p>
            <w:pPr>
              <w:shd w:val="clear" w:color="auto" w:fill="F4B8FF"/>
              <w:rPr>
                <w:highlight w:val="none"/>
              </w:rPr>
            </w:pPr>
            <w:r>
              <w:rPr>
                <w:rFonts w:hint="eastAsia"/>
                <w:highlight w:val="none"/>
              </w:rPr>
              <w:t>组织的《前提方案》时参照法规：</w:t>
            </w:r>
          </w:p>
          <w:p>
            <w:pPr>
              <w:shd w:val="clear" w:color="auto" w:fill="F4B8FF"/>
              <w:rPr>
                <w:rFonts w:hint="eastAsia" w:eastAsia="宋体"/>
                <w:szCs w:val="18"/>
                <w:highlight w:val="none"/>
                <w:lang w:val="en-US" w:eastAsia="zh-CN"/>
              </w:rPr>
            </w:pPr>
            <w:r>
              <w:rPr>
                <w:rFonts w:hint="eastAsia"/>
                <w:highlight w:val="none"/>
              </w:rPr>
              <w:t>☑</w:t>
            </w:r>
            <w:r>
              <w:rPr>
                <w:rFonts w:hint="eastAsia"/>
                <w:highlight w:val="none"/>
                <w:u w:val="single"/>
              </w:rPr>
              <w:t xml:space="preserve"> </w:t>
            </w:r>
            <w:r>
              <w:rPr>
                <w:rFonts w:hint="eastAsia"/>
                <w:highlight w:val="none"/>
                <w:u w:val="single"/>
                <w:lang w:eastAsia="zh-CN"/>
              </w:rPr>
              <w:t>《餐饮服务食品安全操作规范》、GB 31654-2021 《食品安全国家标准 餐饮服务通用卫生规范</w:t>
            </w:r>
            <w:r>
              <w:rPr>
                <w:rFonts w:hint="eastAsia"/>
                <w:highlight w:val="none"/>
                <w:u w:val="single"/>
              </w:rPr>
              <w:t xml:space="preserve"> </w:t>
            </w:r>
            <w:r>
              <w:rPr>
                <w:rFonts w:hint="eastAsia"/>
                <w:highlight w:val="none"/>
                <w:u w:val="single"/>
                <w:lang w:eastAsia="zh-CN"/>
              </w:rPr>
              <w:t>》</w:t>
            </w:r>
            <w:r>
              <w:rPr>
                <w:rFonts w:hint="eastAsia"/>
                <w:highlight w:val="none"/>
                <w:u w:val="single"/>
              </w:rPr>
              <w:t xml:space="preserve">    </w:t>
            </w:r>
          </w:p>
          <w:p>
            <w:pPr>
              <w:shd w:val="clear" w:color="auto" w:fill="F4B8FF"/>
              <w:rPr>
                <w:highlight w:val="none"/>
              </w:rPr>
            </w:pPr>
            <w:r>
              <w:rPr>
                <w:rFonts w:hint="eastAsia"/>
                <w:highlight w:val="none"/>
                <w:lang w:eastAsia="zh-CN"/>
              </w:rPr>
              <w:sym w:font="Wingdings 2" w:char="0052"/>
            </w:r>
            <w:r>
              <w:rPr>
                <w:rFonts w:hint="eastAsia"/>
                <w:highlight w:val="none"/>
              </w:rPr>
              <w:t xml:space="preserve"> 行业相关规范：</w:t>
            </w:r>
          </w:p>
          <w:p>
            <w:pPr>
              <w:shd w:val="clear" w:color="auto" w:fill="F4B8FF"/>
            </w:pPr>
            <w:r>
              <w:rPr>
                <w:rFonts w:hint="eastAsia"/>
                <w:highlight w:val="none"/>
              </w:rPr>
              <w:t xml:space="preserve">是否获得食品安全小组的批准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rPr>
                <w:rFonts w:hint="eastAsia"/>
              </w:rPr>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rPr>
                <w:rFonts w:hint="eastAsia"/>
              </w:rPr>
            </w:pPr>
            <w:r>
              <w:t>d) 包括虫害控制、 废弃物和污水处理在内的支持性服务；</w:t>
            </w:r>
            <w:r>
              <w:rPr>
                <w:rFonts w:hint="eastAsia"/>
              </w:rPr>
              <w:t xml:space="preserve">       ☑有   </w:t>
            </w:r>
            <w:r>
              <w:rPr>
                <w:rFonts w:hint="eastAsia"/>
              </w:rPr>
              <w:sym w:font="Wingdings" w:char="00A8"/>
            </w:r>
            <w:r>
              <w:rPr>
                <w:rFonts w:hint="eastAsia"/>
              </w:rPr>
              <w:t>无</w:t>
            </w:r>
          </w:p>
          <w:p>
            <w:pPr>
              <w:spacing w:before="120" w:line="160" w:lineRule="exact"/>
              <w:rPr>
                <w:rFonts w:ascii="方正仿宋简体" w:eastAsia="方正仿宋简体"/>
                <w:b/>
                <w:color w:val="FF0000"/>
              </w:rPr>
            </w:pPr>
            <w:r>
              <w:rPr>
                <w:rFonts w:hint="eastAsia" w:ascii="方正仿宋简体" w:eastAsia="方正仿宋简体"/>
                <w:b/>
              </w:rPr>
              <w:t xml:space="preserve"> </w:t>
            </w:r>
            <w:r>
              <w:rPr>
                <w:rFonts w:ascii="方正仿宋简体" w:eastAsia="方正仿宋简体"/>
                <w:b/>
              </w:rPr>
              <w:t xml:space="preserve">  </w:t>
            </w:r>
            <w:r>
              <w:rPr>
                <w:rFonts w:ascii="方正仿宋简体" w:eastAsia="方正仿宋简体"/>
                <w:b/>
                <w:color w:val="FF0000"/>
              </w:rPr>
              <w:t xml:space="preserve"> </w:t>
            </w:r>
            <w:r>
              <w:rPr>
                <w:rFonts w:hint="eastAsia" w:ascii="方正仿宋简体" w:eastAsia="方正仿宋简体"/>
                <w:b/>
                <w:color w:val="FF0000"/>
              </w:rPr>
              <w:t>查看现场管理时发现：</w:t>
            </w:r>
          </w:p>
          <w:p>
            <w:pPr>
              <w:spacing w:before="120" w:line="160" w:lineRule="exact"/>
              <w:rPr>
                <w:rFonts w:ascii="方正仿宋简体" w:eastAsia="方正仿宋简体"/>
                <w:b/>
                <w:color w:val="FF0000"/>
              </w:rPr>
            </w:pPr>
            <w:r>
              <w:rPr>
                <w:rFonts w:hint="eastAsia" w:ascii="方正仿宋简体" w:eastAsia="方正仿宋简体"/>
                <w:b/>
                <w:color w:val="FF0000"/>
              </w:rPr>
              <w:t xml:space="preserve"> </w:t>
            </w:r>
            <w:r>
              <w:rPr>
                <w:rFonts w:ascii="方正仿宋简体" w:eastAsia="方正仿宋简体"/>
                <w:b/>
                <w:color w:val="FF0000"/>
              </w:rPr>
              <w:t xml:space="preserve">   1</w:t>
            </w:r>
            <w:r>
              <w:rPr>
                <w:rFonts w:hint="eastAsia" w:ascii="方正仿宋简体" w:eastAsia="方正仿宋简体"/>
                <w:b/>
                <w:color w:val="FF0000"/>
              </w:rPr>
              <w:t>、</w:t>
            </w:r>
            <w:r>
              <w:rPr>
                <w:rFonts w:hint="eastAsia"/>
                <w:color w:val="FF0000"/>
                <w:u w:val="single"/>
              </w:rPr>
              <w:t>未提供配送回收的厨余垃圾（包括部分未食用餐食）的处理证据</w:t>
            </w:r>
          </w:p>
          <w:p>
            <w:pPr>
              <w:spacing w:before="120" w:line="160" w:lineRule="exact"/>
              <w:rPr>
                <w:rFonts w:hint="default" w:ascii="方正仿宋简体" w:eastAsia="宋体"/>
                <w:b/>
                <w:color w:val="FF0000"/>
                <w:lang w:val="en-US" w:eastAsia="zh-CN"/>
              </w:rPr>
            </w:pPr>
            <w:r>
              <w:rPr>
                <w:rFonts w:hint="eastAsia" w:ascii="方正仿宋简体" w:eastAsia="方正仿宋简体"/>
                <w:b/>
                <w:color w:val="FF0000"/>
              </w:rPr>
              <w:t xml:space="preserve"> </w:t>
            </w:r>
            <w:r>
              <w:rPr>
                <w:rFonts w:ascii="方正仿宋简体" w:eastAsia="方正仿宋简体"/>
                <w:b/>
                <w:color w:val="FF0000"/>
              </w:rPr>
              <w:t xml:space="preserve">   2</w:t>
            </w:r>
            <w:r>
              <w:rPr>
                <w:rFonts w:hint="eastAsia" w:ascii="方正仿宋简体" w:eastAsia="方正仿宋简体"/>
                <w:b/>
                <w:color w:val="FF0000"/>
              </w:rPr>
              <w:t>、</w:t>
            </w:r>
            <w:r>
              <w:rPr>
                <w:rFonts w:hint="eastAsia"/>
                <w:color w:val="FF0000"/>
                <w:u w:val="single"/>
              </w:rPr>
              <w:t>未提供统计虫蝇数量情况，也未对虫蝇的趋势进行分析；</w:t>
            </w:r>
            <w:r>
              <w:rPr>
                <w:rFonts w:hint="eastAsia"/>
                <w:color w:val="FF0000"/>
                <w:u w:val="single"/>
                <w:lang w:val="en-US" w:eastAsia="zh-CN"/>
              </w:rPr>
              <w:t>见不符合项报告01</w:t>
            </w:r>
          </w:p>
          <w:p>
            <w:pPr>
              <w:shd w:val="clear" w:color="auto" w:fill="F4B8FF"/>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rPr>
                <w:rFonts w:hint="eastAsia"/>
              </w:rPr>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rPr>
                <w:rFonts w:hint="eastAsia" w:eastAsia="宋体"/>
                <w:lang w:eastAsia="zh-CN"/>
              </w:rPr>
            </w:pPr>
            <w:r>
              <w:t>c）材料/产品的返工</w:t>
            </w:r>
            <w:r>
              <w:rPr>
                <w:rFonts w:hint="eastAsia"/>
              </w:rPr>
              <w:t xml:space="preserve">                                </w:t>
            </w:r>
            <w:r>
              <w:rPr>
                <w:rFonts w:hint="eastAsia"/>
                <w:lang w:eastAsia="zh-CN"/>
              </w:rPr>
              <w:t>□</w:t>
            </w:r>
            <w:r>
              <w:rPr>
                <w:rFonts w:hint="eastAsia"/>
              </w:rPr>
              <w:t xml:space="preserve">是   </w:t>
            </w:r>
            <w:r>
              <w:rPr>
                <w:rFonts w:hint="eastAsia"/>
              </w:rPr>
              <w:sym w:font="Wingdings" w:char="00A8"/>
            </w:r>
            <w:r>
              <w:rPr>
                <w:rFonts w:hint="eastAsia"/>
              </w:rPr>
              <w:t>否</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pPr>
            <w:r>
              <w:rPr>
                <w:rFonts w:hint="eastAsia"/>
              </w:rPr>
              <w:t xml:space="preserve">组织的产品保质期为 </w:t>
            </w:r>
            <w:r>
              <w:rPr>
                <w:rFonts w:hint="eastAsia"/>
                <w:u w:val="single"/>
                <w:lang w:val="en-US" w:eastAsia="zh-CN"/>
              </w:rPr>
              <w:t>4小时； XXX</w:t>
            </w:r>
            <w:r>
              <w:rPr>
                <w:rFonts w:hint="eastAsia"/>
              </w:rPr>
              <w:t>个月；</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rPr>
              <w:t xml:space="preserve"> </w:t>
            </w:r>
            <w:r>
              <w:rPr>
                <w:rFonts w:hint="eastAsia"/>
                <w:u w:val="single"/>
                <w:lang w:val="en-US" w:eastAsia="zh-CN"/>
              </w:rPr>
              <w:t>6</w:t>
            </w:r>
            <w:r>
              <w:rPr>
                <w:rFonts w:hint="eastAsia"/>
              </w:rPr>
              <w:t>个月</w:t>
            </w:r>
            <w:r>
              <w:t>。</w:t>
            </w:r>
          </w:p>
          <w:p>
            <w:pPr>
              <w:shd w:val="clear" w:color="auto" w:fill="F4B8FF"/>
            </w:pPr>
            <w:r>
              <w:t>组织</w:t>
            </w: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lang w:val="en-US" w:eastAsia="zh-CN"/>
              </w:rPr>
              <w:t xml:space="preserve">25 </w:t>
            </w:r>
            <w:r>
              <w:rPr>
                <w:rFonts w:hint="eastAsia"/>
                <w:u w:val="single"/>
              </w:rPr>
              <w:t xml:space="preserve"> </w:t>
            </w:r>
            <w:r>
              <w:rPr>
                <w:rFonts w:hint="eastAsia"/>
              </w:rPr>
              <w:t>日，进行了</w:t>
            </w:r>
            <w:r>
              <w:t>可追溯性体系的有效性</w:t>
            </w:r>
            <w:r>
              <w:rPr>
                <w:rFonts w:hint="eastAsia"/>
              </w:rPr>
              <w:t>的演练</w:t>
            </w:r>
            <w:r>
              <w:t>。</w:t>
            </w:r>
          </w:p>
          <w:p>
            <w:pPr>
              <w:shd w:val="clear" w:color="auto" w:fill="F4B8FF"/>
            </w:pPr>
          </w:p>
          <w:p>
            <w:pPr>
              <w:shd w:val="clear" w:color="auto" w:fill="F4B8FF"/>
              <w:jc w:val="left"/>
              <w:rPr>
                <w:highlight w:val="none"/>
              </w:rPr>
            </w:pPr>
            <w:r>
              <w:rPr>
                <w:rFonts w:hint="eastAsia"/>
                <w:highlight w:val="none"/>
              </w:rPr>
              <w:t>组织在生产和服务提供的整个过程中对产品和监视和测量状态进行标识和追溯。</w:t>
            </w:r>
          </w:p>
          <w:p>
            <w:pPr>
              <w:shd w:val="clear" w:color="auto" w:fill="F4B8FF"/>
              <w:jc w:val="left"/>
              <w:rPr>
                <w:rFonts w:hint="eastAsia"/>
                <w:lang w:val="en-US" w:eastAsia="zh-CN"/>
              </w:rPr>
            </w:pPr>
            <w:r>
              <w:rPr>
                <w:rFonts w:hint="eastAsia"/>
              </w:rPr>
              <w:t xml:space="preserve">采用的标识方式：☑标签 </w:t>
            </w:r>
            <w:r>
              <w:rPr>
                <w:rFonts w:hint="eastAsia"/>
                <w:lang w:eastAsia="zh-CN"/>
              </w:rPr>
              <w:sym w:font="Wingdings 2" w:char="0052"/>
            </w:r>
            <w:r>
              <w:rPr>
                <w:rFonts w:hint="eastAsia"/>
              </w:rPr>
              <w:t xml:space="preserve">标牌 </w:t>
            </w:r>
            <w:r>
              <w:rPr>
                <w:rFonts w:hint="eastAsia"/>
              </w:rPr>
              <w:sym w:font="Wingdings" w:char="00FE"/>
            </w:r>
            <w:r>
              <w:rPr>
                <w:rFonts w:hint="eastAsia"/>
              </w:rPr>
              <w:t xml:space="preserve">区域 </w:t>
            </w:r>
            <w:r>
              <w:rPr>
                <w:rFonts w:hint="eastAsia"/>
              </w:rPr>
              <w:sym w:font="Wingdings" w:char="00A8"/>
            </w:r>
            <w:r>
              <w:rPr>
                <w:rFonts w:hint="eastAsia"/>
                <w:lang w:val="en-US" w:eastAsia="zh-CN"/>
              </w:rPr>
              <w:t xml:space="preserve">周转筐颜色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FE"/>
            </w:r>
            <w:r>
              <w:rPr>
                <w:rFonts w:hint="eastAsia"/>
              </w:rPr>
              <w:t>其他</w:t>
            </w:r>
            <w:r>
              <w:rPr>
                <w:rFonts w:hint="eastAsia"/>
                <w:lang w:eastAsia="zh-CN"/>
              </w:rPr>
              <w:t>—</w:t>
            </w:r>
            <w:r>
              <w:rPr>
                <w:rFonts w:hint="eastAsia"/>
                <w:lang w:val="en-US" w:eastAsia="zh-CN"/>
              </w:rPr>
              <w:t>标识卡</w:t>
            </w:r>
          </w:p>
          <w:p>
            <w:pPr>
              <w:shd w:val="clear" w:color="auto" w:fill="F4B8FF"/>
              <w:jc w:val="left"/>
              <w:rPr>
                <w:color w:val="FF0000"/>
              </w:rPr>
            </w:pPr>
            <w:r>
              <w:rPr>
                <w:rFonts w:hint="eastAsia"/>
              </w:rPr>
              <w:t>可追溯性实现：</w:t>
            </w:r>
            <w:r>
              <w:rPr>
                <w:rFonts w:hint="eastAsia"/>
                <w:lang w:eastAsia="zh-CN"/>
              </w:rPr>
              <w:t>□</w:t>
            </w:r>
            <w:r>
              <w:rPr>
                <w:rFonts w:hint="eastAsia"/>
              </w:rPr>
              <w:t xml:space="preserve">符合要求 </w:t>
            </w:r>
            <w:r>
              <w:rPr>
                <w:rFonts w:hint="eastAsia"/>
              </w:rPr>
              <w:sym w:font="Wingdings" w:char="00FE"/>
            </w:r>
            <w:r>
              <w:rPr>
                <w:rFonts w:hint="eastAsia"/>
              </w:rPr>
              <w:t>存在不足，说明</w:t>
            </w:r>
            <w:r>
              <w:rPr>
                <w:rFonts w:hint="eastAsia"/>
                <w:u w:val="single"/>
              </w:rPr>
              <w:t xml:space="preserve">    </w:t>
            </w:r>
            <w:r>
              <w:rPr>
                <w:rFonts w:hint="eastAsia"/>
                <w:color w:val="FF0000"/>
                <w:u w:val="single"/>
              </w:rPr>
              <w:t xml:space="preserve"> 查看公司产品标签情况，主要对产品名称、生产日期、生产许可证号、电话、产地、公司名称等进行了标识，但未包括食用期限</w:t>
            </w:r>
            <w:r>
              <w:rPr>
                <w:rFonts w:hint="eastAsia"/>
                <w:color w:val="FF0000"/>
                <w:u w:val="single"/>
                <w:lang w:eastAsia="zh-CN"/>
              </w:rPr>
              <w:t>；</w:t>
            </w:r>
            <w:r>
              <w:rPr>
                <w:rFonts w:hint="eastAsia"/>
                <w:color w:val="FF0000"/>
                <w:u w:val="single"/>
                <w:lang w:val="en-US" w:eastAsia="zh-CN"/>
              </w:rPr>
              <w:t>见不符合项报告02</w:t>
            </w:r>
            <w:r>
              <w:rPr>
                <w:rFonts w:hint="eastAsia"/>
                <w:color w:val="FF0000"/>
                <w:u w:val="single"/>
              </w:rPr>
              <w:t xml:space="preserve">    </w:t>
            </w:r>
            <w:r>
              <w:rPr>
                <w:rFonts w:hint="eastAsia"/>
                <w:color w:val="FF0000"/>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pPr>
              <w:rPr>
                <w:rFonts w:hint="eastAsia"/>
              </w:rPr>
            </w:pPr>
            <w:r>
              <w:rPr>
                <w:rFonts w:hint="eastAsia"/>
              </w:rPr>
              <w:t>制订的《应急预案》包括：</w:t>
            </w:r>
          </w:p>
          <w:p>
            <w:r>
              <w:rPr>
                <w:rFonts w:hint="eastAsia"/>
              </w:rPr>
              <w:sym w:font="Wingdings" w:char="00FE"/>
            </w:r>
            <w:r>
              <w:rPr>
                <w:rFonts w:hint="eastAsia"/>
              </w:rPr>
              <w:t xml:space="preserve">自然灾害 </w:t>
            </w:r>
            <w:r>
              <w:t xml:space="preserve">      </w:t>
            </w:r>
            <w:r>
              <w:rPr>
                <w:rFonts w:hint="eastAsia"/>
              </w:rPr>
              <w:sym w:font="Wingdings" w:char="00FE"/>
            </w:r>
            <w:r>
              <w:rPr>
                <w:rFonts w:hint="eastAsia"/>
              </w:rPr>
              <w:t xml:space="preserve">环境事故 </w:t>
            </w:r>
            <w:r>
              <w:t xml:space="preserve">     </w:t>
            </w:r>
            <w:r>
              <w:rPr>
                <w:rFonts w:hint="eastAsia"/>
              </w:rPr>
              <w:sym w:font="Wingdings" w:char="00FE"/>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FE"/>
            </w:r>
            <w:r>
              <w:rPr>
                <w:rFonts w:hint="eastAsia"/>
              </w:rPr>
              <w:t xml:space="preserve">食品中毒 </w:t>
            </w:r>
            <w:r>
              <w:t xml:space="preserve"> </w:t>
            </w:r>
            <w:r>
              <w:rPr>
                <w:rFonts w:hint="eastAsia"/>
              </w:rPr>
              <w:sym w:font="Wingdings" w:char="00FE"/>
            </w:r>
            <w:r>
              <w:rPr>
                <w:rFonts w:hint="eastAsia"/>
              </w:rPr>
              <w:t xml:space="preserve">突发公共卫生事件 </w:t>
            </w:r>
            <w:r>
              <w:t xml:space="preserve">  </w:t>
            </w:r>
            <w:r>
              <w:rPr>
                <w:rFonts w:hint="eastAsia"/>
              </w:rPr>
              <w:sym w:font="Wingdings" w:char="00FE"/>
            </w:r>
            <w:r>
              <w:rPr>
                <w:rFonts w:hint="eastAsia"/>
              </w:rPr>
              <w:t xml:space="preserve">水的中断 </w:t>
            </w:r>
            <w:r>
              <w:t xml:space="preserve">    </w:t>
            </w:r>
            <w:r>
              <w:rPr>
                <w:rFonts w:hint="eastAsia"/>
              </w:rPr>
              <w:sym w:font="Wingdings" w:char="00FE"/>
            </w:r>
            <w:r>
              <w:rPr>
                <w:rFonts w:hint="eastAsia"/>
              </w:rPr>
              <w:t xml:space="preserve">电的中断 </w:t>
            </w:r>
            <w:r>
              <w:t xml:space="preserve">        </w:t>
            </w:r>
            <w:r>
              <w:rPr>
                <w:rFonts w:hint="eastAsia"/>
              </w:rPr>
              <w:sym w:font="Wingdings" w:char="00FE"/>
            </w:r>
            <w:r>
              <w:rPr>
                <w:rFonts w:hint="eastAsia"/>
              </w:rPr>
              <w:t>制冷供应服务中断</w:t>
            </w:r>
            <w:r>
              <w:t xml:space="preserve">   </w:t>
            </w:r>
            <w:r>
              <w:rPr>
                <w:rFonts w:hint="eastAsia"/>
              </w:rPr>
              <w:sym w:font="Wingdings" w:char="00FE"/>
            </w:r>
            <w:r>
              <w:rPr>
                <w:rFonts w:hint="eastAsia"/>
              </w:rPr>
              <w:t>其他—食品供应链的突变</w:t>
            </w:r>
          </w:p>
          <w:p>
            <w:r>
              <w:rPr>
                <w:rFonts w:hint="eastAsia"/>
              </w:rPr>
              <w:t>审核周期内发生过紧急情况：</w:t>
            </w:r>
            <w:r>
              <w:rPr>
                <w:rFonts w:hint="eastAsia"/>
                <w:highlight w:val="none"/>
              </w:rPr>
              <w:sym w:font="Wingdings" w:char="00FE"/>
            </w:r>
            <w:r>
              <w:rPr>
                <w:rFonts w:hint="eastAsia"/>
              </w:rPr>
              <w:t xml:space="preserve">未发生 </w:t>
            </w:r>
            <w:r>
              <w:rPr>
                <w:rFonts w:hint="eastAsia"/>
                <w:highlight w:val="none"/>
              </w:rPr>
              <w:sym w:font="Wingdings" w:char="00FE"/>
            </w:r>
            <w:r>
              <w:rPr>
                <w:rFonts w:hint="eastAsia"/>
              </w:rPr>
              <w:t>已发生：</w:t>
            </w:r>
            <w:r>
              <w:rPr>
                <w:rFonts w:hint="eastAsia"/>
                <w:u w:val="single"/>
              </w:rPr>
              <w:t xml:space="preserve">                                </w:t>
            </w:r>
            <w:r>
              <w:rPr>
                <w:rFonts w:hint="eastAsia"/>
              </w:rPr>
              <w:t>。</w:t>
            </w:r>
          </w:p>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 xml:space="preserve">18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应急演练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应急准备和响应控制：</w:t>
            </w:r>
            <w:r>
              <w:rPr>
                <w:rFonts w:hint="eastAsia"/>
                <w:highlight w:val="none"/>
              </w:rPr>
              <w:sym w:font="Wingdings" w:char="00FE"/>
            </w:r>
            <w:r>
              <w:rPr>
                <w:rFonts w:hint="eastAsia"/>
              </w:rPr>
              <w:t xml:space="preserve">符合要求 </w:t>
            </w:r>
            <w:r>
              <w:rPr>
                <w:rFonts w:hint="eastAsia"/>
                <w:highlight w:val="none"/>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原材料产品描述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5"/>
              </w:numPr>
              <w:rPr>
                <w:color w:val="020FBE"/>
                <w:lang w:val="en-GB"/>
              </w:rPr>
            </w:pPr>
            <w:r>
              <w:rPr>
                <w:rFonts w:hint="eastAsia"/>
                <w:color w:val="020FBE"/>
                <w:lang w:val="en-US" w:eastAsia="zh-CN"/>
              </w:rPr>
              <w:t>大米</w:t>
            </w:r>
          </w:p>
          <w:p>
            <w:pPr>
              <w:numPr>
                <w:ilvl w:val="0"/>
                <w:numId w:val="5"/>
              </w:numPr>
              <w:rPr>
                <w:color w:val="020FBE"/>
                <w:lang w:val="en-GB"/>
              </w:rPr>
            </w:pPr>
            <w:r>
              <w:rPr>
                <w:rFonts w:hint="eastAsia"/>
                <w:color w:val="020FBE"/>
                <w:lang w:val="en-US" w:eastAsia="zh-CN"/>
              </w:rPr>
              <w:t>植物油</w:t>
            </w:r>
          </w:p>
          <w:p>
            <w:pPr>
              <w:numPr>
                <w:ilvl w:val="0"/>
                <w:numId w:val="5"/>
              </w:numPr>
              <w:rPr>
                <w:color w:val="020FBE"/>
                <w:lang w:val="en-GB"/>
              </w:rPr>
            </w:pPr>
            <w:r>
              <w:rPr>
                <w:rFonts w:hint="eastAsia"/>
                <w:color w:val="020FBE"/>
                <w:lang w:val="en-US" w:eastAsia="zh-CN"/>
              </w:rPr>
              <w:t>生产用水</w:t>
            </w:r>
          </w:p>
          <w:p>
            <w:pPr>
              <w:numPr>
                <w:ilvl w:val="0"/>
                <w:numId w:val="5"/>
              </w:numPr>
            </w:pPr>
            <w:r>
              <w:rPr>
                <w:rFonts w:hint="eastAsia"/>
                <w:color w:val="020FBE"/>
                <w:lang w:val="en-US" w:eastAsia="zh-CN"/>
              </w:rPr>
              <w:t>味精</w:t>
            </w:r>
          </w:p>
          <w:p>
            <w:pPr>
              <w:numPr>
                <w:ilvl w:val="0"/>
                <w:numId w:val="5"/>
              </w:numPr>
            </w:pPr>
            <w:r>
              <w:rPr>
                <w:rFonts w:hint="eastAsia"/>
                <w:color w:val="020FBE"/>
                <w:lang w:val="en-US" w:eastAsia="zh-CN"/>
              </w:rPr>
              <w:t>生抽等</w:t>
            </w:r>
          </w:p>
          <w:p>
            <w:pPr>
              <w:numPr>
                <w:ilvl w:val="0"/>
                <w:numId w:val="5"/>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终产品描述</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5"/>
              </w:numPr>
              <w:rPr>
                <w:u w:val="none"/>
              </w:rPr>
            </w:pPr>
            <w:r>
              <w:rPr>
                <w:rFonts w:hint="eastAsia"/>
                <w:b/>
                <w:u w:val="single"/>
              </w:rPr>
              <w:t>米饭</w:t>
            </w:r>
            <w:r>
              <w:rPr>
                <w:rFonts w:hint="eastAsia"/>
                <w:bCs/>
                <w:u w:val="single"/>
              </w:rPr>
              <w:t>、</w:t>
            </w:r>
            <w:r>
              <w:rPr>
                <w:rFonts w:hint="eastAsia"/>
                <w:b/>
                <w:u w:val="single"/>
              </w:rPr>
              <w:t>荦菜、</w:t>
            </w:r>
            <w:r>
              <w:rPr>
                <w:rFonts w:hint="eastAsia" w:ascii="宋体" w:hAnsi="宋体"/>
                <w:b/>
                <w:szCs w:val="21"/>
                <w:u w:val="single"/>
              </w:rPr>
              <w:t>素菜、面点等</w:t>
            </w:r>
          </w:p>
          <w:p>
            <w:pPr>
              <w:numPr>
                <w:ilvl w:val="0"/>
                <w:numId w:val="5"/>
              </w:numPr>
              <w:rPr>
                <w:u w:val="none"/>
              </w:rPr>
            </w:pPr>
          </w:p>
          <w:p>
            <w:pPr>
              <w:pStyle w:val="14"/>
            </w:pPr>
          </w:p>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bCs/>
              </w:rPr>
            </w:pPr>
            <w:r>
              <w:rPr>
                <w:rFonts w:hint="eastAsia"/>
                <w:b/>
                <w:bCs/>
              </w:rPr>
              <w:t>预期用途</w:t>
            </w:r>
          </w:p>
          <w:p>
            <w:pPr>
              <w:rPr>
                <w:color w:val="0000FF"/>
              </w:rPr>
            </w:pPr>
            <w:r>
              <w:rPr>
                <w:rFonts w:hint="eastAsia"/>
              </w:rPr>
              <w:t xml:space="preserve">组织的产品预期用途为 </w:t>
            </w:r>
            <w:r>
              <w:rPr>
                <w:rFonts w:hint="eastAsia"/>
                <w:color w:val="0000FF"/>
                <w:u w:val="single"/>
              </w:rPr>
              <w:t xml:space="preserve"> </w:t>
            </w:r>
            <w:r>
              <w:rPr>
                <w:rFonts w:hint="eastAsia"/>
                <w:u w:val="single"/>
              </w:rPr>
              <w:t xml:space="preserve"> </w:t>
            </w:r>
            <w:r>
              <w:rPr>
                <w:rFonts w:hint="eastAsia"/>
                <w:u w:val="single"/>
                <w:lang w:val="en-US" w:eastAsia="zh-CN"/>
              </w:rPr>
              <w:t>为学校师生配餐</w:t>
            </w:r>
            <w:r>
              <w:rPr>
                <w:rFonts w:hint="eastAsia"/>
                <w:u w:val="single"/>
              </w:rPr>
              <w:t xml:space="preserve">   </w:t>
            </w:r>
            <w:r>
              <w:rPr>
                <w:rFonts w:hint="eastAsia"/>
                <w:color w:val="0000FF"/>
                <w:u w:val="single"/>
              </w:rPr>
              <w:t xml:space="preserve"> </w:t>
            </w:r>
            <w:r>
              <w:rPr>
                <w:rFonts w:hint="eastAsia"/>
                <w:color w:val="0000FF"/>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color w:val="0000FF"/>
              </w:rPr>
              <w:t xml:space="preserve"> </w:t>
            </w:r>
          </w:p>
          <w:p>
            <w:pPr>
              <w:shd w:val="clear" w:color="auto" w:fill="F4B8FF"/>
            </w:pPr>
            <w:r>
              <w:rPr>
                <w:rFonts w:hint="eastAsia"/>
              </w:rPr>
              <w:sym w:font="Wingdings" w:char="00FE"/>
            </w:r>
            <w:r>
              <w:rPr>
                <w:rFonts w:hint="eastAsia"/>
              </w:rPr>
              <w:t xml:space="preserve">婴幼儿   </w:t>
            </w:r>
            <w:r>
              <w:rPr>
                <w:rFonts w:hint="eastAsia"/>
              </w:rPr>
              <w:sym w:font="Wingdings" w:char="00FE"/>
            </w:r>
            <w:r>
              <w:rPr>
                <w:rFonts w:hint="eastAsia"/>
              </w:rPr>
              <w:t xml:space="preserve">老人   </w:t>
            </w:r>
            <w:r>
              <w:rPr>
                <w:rFonts w:hint="eastAsia"/>
              </w:rPr>
              <w:sym w:font="Wingdings" w:char="00A8"/>
            </w:r>
            <w:r>
              <w:rPr>
                <w:rFonts w:hint="eastAsia"/>
              </w:rPr>
              <w:t xml:space="preserve">体弱多病者 </w:t>
            </w:r>
            <w:r>
              <w:rPr>
                <w:rFonts w:hint="eastAsia" w:ascii="Wingdings" w:hAnsi="Wingdings"/>
                <w:lang w:val="en-US" w:eastAsia="zh-CN"/>
              </w:rPr>
              <w:t xml:space="preserve"> </w:t>
            </w:r>
            <w:r>
              <w:rPr>
                <w:rFonts w:hint="eastAsia"/>
              </w:rPr>
              <w:sym w:font="Wingdings" w:char="00FE"/>
            </w:r>
            <w:r>
              <w:rPr>
                <w:rFonts w:hint="eastAsia"/>
              </w:rPr>
              <w:t xml:space="preserve">易过敏人群    </w:t>
            </w:r>
            <w:r>
              <w:rPr>
                <w:rFonts w:hint="eastAsia" w:ascii="Wingdings" w:hAnsi="Wingdings"/>
              </w:rPr>
              <w:t>¨</w:t>
            </w:r>
            <w:r>
              <w:rPr>
                <w:rFonts w:hint="eastAsia"/>
              </w:rPr>
              <w:t xml:space="preserve">  </w:t>
            </w:r>
            <w:r>
              <w:rPr>
                <w:rFonts w:hint="eastAsia"/>
              </w:rPr>
              <w:sym w:font="Wingdings" w:char="00FE"/>
            </w:r>
            <w:r>
              <w:rPr>
                <w:rFonts w:hint="eastAsia"/>
                <w:lang w:val="en-US" w:eastAsia="zh-CN"/>
              </w:rPr>
              <w:t>团体用餐</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6"/>
              </w:numPr>
              <w:spacing w:before="40" w:after="40"/>
            </w:pPr>
            <w:r>
              <w:rPr>
                <w:rFonts w:hint="eastAsia"/>
              </w:rPr>
              <w:t>工艺流程图包括了：</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fill="F4B8FF"/>
            </w:pPr>
            <w:r>
              <w:t>c） 原材料、辅料、加工助剂、包装材料、公用工程和和中间产品投入点；</w:t>
            </w:r>
          </w:p>
          <w:p>
            <w:pPr>
              <w:shd w:val="clear" w:color="auto" w:fill="F4B8FF"/>
              <w:rPr>
                <w:rFonts w:hint="eastAsia" w:eastAsia="宋体"/>
                <w:lang w:eastAsia="zh-CN"/>
              </w:rPr>
            </w:pPr>
            <w:r>
              <w:t>d） 返工点和循环点；</w:t>
            </w:r>
            <w:r>
              <w:rPr>
                <w:rFonts w:hint="eastAsia"/>
                <w:lang w:eastAsia="zh-CN"/>
              </w:rPr>
              <w:t>（</w:t>
            </w:r>
            <w:r>
              <w:rPr>
                <w:rFonts w:hint="eastAsia"/>
                <w:lang w:val="en-US" w:eastAsia="zh-CN"/>
              </w:rPr>
              <w:t>不涉及</w:t>
            </w:r>
            <w:r>
              <w:rPr>
                <w:rFonts w:hint="eastAsia"/>
                <w:lang w:eastAsia="zh-CN"/>
              </w:rPr>
              <w:t>）</w:t>
            </w:r>
          </w:p>
          <w:p>
            <w:pPr>
              <w:shd w:val="clear" w:color="auto" w:fill="F4B8FF"/>
            </w:pPr>
            <w:r>
              <w:t>e） 成品、 中间产品和副产品放行点及废弃物的排放点</w:t>
            </w:r>
          </w:p>
          <w:p>
            <w:pPr>
              <w:widowControl/>
              <w:numPr>
                <w:ilvl w:val="0"/>
                <w:numId w:val="6"/>
              </w:numPr>
              <w:autoSpaceDE w:val="0"/>
              <w:autoSpaceDN w:val="0"/>
              <w:adjustRightInd w:val="0"/>
              <w:rPr>
                <w:b/>
              </w:rPr>
            </w:pPr>
            <w:r>
              <w:rPr>
                <w:rFonts w:hint="eastAsia"/>
              </w:rPr>
              <w:t>工厂位置图</w:t>
            </w:r>
          </w:p>
          <w:p>
            <w:pPr>
              <w:widowControl/>
              <w:numPr>
                <w:ilvl w:val="0"/>
                <w:numId w:val="6"/>
              </w:numPr>
              <w:autoSpaceDE w:val="0"/>
              <w:autoSpaceDN w:val="0"/>
              <w:adjustRightInd w:val="0"/>
            </w:pPr>
            <w:r>
              <w:rPr>
                <w:rFonts w:hint="eastAsia"/>
              </w:rPr>
              <w:t>厂区平面图</w:t>
            </w:r>
          </w:p>
          <w:p>
            <w:pPr>
              <w:widowControl/>
              <w:numPr>
                <w:ilvl w:val="0"/>
                <w:numId w:val="6"/>
              </w:numP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6"/>
              </w:numPr>
              <w:autoSpaceDE w:val="0"/>
              <w:autoSpaceDN w:val="0"/>
              <w:adjustRightInd w:val="0"/>
              <w:rPr>
                <w:b/>
              </w:rPr>
            </w:pPr>
            <w:r>
              <w:rPr>
                <w:rFonts w:hint="eastAsia"/>
              </w:rPr>
              <w:t>人流、物流、气流图</w:t>
            </w:r>
          </w:p>
          <w:p>
            <w:pPr>
              <w:widowControl/>
              <w:numPr>
                <w:ilvl w:val="0"/>
                <w:numId w:val="6"/>
              </w:numPr>
              <w:autoSpaceDE w:val="0"/>
              <w:autoSpaceDN w:val="0"/>
              <w:adjustRightInd w:val="0"/>
              <w:rPr>
                <w:b/>
              </w:rPr>
            </w:pPr>
            <w:r>
              <w:rPr>
                <w:rFonts w:hint="eastAsia"/>
              </w:rPr>
              <w:t>供排水网络图</w:t>
            </w:r>
          </w:p>
          <w:p>
            <w:pPr>
              <w:widowControl/>
              <w:numPr>
                <w:ilvl w:val="0"/>
                <w:numId w:val="6"/>
              </w:numPr>
              <w:autoSpaceDE w:val="0"/>
              <w:autoSpaceDN w:val="0"/>
              <w:adjustRightInd w:val="0"/>
              <w:rPr>
                <w:b/>
              </w:rPr>
            </w:pPr>
            <w:r>
              <w:rPr>
                <w:rFonts w:hint="eastAsia"/>
              </w:rPr>
              <w:t>防虫害分布图</w:t>
            </w:r>
          </w:p>
          <w:p>
            <w:pPr>
              <w:widowControl/>
              <w:numPr>
                <w:ilvl w:val="0"/>
                <w:numId w:val="6"/>
              </w:numPr>
              <w:autoSpaceDE w:val="0"/>
              <w:autoSpaceDN w:val="0"/>
              <w:adjustRightInd w:val="0"/>
              <w:rPr>
                <w:bCs/>
              </w:rPr>
            </w:pPr>
            <w:r>
              <w:rPr>
                <w:rFonts w:hint="eastAsia"/>
                <w:bCs/>
              </w:rPr>
              <w:t>其他</w:t>
            </w:r>
          </w:p>
          <w:p>
            <w:r>
              <w:rPr>
                <w:rFonts w:hint="eastAsia"/>
              </w:rPr>
              <w:t>各种流程图和平面图完整、准确、清晰。</w:t>
            </w:r>
            <w:r>
              <w:rPr>
                <w:rFonts w:hint="eastAsia" w:ascii="Wingdings" w:hAnsi="Wingdings"/>
              </w:rPr>
              <w:sym w:font="Wingdings 2" w:char="0052"/>
            </w:r>
            <w:r>
              <w:rPr>
                <w:rFonts w:hint="eastAsia"/>
              </w:rPr>
              <w:t xml:space="preserve">是   </w:t>
            </w:r>
            <w:r>
              <w:rPr>
                <w:rFonts w:hint="eastAsia" w:ascii="Wingdings" w:hAnsi="Wingdings"/>
              </w:rPr>
              <w:sym w:font="Wingdings 2" w:char="00A3"/>
            </w:r>
            <w:r>
              <w:rPr>
                <w:rFonts w:hint="eastAsia"/>
              </w:rPr>
              <w:t>否</w:t>
            </w:r>
          </w:p>
          <w:p>
            <w:pPr>
              <w:shd w:val="clear" w:color="auto" w:fill="F4B8FF"/>
            </w:pPr>
          </w:p>
          <w:p>
            <w:pPr>
              <w:shd w:val="clear" w:color="auto" w:fill="F4B8FF"/>
            </w:pPr>
            <w:r>
              <w:t>食品安全小组在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rPr>
            </w:pPr>
            <w:r>
              <w:rPr>
                <w:rFonts w:hint="eastAsia"/>
                <w:b/>
              </w:rPr>
              <w:t>危害评估</w:t>
            </w:r>
          </w:p>
          <w:p>
            <w:pPr>
              <w:rPr>
                <w:lang w:val="en-GB"/>
              </w:rPr>
            </w:pPr>
            <w:r>
              <w:rPr>
                <w:rFonts w:hint="eastAsia"/>
                <w:lang w:val="en-GB"/>
              </w:rPr>
              <w:t>HACCP小组</w:t>
            </w:r>
            <w:r>
              <w:rPr>
                <w:rFonts w:hint="eastAsia"/>
              </w:rPr>
              <w:t>于</w:t>
            </w:r>
            <w:r>
              <w:rPr>
                <w:rFonts w:hint="eastAsia"/>
                <w:color w:val="0000FF"/>
                <w:szCs w:val="21"/>
                <w:u w:val="single"/>
              </w:rPr>
              <w:t xml:space="preserve"> </w:t>
            </w:r>
            <w:r>
              <w:rPr>
                <w:rFonts w:hint="eastAsia"/>
                <w:color w:val="0000FF"/>
                <w:szCs w:val="21"/>
                <w:u w:val="single"/>
                <w:lang w:val="en-US" w:eastAsia="zh-CN"/>
              </w:rPr>
              <w:t>2021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8</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p>
          <w:p>
            <w:pPr>
              <w:tabs>
                <w:tab w:val="right" w:pos="3119"/>
              </w:tabs>
              <w:rPr>
                <w:lang w:val="en-GB"/>
              </w:rPr>
            </w:pPr>
            <w:r>
              <w:rPr>
                <w:rFonts w:hint="eastAsia"/>
                <w:lang w:val="en-GB"/>
              </w:rPr>
              <w:t>保持了危害评估依据和结果的记录。</w:t>
            </w:r>
          </w:p>
          <w:p>
            <w:pPr>
              <w:rPr>
                <w:b/>
                <w:bCs/>
                <w:highlight w:val="none"/>
              </w:rPr>
            </w:pPr>
            <w:r>
              <w:rPr>
                <w:b/>
                <w:bCs/>
                <w:highlight w:val="none"/>
                <w:lang w:val="en-GB"/>
              </w:rPr>
              <w:t>显著危害</w:t>
            </w:r>
            <w:r>
              <w:rPr>
                <w:b/>
                <w:bCs/>
                <w:highlight w:val="none"/>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FE"/>
            </w:r>
            <w:r>
              <w:rPr>
                <w:rFonts w:hint="eastAsia"/>
              </w:rPr>
              <w:t xml:space="preserve">兽药残留 </w:t>
            </w:r>
            <w:r>
              <w:t xml:space="preserve"> </w:t>
            </w:r>
            <w:r>
              <w:rPr>
                <w:rFonts w:hint="eastAsia"/>
              </w:rPr>
              <w:sym w:font="Wingdings" w:char="00FE"/>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FE"/>
            </w:r>
            <w:r>
              <w:rPr>
                <w:rFonts w:hint="eastAsia"/>
              </w:rPr>
              <w:t xml:space="preserve">贝类毒素 </w:t>
            </w:r>
          </w:p>
          <w:p>
            <w:pPr>
              <w:ind w:firstLine="840" w:firstLineChars="400"/>
            </w:pPr>
            <w:r>
              <w:t xml:space="preserve">  </w:t>
            </w:r>
            <w:r>
              <w:rPr>
                <w:rFonts w:hint="eastAsia"/>
              </w:rPr>
              <w:sym w:font="Wingdings" w:char="00FE"/>
            </w:r>
            <w:r>
              <w:rPr>
                <w:rFonts w:hint="eastAsia"/>
              </w:rPr>
              <w:t xml:space="preserve">超量的食品添加剂   </w:t>
            </w:r>
            <w:r>
              <w:rPr>
                <w:rFonts w:hint="eastAsia"/>
              </w:rPr>
              <w:sym w:font="Wingdings" w:char="00FE"/>
            </w:r>
            <w:r>
              <w:rPr>
                <w:rFonts w:hint="eastAsia"/>
              </w:rPr>
              <w:t xml:space="preserve">化学品（润滑油、清洁剂、消毒剂、杀虫剂） </w:t>
            </w:r>
            <w:r>
              <w:t xml:space="preserve"> </w:t>
            </w:r>
            <w:r>
              <w:rPr>
                <w:rFonts w:hint="eastAsia"/>
              </w:rPr>
              <w:sym w:font="Wingdings" w:char="00FE"/>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FE"/>
            </w:r>
            <w:r>
              <w:rPr>
                <w:rFonts w:hint="eastAsia"/>
              </w:rPr>
              <w:t xml:space="preserve">二氧化硫残留 </w:t>
            </w:r>
            <w:r>
              <w:rPr>
                <w:rFonts w:hint="eastAsia"/>
              </w:rPr>
              <w:sym w:font="Wingdings" w:char="00FE"/>
            </w:r>
            <w:r>
              <w:rPr>
                <w:rFonts w:hint="eastAsia"/>
              </w:rPr>
              <w:t xml:space="preserve">有毒有害种子 </w:t>
            </w:r>
            <w:r>
              <w:rPr>
                <w:rFonts w:hint="eastAsia"/>
              </w:rPr>
              <w:sym w:font="Wingdings" w:char="00A8"/>
            </w:r>
            <w:r>
              <w:rPr>
                <w:rFonts w:hint="eastAsia"/>
              </w:rPr>
              <w:t xml:space="preserve">其他  </w:t>
            </w:r>
          </w:p>
          <w:p>
            <w:pPr>
              <w:ind w:firstLine="1050" w:firstLineChars="500"/>
            </w:pPr>
            <w:r>
              <w:rPr>
                <w:rFonts w:hint="eastAsia"/>
              </w:rPr>
              <w:t>食用油：</w:t>
            </w:r>
            <w:r>
              <w:rPr>
                <w:rFonts w:hint="eastAsia"/>
              </w:rPr>
              <w:sym w:font="Wingdings" w:char="00FE"/>
            </w:r>
            <w:r>
              <w:rPr>
                <w:rFonts w:hint="eastAsia"/>
              </w:rPr>
              <w:t xml:space="preserve">酸价   </w:t>
            </w:r>
            <w:r>
              <w:rPr>
                <w:rFonts w:hint="eastAsia"/>
              </w:rPr>
              <w:sym w:font="Wingdings" w:char="00FE"/>
            </w:r>
            <w:r>
              <w:rPr>
                <w:rFonts w:hint="eastAsia"/>
              </w:rPr>
              <w:t>过氧化值</w:t>
            </w:r>
          </w:p>
          <w:p>
            <w:r>
              <w:rPr>
                <w:rFonts w:hint="eastAsia"/>
              </w:rPr>
              <w:t>生物危害：</w:t>
            </w:r>
            <w:r>
              <w:rPr>
                <w:rFonts w:hint="eastAsia"/>
              </w:rPr>
              <w:sym w:font="Wingdings" w:char="00FE"/>
            </w:r>
            <w:r>
              <w:rPr>
                <w:rFonts w:hint="eastAsia"/>
              </w:rPr>
              <w:t xml:space="preserve">大肠杆菌 </w:t>
            </w:r>
            <w:r>
              <w:rPr>
                <w:rFonts w:hint="eastAsia"/>
              </w:rPr>
              <w:sym w:font="Wingdings" w:char="00FE"/>
            </w:r>
            <w:r>
              <w:rPr>
                <w:rFonts w:hint="eastAsia"/>
              </w:rPr>
              <w:t xml:space="preserve">金黄色葡萄球菌  </w:t>
            </w:r>
            <w:r>
              <w:rPr>
                <w:rFonts w:hint="eastAsia"/>
              </w:rPr>
              <w:sym w:font="Wingdings" w:char="00A8"/>
            </w:r>
            <w:r>
              <w:rPr>
                <w:rFonts w:hint="eastAsia"/>
              </w:rPr>
              <w:t xml:space="preserve">志贺氏菌  </w:t>
            </w:r>
            <w:r>
              <w:rPr>
                <w:rFonts w:hint="eastAsia"/>
              </w:rPr>
              <w:sym w:font="Wingdings" w:char="00FE"/>
            </w:r>
            <w:r>
              <w:rPr>
                <w:rFonts w:hint="eastAsia"/>
              </w:rPr>
              <w:t xml:space="preserve">霉菌  </w:t>
            </w:r>
            <w:r>
              <w:rPr>
                <w:rFonts w:hint="eastAsia"/>
              </w:rPr>
              <w:sym w:font="Wingdings" w:char="00A8"/>
            </w:r>
            <w:r>
              <w:rPr>
                <w:rFonts w:hint="eastAsia"/>
              </w:rPr>
              <w:t xml:space="preserve">酵母菌 </w:t>
            </w:r>
            <w:r>
              <w:rPr>
                <w:rFonts w:hint="eastAsia"/>
              </w:rPr>
              <w:sym w:font="Wingdings" w:char="00FE"/>
            </w:r>
            <w:r>
              <w:rPr>
                <w:rFonts w:hint="eastAsia"/>
              </w:rPr>
              <w:t>沙门氏菌</w:t>
            </w:r>
          </w:p>
          <w:p>
            <w:r>
              <w:rPr>
                <w:rFonts w:hint="eastAsia"/>
              </w:rPr>
              <w:t xml:space="preserve">          </w:t>
            </w:r>
            <w:r>
              <w:rPr>
                <w:rFonts w:hint="eastAsia"/>
              </w:rPr>
              <w:sym w:font="Wingdings" w:char="00A8"/>
            </w:r>
            <w:r>
              <w:rPr>
                <w:rFonts w:hint="eastAsia"/>
              </w:rPr>
              <w:t xml:space="preserve">副溶血弧菌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其他（菌落总数）</w:t>
            </w:r>
          </w:p>
          <w:p>
            <w:pPr>
              <w:rPr>
                <w:rFonts w:hint="default" w:eastAsia="宋体"/>
                <w:lang w:val="en-US" w:eastAsia="zh-CN"/>
              </w:rPr>
            </w:pPr>
            <w:r>
              <w:rPr>
                <w:rFonts w:hint="eastAsia"/>
              </w:rPr>
              <w:t>物理危害：</w:t>
            </w:r>
            <w:r>
              <w:rPr>
                <w:rFonts w:hint="eastAsia"/>
              </w:rPr>
              <w:sym w:font="Wingdings" w:char="00FE"/>
            </w:r>
            <w:r>
              <w:rPr>
                <w:rFonts w:hint="eastAsia"/>
              </w:rPr>
              <w:t xml:space="preserve">金属屑  </w:t>
            </w:r>
            <w:r>
              <w:rPr>
                <w:rFonts w:hint="eastAsia"/>
              </w:rPr>
              <w:sym w:font="Wingdings" w:char="00FE"/>
            </w:r>
            <w:r>
              <w:rPr>
                <w:rFonts w:hint="eastAsia"/>
              </w:rPr>
              <w:t xml:space="preserve">玻璃渣  </w:t>
            </w:r>
            <w:r>
              <w:rPr>
                <w:rFonts w:hint="eastAsia"/>
              </w:rPr>
              <w:sym w:font="Wingdings" w:char="00FE"/>
            </w:r>
            <w:r>
              <w:rPr>
                <w:rFonts w:hint="eastAsia"/>
              </w:rPr>
              <w:t xml:space="preserve">碎石  </w:t>
            </w:r>
            <w:r>
              <w:rPr>
                <w:rFonts w:hint="eastAsia"/>
              </w:rPr>
              <w:sym w:font="Wingdings" w:char="00FE"/>
            </w:r>
            <w:r>
              <w:rPr>
                <w:rFonts w:hint="eastAsia"/>
              </w:rPr>
              <w:t xml:space="preserve">沙子 </w:t>
            </w:r>
            <w:r>
              <w:t xml:space="preserve"> </w:t>
            </w:r>
            <w:r>
              <w:rPr>
                <w:rFonts w:hint="eastAsia"/>
              </w:rPr>
              <w:sym w:font="Wingdings" w:char="00FE"/>
            </w:r>
            <w:r>
              <w:rPr>
                <w:rFonts w:hint="eastAsia"/>
              </w:rPr>
              <w:t>其他异物</w:t>
            </w:r>
            <w:r>
              <w:rPr>
                <w:rFonts w:hint="eastAsia"/>
                <w:lang w:eastAsia="zh-CN"/>
              </w:rPr>
              <w:t>——</w:t>
            </w:r>
            <w:r>
              <w:rPr>
                <w:rFonts w:hint="eastAsia"/>
                <w:lang w:val="en-US" w:eastAsia="zh-CN"/>
              </w:rPr>
              <w:t>头发、线头等</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rFonts w:hint="eastAsia"/>
              </w:rPr>
            </w:pPr>
            <w:r>
              <w:rPr>
                <w:rFonts w:hint="eastAsia"/>
              </w:rPr>
              <w:t>最终产品危害分析：</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2278" w:type="dxa"/>
                  <w:shd w:val="clear" w:color="auto" w:fill="auto"/>
                  <w:vAlign w:val="center"/>
                </w:tcPr>
                <w:p>
                  <w:r>
                    <w:rPr>
                      <w:rFonts w:hint="eastAsia"/>
                      <w:lang w:val="en-GB"/>
                    </w:rPr>
                    <w:t>产品</w:t>
                  </w:r>
                  <w:r>
                    <w:rPr>
                      <w:rFonts w:hint="eastAsia"/>
                    </w:rPr>
                    <w:t>名称</w:t>
                  </w:r>
                </w:p>
              </w:tc>
              <w:tc>
                <w:tcPr>
                  <w:tcW w:w="2873" w:type="dxa"/>
                  <w:shd w:val="clear" w:color="auto" w:fill="auto"/>
                  <w:vAlign w:val="bottom"/>
                </w:tcPr>
                <w:p>
                  <w:pPr>
                    <w:jc w:val="center"/>
                    <w:rPr>
                      <w:lang w:val="en-GB"/>
                    </w:rPr>
                  </w:pPr>
                  <w:r>
                    <w:rPr>
                      <w:rFonts w:hint="eastAsia"/>
                      <w:lang w:val="en-GB"/>
                    </w:rPr>
                    <w:t>潜在危害</w:t>
                  </w:r>
                </w:p>
              </w:tc>
              <w:tc>
                <w:tcPr>
                  <w:tcW w:w="3665" w:type="dxa"/>
                  <w:shd w:val="clear" w:color="auto" w:fill="auto"/>
                </w:tcPr>
                <w:p>
                  <w:pPr>
                    <w:jc w:val="center"/>
                    <w:rPr>
                      <w:lang w:val="en-GB"/>
                    </w:rPr>
                  </w:pPr>
                  <w:r>
                    <w:rPr>
                      <w:rFonts w:hint="eastAsia"/>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2278" w:type="dxa"/>
                  <w:shd w:val="clear" w:color="auto" w:fill="auto"/>
                  <w:vAlign w:val="center"/>
                </w:tcPr>
                <w:p>
                  <w:pPr>
                    <w:jc w:val="left"/>
                    <w:rPr>
                      <w:rFonts w:hint="default" w:ascii="Times New Roman" w:hAnsi="Times New Roman" w:eastAsia="宋体" w:cs="Times New Roman"/>
                      <w:bCs/>
                      <w:kern w:val="2"/>
                      <w:sz w:val="21"/>
                      <w:szCs w:val="24"/>
                      <w:lang w:val="en-US" w:eastAsia="zh-CN" w:bidi="ar-SA"/>
                    </w:rPr>
                  </w:pPr>
                  <w:r>
                    <w:rPr>
                      <w:rFonts w:hint="eastAsia"/>
                      <w:bCs/>
                      <w:lang w:val="en-GB"/>
                    </w:rPr>
                    <w:t>米饭</w:t>
                  </w:r>
                  <w:r>
                    <w:rPr>
                      <w:rFonts w:hint="eastAsia"/>
                      <w:bCs/>
                      <w:lang w:val="en-GB" w:eastAsia="zh-CN"/>
                    </w:rPr>
                    <w:t>、</w:t>
                  </w:r>
                  <w:r>
                    <w:rPr>
                      <w:rFonts w:hint="eastAsia"/>
                      <w:bCs/>
                      <w:lang w:val="en-US" w:eastAsia="zh-CN"/>
                    </w:rPr>
                    <w:t>面点（少量）</w:t>
                  </w:r>
                </w:p>
              </w:tc>
              <w:tc>
                <w:tcPr>
                  <w:tcW w:w="2873"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p>
                  <w:pPr>
                    <w:rPr>
                      <w:rFonts w:ascii="Times New Roman" w:hAnsi="Times New Roman" w:eastAsia="宋体" w:cs="Times New Roman"/>
                      <w:bCs/>
                      <w:kern w:val="2"/>
                      <w:sz w:val="21"/>
                      <w:szCs w:val="24"/>
                      <w:lang w:val="en-US" w:eastAsia="zh-CN" w:bidi="ar-SA"/>
                    </w:rPr>
                  </w:pPr>
                  <w:r>
                    <w:rPr>
                      <w:rFonts w:hint="eastAsia"/>
                    </w:rPr>
                    <w:sym w:font="Wingdings" w:char="00A8"/>
                  </w:r>
                  <w:r>
                    <w:rPr>
                      <w:rFonts w:hint="eastAsia"/>
                      <w:bCs/>
                      <w:lang w:val="en-GB"/>
                    </w:rPr>
                    <w:t>清洗剂残留</w:t>
                  </w:r>
                </w:p>
              </w:tc>
              <w:tc>
                <w:tcPr>
                  <w:tcW w:w="3665" w:type="dxa"/>
                  <w:shd w:val="clear" w:color="auto" w:fill="auto"/>
                  <w:vAlign w:val="bottom"/>
                </w:tcPr>
                <w:p>
                  <w:pPr>
                    <w:rPr>
                      <w:bCs/>
                    </w:rPr>
                  </w:pPr>
                  <w:r>
                    <w:rPr>
                      <w:rFonts w:hint="eastAsia"/>
                      <w:bCs/>
                    </w:rPr>
                    <w:sym w:font="Wingdings" w:char="00FE"/>
                  </w:r>
                  <w:r>
                    <w:rPr>
                      <w:bCs/>
                    </w:rPr>
                    <w:t>OPRP</w:t>
                  </w:r>
                </w:p>
                <w:p>
                  <w:pPr>
                    <w:rPr>
                      <w:bCs/>
                    </w:rPr>
                  </w:pPr>
                  <w:r>
                    <w:rPr>
                      <w:rFonts w:hint="eastAsia"/>
                    </w:rPr>
                    <w:sym w:font="Wingdings" w:char="00FE"/>
                  </w:r>
                  <w:r>
                    <w:rPr>
                      <w:rFonts w:hint="eastAsia"/>
                      <w:bCs/>
                    </w:rPr>
                    <w:t>作业指导书&amp;</w:t>
                  </w:r>
                  <w:r>
                    <w:rPr>
                      <w:bCs/>
                    </w:rPr>
                    <w:t>SSOP</w:t>
                  </w:r>
                </w:p>
                <w:p>
                  <w:pPr>
                    <w:rPr>
                      <w:bCs/>
                    </w:rPr>
                  </w:pPr>
                  <w:r>
                    <w:rPr>
                      <w:rFonts w:hint="eastAsia"/>
                      <w:bCs/>
                    </w:rPr>
                    <w:sym w:font="Wingdings" w:char="00FE"/>
                  </w:r>
                  <w:r>
                    <w:rPr>
                      <w:bCs/>
                    </w:rPr>
                    <w:t>CCPs</w:t>
                  </w:r>
                </w:p>
                <w:p>
                  <w:pPr>
                    <w:rPr>
                      <w:rFonts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hint="eastAsia" w:ascii="Times New Roman" w:hAnsi="Times New Roman" w:eastAsia="宋体" w:cs="Times New Roman"/>
                      <w:bCs/>
                      <w:kern w:val="2"/>
                      <w:sz w:val="21"/>
                      <w:szCs w:val="24"/>
                      <w:lang w:val="en-GB" w:eastAsia="zh-CN" w:bidi="ar-SA"/>
                    </w:rPr>
                  </w:pPr>
                  <w:r>
                    <w:rPr>
                      <w:rFonts w:hint="eastAsia"/>
                      <w:bCs/>
                      <w:lang w:val="en-US" w:eastAsia="zh-CN"/>
                    </w:rPr>
                    <w:t>热菜类（荤菜、素菜）</w:t>
                  </w:r>
                </w:p>
              </w:tc>
              <w:tc>
                <w:tcPr>
                  <w:tcW w:w="2873"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bCs/>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ascii="Times New Roman" w:hAnsi="Times New Roman" w:eastAsia="宋体" w:cs="Times New Roman"/>
                      <w:bCs/>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5" w:type="dxa"/>
                  <w:shd w:val="clear" w:color="auto" w:fill="auto"/>
                  <w:vAlign w:val="bottom"/>
                </w:tcPr>
                <w:p>
                  <w:pPr>
                    <w:rPr>
                      <w:bCs/>
                    </w:rPr>
                  </w:pPr>
                  <w:r>
                    <w:rPr>
                      <w:rFonts w:hint="eastAsia"/>
                      <w:bCs/>
                    </w:rPr>
                    <w:sym w:font="Wingdings" w:char="00FE"/>
                  </w:r>
                  <w:r>
                    <w:rPr>
                      <w:bCs/>
                    </w:rPr>
                    <w:t>OPRP</w:t>
                  </w:r>
                </w:p>
                <w:p>
                  <w:pPr>
                    <w:rPr>
                      <w:bCs/>
                    </w:rPr>
                  </w:pPr>
                  <w:r>
                    <w:rPr>
                      <w:rFonts w:hint="eastAsia"/>
                    </w:rPr>
                    <w:sym w:font="Wingdings" w:char="00FE"/>
                  </w:r>
                  <w:r>
                    <w:rPr>
                      <w:bCs/>
                    </w:rPr>
                    <w:t>CCPs</w:t>
                  </w:r>
                </w:p>
                <w:p>
                  <w:pPr>
                    <w:rPr>
                      <w:bCs/>
                    </w:rPr>
                  </w:pPr>
                  <w:r>
                    <w:rPr>
                      <w:rFonts w:hint="eastAsia"/>
                    </w:rPr>
                    <w:sym w:font="Wingdings" w:char="00FE"/>
                  </w:r>
                  <w:r>
                    <w:rPr>
                      <w:rFonts w:hint="eastAsia"/>
                      <w:bCs/>
                    </w:rPr>
                    <w:t>作业指导书&amp;</w:t>
                  </w:r>
                  <w:r>
                    <w:rPr>
                      <w:bCs/>
                    </w:rPr>
                    <w:t>SSOP</w:t>
                  </w:r>
                </w:p>
                <w:p>
                  <w:pPr>
                    <w:rPr>
                      <w:rFonts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ascii="Times New Roman" w:hAnsi="Times New Roman" w:eastAsia="宋体" w:cs="Times New Roman"/>
                      <w:bCs/>
                      <w:kern w:val="2"/>
                      <w:sz w:val="21"/>
                      <w:szCs w:val="24"/>
                      <w:lang w:val="en-GB" w:eastAsia="zh-CN" w:bidi="ar-SA"/>
                    </w:rPr>
                  </w:pPr>
                </w:p>
              </w:tc>
              <w:tc>
                <w:tcPr>
                  <w:tcW w:w="2873" w:type="dxa"/>
                  <w:shd w:val="clear" w:color="auto" w:fill="auto"/>
                  <w:vAlign w:val="bottom"/>
                </w:tcPr>
                <w:p>
                  <w:pPr>
                    <w:rPr>
                      <w:bCs/>
                      <w:lang w:val="en-GB"/>
                    </w:rPr>
                  </w:pPr>
                  <w:r>
                    <w:rPr>
                      <w:rFonts w:hint="eastAsia"/>
                    </w:rPr>
                    <w:sym w:font="Wingdings" w:char="00A8"/>
                  </w:r>
                  <w:r>
                    <w:rPr>
                      <w:rFonts w:hint="eastAsia"/>
                      <w:bCs/>
                      <w:lang w:val="en-GB"/>
                    </w:rPr>
                    <w:t>有害微生物</w:t>
                  </w:r>
                  <w:r>
                    <w:rPr>
                      <w:rFonts w:hint="eastAsia"/>
                      <w:bCs/>
                    </w:rPr>
                    <w:t xml:space="preserve"> </w:t>
                  </w:r>
                  <w:r>
                    <w:rPr>
                      <w:rFonts w:hint="eastAsia"/>
                      <w:bCs/>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ascii="Times New Roman" w:hAnsi="Times New Roman" w:eastAsia="宋体" w:cs="Times New Roman"/>
                      <w:bCs/>
                      <w:kern w:val="2"/>
                      <w:sz w:val="21"/>
                      <w:szCs w:val="24"/>
                      <w:lang w:val="en-US"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5" w:type="dxa"/>
                  <w:shd w:val="clear" w:color="auto" w:fill="auto"/>
                  <w:vAlign w:val="bottom"/>
                </w:tcPr>
                <w:p>
                  <w:pPr>
                    <w:rPr>
                      <w:bCs/>
                    </w:rPr>
                  </w:pPr>
                  <w:r>
                    <w:rPr>
                      <w:rFonts w:hint="eastAsia"/>
                      <w:bCs/>
                    </w:rPr>
                    <w:sym w:font="Wingdings" w:char="00A8"/>
                  </w:r>
                  <w:r>
                    <w:rPr>
                      <w:bCs/>
                    </w:rPr>
                    <w:t>OPRP</w:t>
                  </w:r>
                </w:p>
                <w:p>
                  <w:pPr>
                    <w:rPr>
                      <w:bCs/>
                    </w:rPr>
                  </w:pPr>
                  <w:r>
                    <w:rPr>
                      <w:rFonts w:hint="eastAsia"/>
                    </w:rPr>
                    <w:sym w:font="Wingdings" w:char="00A8"/>
                  </w:r>
                  <w:r>
                    <w:rPr>
                      <w:bCs/>
                    </w:rPr>
                    <w:t>CCPs</w:t>
                  </w:r>
                </w:p>
                <w:p>
                  <w:pPr>
                    <w:rPr>
                      <w:bCs/>
                    </w:rPr>
                  </w:pPr>
                  <w:r>
                    <w:rPr>
                      <w:rFonts w:hint="eastAsia"/>
                    </w:rPr>
                    <w:sym w:font="Wingdings" w:char="00A8"/>
                  </w:r>
                  <w:r>
                    <w:rPr>
                      <w:rFonts w:hint="eastAsia"/>
                      <w:bCs/>
                    </w:rPr>
                    <w:t>作业指导书</w:t>
                  </w:r>
                </w:p>
                <w:p>
                  <w:pPr>
                    <w:rPr>
                      <w:rFonts w:ascii="Times New Roman" w:hAnsi="Times New Roman" w:eastAsia="宋体" w:cs="Times New Roman"/>
                      <w:bCs/>
                      <w:kern w:val="2"/>
                      <w:sz w:val="21"/>
                      <w:szCs w:val="24"/>
                      <w:lang w:val="en-US" w:eastAsia="zh-CN" w:bidi="ar-SA"/>
                    </w:rPr>
                  </w:pPr>
                  <w:r>
                    <w:rPr>
                      <w:rFonts w:hint="eastAsia"/>
                      <w:bCs/>
                    </w:rPr>
                    <w:sym w:font="Wingdings" w:char="00A8"/>
                  </w:r>
                  <w:r>
                    <w:rPr>
                      <w:bCs/>
                    </w:rPr>
                    <w:t>OPRP</w:t>
                  </w:r>
                  <w:r>
                    <w:rPr>
                      <w:rFonts w:hint="eastAsia"/>
                      <w:bCs/>
                    </w:rPr>
                    <w:t xml:space="preserve"> &amp;</w:t>
                  </w:r>
                  <w:r>
                    <w:rPr>
                      <w:bCs/>
                    </w:rPr>
                    <w:t>CCPs</w:t>
                  </w:r>
                </w:p>
              </w:tc>
            </w:tr>
          </w:tbl>
          <w:p>
            <w:pPr>
              <w:pStyle w:val="2"/>
              <w:rPr>
                <w:rFonts w:hint="eastAsia"/>
              </w:rPr>
            </w:pPr>
          </w:p>
          <w:p>
            <w:pPr>
              <w:tabs>
                <w:tab w:val="right" w:pos="3119"/>
              </w:tabs>
              <w:rPr>
                <w:lang w:val="en-GB"/>
              </w:rPr>
            </w:pPr>
          </w:p>
          <w:p>
            <w:pPr>
              <w:tabs>
                <w:tab w:val="right" w:pos="3119"/>
              </w:tabs>
              <w:rPr>
                <w:rFonts w:hint="eastAsia"/>
                <w:lang w:val="en-GB"/>
              </w:rPr>
            </w:pPr>
            <w:r>
              <w:rPr>
                <w:rFonts w:hint="eastAsia"/>
                <w:lang w:val="en-GB"/>
              </w:rPr>
              <w:t>原辅材料</w:t>
            </w:r>
            <w:r>
              <w:rPr>
                <w:rFonts w:hint="eastAsia"/>
              </w:rPr>
              <w:t>危害分析</w:t>
            </w:r>
            <w:r>
              <w:rPr>
                <w:rFonts w:hint="eastAsia"/>
                <w:lang w:val="en-GB"/>
              </w:rPr>
              <w:t>：</w:t>
            </w:r>
          </w:p>
          <w:p>
            <w:pPr>
              <w:pStyle w:val="5"/>
              <w:rPr>
                <w:rFonts w:hint="eastAsia"/>
                <w:lang w:val="en-GB"/>
              </w:rPr>
            </w:pPr>
          </w:p>
          <w:tbl>
            <w:tblPr>
              <w:tblStyle w:val="10"/>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rPr>
                  </w:pPr>
                  <w:r>
                    <w:rPr>
                      <w:rFonts w:hint="eastAsia"/>
                      <w:bCs/>
                    </w:rPr>
                    <w:t>主要原料名称</w:t>
                  </w:r>
                </w:p>
              </w:tc>
              <w:tc>
                <w:tcPr>
                  <w:tcW w:w="2905" w:type="dxa"/>
                  <w:shd w:val="clear" w:color="auto" w:fill="auto"/>
                </w:tcPr>
                <w:p>
                  <w:pPr>
                    <w:jc w:val="center"/>
                    <w:rPr>
                      <w:bCs/>
                    </w:rPr>
                  </w:pPr>
                  <w:r>
                    <w:rPr>
                      <w:rFonts w:hint="eastAsia"/>
                      <w:bCs/>
                    </w:rPr>
                    <w:t>潜在危害</w:t>
                  </w:r>
                </w:p>
              </w:tc>
              <w:tc>
                <w:tcPr>
                  <w:tcW w:w="3476" w:type="dxa"/>
                  <w:shd w:val="clear" w:color="auto" w:fill="auto"/>
                </w:tcPr>
                <w:p>
                  <w:pPr>
                    <w:jc w:val="center"/>
                    <w:rPr>
                      <w:bCs/>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rFonts w:hint="eastAsia" w:eastAsia="宋体"/>
                      <w:bCs/>
                      <w:lang w:val="en-GB" w:eastAsia="zh-CN"/>
                    </w:rPr>
                  </w:pPr>
                  <w:r>
                    <w:rPr>
                      <w:rFonts w:hint="eastAsia"/>
                      <w:bCs/>
                      <w:lang w:val="en-US" w:eastAsia="zh-CN"/>
                    </w:rPr>
                    <w:t>粮油类</w:t>
                  </w:r>
                </w:p>
              </w:tc>
              <w:tc>
                <w:tcPr>
                  <w:tcW w:w="2905" w:type="dxa"/>
                  <w:shd w:val="clear" w:color="auto" w:fill="auto"/>
                  <w:vAlign w:val="bottom"/>
                </w:tcPr>
                <w:p>
                  <w:pPr>
                    <w:rPr>
                      <w:lang w:val="en-GB"/>
                    </w:rPr>
                  </w:pPr>
                  <w:r>
                    <w:rPr>
                      <w:rFonts w:hint="eastAsia"/>
                    </w:rPr>
                    <w:sym w:font="Wingdings" w:char="00A8"/>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FE"/>
                  </w:r>
                  <w:r>
                    <w:rPr>
                      <w:rFonts w:hint="eastAsia"/>
                      <w:lang w:val="en-GB"/>
                    </w:rPr>
                    <w:t xml:space="preserve">黄曲霉毒素 </w:t>
                  </w:r>
                  <w:r>
                    <w:rPr>
                      <w:rFonts w:hint="eastAsia"/>
                    </w:rPr>
                    <w:sym w:font="Wingdings" w:char="00FE"/>
                  </w:r>
                  <w:r>
                    <w:rPr>
                      <w:rFonts w:hint="eastAsia"/>
                      <w:lang w:val="en-GB"/>
                    </w:rPr>
                    <w:t>苯并芘</w:t>
                  </w:r>
                </w:p>
                <w:p>
                  <w:pPr>
                    <w:rPr>
                      <w:rFonts w:hint="eastAsia"/>
                      <w:lang w:val="en-GB"/>
                    </w:rPr>
                  </w:pPr>
                  <w:r>
                    <w:rPr>
                      <w:rFonts w:hint="eastAsia"/>
                    </w:rPr>
                    <w:sym w:font="Wingdings" w:char="00FE"/>
                  </w:r>
                  <w:r>
                    <w:rPr>
                      <w:rFonts w:hint="eastAsia"/>
                      <w:lang w:val="en-GB"/>
                    </w:rPr>
                    <w:t>农药残留</w:t>
                  </w:r>
                  <w:r>
                    <w:rPr>
                      <w:rFonts w:hint="eastAsia"/>
                    </w:rPr>
                    <w:t xml:space="preserve">  </w:t>
                  </w:r>
                  <w:r>
                    <w:rPr>
                      <w:rFonts w:hint="eastAsia"/>
                    </w:rPr>
                    <w:sym w:font="Wingdings" w:char="00FE"/>
                  </w:r>
                  <w:r>
                    <w:rPr>
                      <w:rFonts w:hint="eastAsia"/>
                    </w:rPr>
                    <w:t>兽</w:t>
                  </w:r>
                  <w:r>
                    <w:rPr>
                      <w:rFonts w:hint="eastAsia"/>
                      <w:lang w:val="en-GB"/>
                    </w:rPr>
                    <w:t>药残留</w:t>
                  </w:r>
                </w:p>
                <w:p>
                  <w:pPr>
                    <w:rPr>
                      <w:rFonts w:hint="eastAsia" w:eastAsia="宋体"/>
                      <w:lang w:val="en-US" w:eastAsia="zh-CN"/>
                    </w:rPr>
                  </w:pPr>
                  <w:r>
                    <w:rPr>
                      <w:rFonts w:hint="eastAsia"/>
                    </w:rPr>
                    <w:sym w:font="Wingdings" w:char="00FE"/>
                  </w:r>
                  <w:r>
                    <w:rPr>
                      <w:rFonts w:hint="eastAsia"/>
                      <w:lang w:val="en-US" w:eastAsia="zh-CN"/>
                    </w:rPr>
                    <w:t>酸价</w:t>
                  </w:r>
                  <w:r>
                    <w:rPr>
                      <w:rFonts w:hint="eastAsia"/>
                    </w:rPr>
                    <w:t xml:space="preserve">  </w:t>
                  </w:r>
                  <w:r>
                    <w:rPr>
                      <w:rFonts w:hint="eastAsia"/>
                    </w:rPr>
                    <w:sym w:font="Wingdings" w:char="00FE"/>
                  </w:r>
                  <w:r>
                    <w:rPr>
                      <w:rFonts w:hint="eastAsia"/>
                      <w:lang w:val="en-US" w:eastAsia="zh-CN"/>
                    </w:rPr>
                    <w:t>过氧化值</w:t>
                  </w:r>
                </w:p>
                <w:p>
                  <w:pPr>
                    <w:pStyle w:val="2"/>
                  </w:pPr>
                </w:p>
              </w:tc>
              <w:tc>
                <w:tcPr>
                  <w:tcW w:w="3476" w:type="dxa"/>
                  <w:shd w:val="clear" w:color="auto" w:fill="auto"/>
                </w:tcPr>
                <w:p>
                  <w:pPr>
                    <w:autoSpaceDE w:val="0"/>
                    <w:autoSpaceDN w:val="0"/>
                    <w:adjustRightInd w:val="0"/>
                    <w:jc w:val="left"/>
                    <w:rPr>
                      <w:rFonts w:hint="eastAsia"/>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eastAsia" w:eastAsia="宋体"/>
                      <w:bCs/>
                      <w:lang w:val="en-GB" w:eastAsia="zh-CN"/>
                    </w:rPr>
                  </w:pPr>
                  <w:r>
                    <w:rPr>
                      <w:rFonts w:hint="eastAsia"/>
                      <w:bCs/>
                      <w:lang w:val="en-US" w:eastAsia="zh-CN"/>
                    </w:rPr>
                    <w:t>果蔬类</w:t>
                  </w:r>
                </w:p>
              </w:tc>
              <w:tc>
                <w:tcPr>
                  <w:tcW w:w="2905" w:type="dxa"/>
                  <w:shd w:val="clear" w:color="auto" w:fill="auto"/>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rPr>
                  </w:pPr>
                  <w:r>
                    <w:rPr>
                      <w:rFonts w:hint="eastAsia"/>
                      <w:bCs/>
                    </w:rPr>
                    <w:sym w:font="Wingdings" w:char="00FE"/>
                  </w:r>
                  <w:r>
                    <w:rPr>
                      <w:rFonts w:hint="eastAsia"/>
                      <w:bCs/>
                      <w:lang w:val="en-GB"/>
                    </w:rPr>
                    <w:t>农药残留</w:t>
                  </w:r>
                  <w:r>
                    <w:rPr>
                      <w:rFonts w:hint="eastAsia"/>
                      <w:bCs/>
                    </w:rPr>
                    <w:t xml:space="preserve">  </w:t>
                  </w:r>
                  <w:r>
                    <w:rPr>
                      <w:rFonts w:hint="eastAsia"/>
                    </w:rPr>
                    <w:sym w:font="Wingdings" w:char="00A8"/>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rPr>
                      <w:rFonts w:hint="eastAsia"/>
                      <w:bCs/>
                    </w:rPr>
                  </w:pPr>
                  <w:r>
                    <w:rPr>
                      <w:rFonts w:hint="eastAsia"/>
                    </w:rPr>
                    <w:sym w:font="Wingdings" w:char="00A8"/>
                  </w:r>
                  <w:r>
                    <w:rPr>
                      <w:rFonts w:hint="eastAsia"/>
                      <w:bCs/>
                    </w:rPr>
                    <w:t>向供方索取检测报告</w:t>
                  </w:r>
                </w:p>
                <w:p>
                  <w:pPr>
                    <w:autoSpaceDE w:val="0"/>
                    <w:autoSpaceDN w:val="0"/>
                    <w:adjustRightInd w:val="0"/>
                    <w:jc w:val="left"/>
                    <w:rPr>
                      <w:bCs/>
                    </w:rPr>
                  </w:pPr>
                  <w:r>
                    <w:rPr>
                      <w:rFonts w:hint="eastAsia"/>
                      <w:bCs/>
                    </w:rPr>
                    <w:sym w:font="Wingdings" w:char="00FE"/>
                  </w:r>
                  <w:r>
                    <w:rPr>
                      <w:rFonts w:hint="eastAsia"/>
                      <w:bCs/>
                    </w:rPr>
                    <w:t>企业自行检测</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305" w:type="dxa"/>
                  <w:shd w:val="clear" w:color="auto" w:fill="auto"/>
                </w:tcPr>
                <w:p>
                  <w:pPr>
                    <w:autoSpaceDE w:val="0"/>
                    <w:autoSpaceDN w:val="0"/>
                    <w:adjustRightInd w:val="0"/>
                    <w:jc w:val="left"/>
                    <w:rPr>
                      <w:rFonts w:hint="default" w:eastAsia="宋体"/>
                      <w:bCs/>
                      <w:color w:val="0000FF"/>
                      <w:lang w:val="en-US" w:eastAsia="zh-CN"/>
                    </w:rPr>
                  </w:pPr>
                  <w:r>
                    <w:rPr>
                      <w:rFonts w:hint="eastAsia"/>
                      <w:color w:val="000000"/>
                      <w:sz w:val="21"/>
                      <w:szCs w:val="21"/>
                    </w:rPr>
                    <w:t>调味料类</w:t>
                  </w:r>
                  <w:r>
                    <w:rPr>
                      <w:rFonts w:hint="eastAsia"/>
                      <w:color w:val="000000"/>
                      <w:sz w:val="21"/>
                      <w:szCs w:val="21"/>
                      <w:lang w:eastAsia="zh-CN"/>
                    </w:rPr>
                    <w:t>（</w:t>
                  </w:r>
                  <w:r>
                    <w:rPr>
                      <w:rFonts w:hint="eastAsia"/>
                      <w:color w:val="000000"/>
                      <w:sz w:val="21"/>
                      <w:szCs w:val="21"/>
                      <w:lang w:val="en-US" w:eastAsia="zh-CN"/>
                    </w:rPr>
                    <w:t>酱油、醋、白砂糖、味精、酱类等）</w:t>
                  </w:r>
                </w:p>
              </w:tc>
              <w:tc>
                <w:tcPr>
                  <w:tcW w:w="2905" w:type="dxa"/>
                  <w:shd w:val="clear" w:color="auto" w:fill="auto"/>
                  <w:vAlign w:val="bottom"/>
                </w:tcPr>
                <w:p>
                  <w:pPr>
                    <w:rPr>
                      <w:bCs/>
                      <w:lang w:val="en-GB"/>
                    </w:rPr>
                  </w:pPr>
                  <w:r>
                    <w:rPr>
                      <w:rFonts w:hint="eastAsia"/>
                      <w:bCs/>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FE"/>
                  </w:r>
                  <w:r>
                    <w:rPr>
                      <w:rFonts w:hint="eastAsia"/>
                      <w:bCs/>
                      <w:lang w:val="en-GB"/>
                    </w:rPr>
                    <w:t>黄曲霉毒素</w:t>
                  </w:r>
                  <w:r>
                    <w:rPr>
                      <w:rFonts w:hint="eastAsia"/>
                      <w:bCs/>
                    </w:rPr>
                    <w:sym w:font="Wingdings" w:char="00A8"/>
                  </w:r>
                  <w:r>
                    <w:rPr>
                      <w:rFonts w:hint="eastAsia"/>
                      <w:bCs/>
                      <w:lang w:val="en-GB"/>
                    </w:rPr>
                    <w:t>苯并芘、</w:t>
                  </w:r>
                </w:p>
                <w:p>
                  <w:r>
                    <w:rPr>
                      <w:rFonts w:hint="eastAsia"/>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05" w:type="dxa"/>
                  <w:shd w:val="clear" w:color="auto" w:fill="auto"/>
                </w:tcPr>
                <w:p>
                  <w:pPr>
                    <w:autoSpaceDE w:val="0"/>
                    <w:autoSpaceDN w:val="0"/>
                    <w:adjustRightInd w:val="0"/>
                    <w:jc w:val="left"/>
                    <w:rPr>
                      <w:bCs/>
                      <w:lang w:val="en-GB"/>
                    </w:rPr>
                  </w:pPr>
                  <w:r>
                    <w:rPr>
                      <w:rFonts w:hint="eastAsia"/>
                      <w:bCs/>
                    </w:rPr>
                    <w:t>水</w:t>
                  </w:r>
                </w:p>
              </w:tc>
              <w:tc>
                <w:tcPr>
                  <w:tcW w:w="2905"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rPr>
                      <w:bCs/>
                    </w:rPr>
                  </w:pPr>
                  <w:r>
                    <w:rPr>
                      <w:rFonts w:hint="eastAsia"/>
                      <w:bCs/>
                    </w:rPr>
                    <w:sym w:font="Wingdings" w:char="00A8"/>
                  </w:r>
                  <w:r>
                    <w:rPr>
                      <w:rFonts w:hint="eastAsia"/>
                      <w:bCs/>
                    </w:rPr>
                    <w:t>向供方索取检测报告</w:t>
                  </w:r>
                </w:p>
                <w:p>
                  <w:pPr>
                    <w:autoSpaceDE w:val="0"/>
                    <w:autoSpaceDN w:val="0"/>
                    <w:adjustRightInd w:val="0"/>
                    <w:jc w:val="left"/>
                    <w:rPr>
                      <w:rFonts w:hint="default" w:eastAsia="宋体"/>
                      <w:bCs/>
                      <w:lang w:val="en-US" w:eastAsia="zh-CN"/>
                    </w:rPr>
                  </w:pPr>
                  <w:r>
                    <w:rPr>
                      <w:rFonts w:hint="eastAsia"/>
                      <w:bCs/>
                    </w:rPr>
                    <w:sym w:font="Wingdings" w:char="00FE"/>
                  </w:r>
                  <w:r>
                    <w:rPr>
                      <w:rFonts w:hint="eastAsia"/>
                      <w:bCs/>
                    </w:rPr>
                    <w:t>企业自行检测</w:t>
                  </w:r>
                  <w:r>
                    <w:rPr>
                      <w:rFonts w:hint="eastAsia"/>
                      <w:bCs/>
                      <w:lang w:eastAsia="zh-CN"/>
                    </w:rPr>
                    <w:t>（</w:t>
                  </w:r>
                  <w:r>
                    <w:rPr>
                      <w:rFonts w:hint="eastAsia"/>
                      <w:bCs/>
                      <w:lang w:val="en-US" w:eastAsia="zh-CN"/>
                    </w:rPr>
                    <w:t>委托第三方进行)</w:t>
                  </w:r>
                </w:p>
                <w:p>
                  <w:pPr>
                    <w:autoSpaceDE w:val="0"/>
                    <w:autoSpaceDN w:val="0"/>
                    <w:adjustRightInd w:val="0"/>
                    <w:jc w:val="left"/>
                    <w:rPr>
                      <w:bCs/>
                    </w:rPr>
                  </w:pPr>
                  <w:r>
                    <w:rPr>
                      <w:rFonts w:hint="eastAsia"/>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color w:val="0000FF"/>
                      <w:lang w:val="en-GB"/>
                    </w:rPr>
                  </w:pPr>
                  <w:r>
                    <w:rPr>
                      <w:rFonts w:hint="eastAsia"/>
                      <w:color w:val="000000"/>
                      <w:sz w:val="24"/>
                    </w:rPr>
                    <w:t>禽蛋类</w:t>
                  </w:r>
                </w:p>
              </w:tc>
              <w:tc>
                <w:tcPr>
                  <w:tcW w:w="2905" w:type="dxa"/>
                  <w:shd w:val="clear" w:color="auto" w:fill="auto"/>
                  <w:vAlign w:val="bottom"/>
                </w:tcPr>
                <w:p>
                  <w:pPr>
                    <w:rPr>
                      <w:bCs/>
                      <w:lang w:val="en-GB"/>
                    </w:rPr>
                  </w:pPr>
                  <w:r>
                    <w:rPr>
                      <w:rFonts w:hint="eastAsia"/>
                    </w:rPr>
                    <w:sym w:font="Wingdings" w:char="00A8"/>
                  </w:r>
                  <w:r>
                    <w:rPr>
                      <w:rFonts w:hint="eastAsia"/>
                      <w:bCs/>
                      <w:lang w:val="en-GB"/>
                    </w:rPr>
                    <w:t>有害微生物</w:t>
                  </w:r>
                  <w:r>
                    <w:rPr>
                      <w:rFonts w:hint="eastAsia"/>
                      <w:bCs/>
                    </w:rPr>
                    <w:t xml:space="preserve"> </w:t>
                  </w:r>
                  <w:r>
                    <w:rPr>
                      <w:rFonts w:hint="eastAsia"/>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rPr>
                  </w:pPr>
                  <w:r>
                    <w:rPr>
                      <w:rFonts w:hint="eastAsia"/>
                      <w:bCs/>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pacing w:before="156" w:beforeLines="50" w:line="280" w:lineRule="exact"/>
                    <w:rPr>
                      <w:rFonts w:ascii="宋体" w:hAnsi="宋体"/>
                      <w:szCs w:val="21"/>
                    </w:rPr>
                  </w:pPr>
                  <w:r>
                    <w:rPr>
                      <w:rFonts w:hint="eastAsia"/>
                      <w:color w:val="000000"/>
                      <w:szCs w:val="21"/>
                    </w:rPr>
                    <w:t>包材器皿</w:t>
                  </w:r>
                  <w:r>
                    <w:rPr>
                      <w:color w:val="000000"/>
                      <w:szCs w:val="21"/>
                    </w:rPr>
                    <w:t>：</w:t>
                  </w:r>
                  <w:r>
                    <w:rPr>
                      <w:rFonts w:hint="eastAsia"/>
                      <w:color w:val="000000"/>
                      <w:szCs w:val="21"/>
                    </w:rPr>
                    <w:t>餐器具（</w:t>
                  </w:r>
                  <w:r>
                    <w:rPr>
                      <w:rFonts w:hint="eastAsia"/>
                      <w:color w:val="000000"/>
                      <w:szCs w:val="21"/>
                      <w:lang w:val="en-US" w:eastAsia="zh-CN"/>
                    </w:rPr>
                    <w:t>不锈钢桶、PP餐盘、不锈钢碗</w:t>
                  </w:r>
                  <w:r>
                    <w:rPr>
                      <w:rFonts w:hint="eastAsia"/>
                      <w:color w:val="000000"/>
                      <w:szCs w:val="21"/>
                    </w:rPr>
                    <w:t>等）等</w:t>
                  </w:r>
                </w:p>
              </w:tc>
              <w:tc>
                <w:tcPr>
                  <w:tcW w:w="2905"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tcPr>
                <w:p>
                  <w:pPr>
                    <w:autoSpaceDE w:val="0"/>
                    <w:autoSpaceDN w:val="0"/>
                    <w:adjustRightInd w:val="0"/>
                    <w:jc w:val="left"/>
                    <w:rPr>
                      <w:rFonts w:asciiTheme="minorEastAsia" w:hAnsiTheme="minorEastAsia" w:eastAsiaTheme="minorEastAsia"/>
                      <w:sz w:val="24"/>
                      <w:szCs w:val="24"/>
                    </w:rPr>
                  </w:pPr>
                  <w:r>
                    <w:rPr>
                      <w:rFonts w:hint="eastAsia" w:asciiTheme="minorEastAsia" w:hAnsiTheme="minorEastAsia" w:eastAsiaTheme="minorEastAsia"/>
                    </w:rPr>
                    <w:t>化学清洗剂、消毒剂</w:t>
                  </w:r>
                </w:p>
              </w:tc>
              <w:tc>
                <w:tcPr>
                  <w:tcW w:w="2905" w:type="dxa"/>
                  <w:shd w:val="clear" w:color="auto" w:fill="auto"/>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p>
                  <w:pPr>
                    <w:rPr>
                      <w:bCs/>
                    </w:rPr>
                  </w:pPr>
                  <w:r>
                    <w:rPr>
                      <w:rFonts w:hint="eastAsia"/>
                    </w:rPr>
                    <w:sym w:font="Wingdings" w:char="00FE"/>
                  </w:r>
                  <w:r>
                    <w:rPr>
                      <w:rFonts w:hint="eastAsia"/>
                    </w:rPr>
                    <w:t>溶剂残留</w:t>
                  </w:r>
                </w:p>
              </w:tc>
              <w:tc>
                <w:tcPr>
                  <w:tcW w:w="3476" w:type="dxa"/>
                  <w:shd w:val="clear" w:color="auto" w:fill="auto"/>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pPr>
                  <w:r>
                    <w:rPr>
                      <w:rFonts w:hint="eastAsia"/>
                    </w:rPr>
                    <w:sym w:font="Wingdings" w:char="00A8"/>
                  </w:r>
                  <w:r>
                    <w:rPr>
                      <w:rFonts w:hint="eastAsia"/>
                      <w:bCs/>
                    </w:rPr>
                    <w:t>第三方检测报告</w:t>
                  </w:r>
                </w:p>
              </w:tc>
            </w:tr>
          </w:tbl>
          <w:p>
            <w:pPr>
              <w:pStyle w:val="2"/>
              <w:ind w:left="0" w:leftChars="0" w:firstLine="0" w:firstLineChars="0"/>
              <w:rPr>
                <w:rFonts w:hint="eastAsia"/>
                <w:lang w:val="en-GB"/>
              </w:rPr>
            </w:pPr>
          </w:p>
          <w:p>
            <w:pPr>
              <w:pStyle w:val="2"/>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026"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 过程参数、 严格度和（或） 其组合） ； </w:t>
            </w:r>
          </w:p>
          <w:p>
            <w:pPr>
              <w:shd w:val="clear" w:color="auto" w:fill="F4B8FF"/>
            </w:pPr>
            <w:r>
              <w:rPr>
                <w:rFonts w:hint="eastAsia"/>
              </w:rPr>
              <w:t>——</w:t>
            </w:r>
            <w:r>
              <w:t>修改原料、工艺技术、成品特性、物流方式、和/或成品预期用途</w:t>
            </w:r>
          </w:p>
          <w:p>
            <w:pPr>
              <w:shd w:val="clear" w:color="auto" w:fill="F4B8FF"/>
              <w:rPr>
                <w:rFonts w:hint="default" w:eastAsia="宋体"/>
                <w:lang w:val="en-US" w:eastAsia="zh-CN"/>
              </w:rPr>
            </w:pPr>
            <w:r>
              <w:rPr>
                <w:rFonts w:hint="eastAsia"/>
                <w:lang w:val="en-US" w:eastAsia="zh-CN"/>
              </w:rPr>
              <w:t>控制措施组合的确认时间：2021-08-01；另见产品的安全性验证报告，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327"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危害控制计划 (HACCP/OPRP 计划)</w:t>
            </w:r>
          </w:p>
          <w:p>
            <w:pPr>
              <w:shd w:val="clear" w:color="auto" w:fill="F4B8FF"/>
            </w:pPr>
            <w:r>
              <w:t>组织建立、实施和保持HACCP计划。</w:t>
            </w:r>
          </w:p>
          <w:p>
            <w:pPr>
              <w:spacing w:before="240" w:after="120"/>
              <w:rPr>
                <w:rFonts w:hint="default"/>
                <w:lang w:val="en-US" w:eastAsia="zh-CN"/>
              </w:rPr>
            </w:pPr>
            <w:r>
              <w:rPr>
                <w:rFonts w:hint="eastAsia"/>
              </w:rPr>
              <w:t>OPRP</w:t>
            </w:r>
            <w:r>
              <w:rPr>
                <w:rFonts w:hint="eastAsia"/>
                <w:lang w:val="en-US" w:eastAsia="zh-CN"/>
              </w:rPr>
              <w:t>计划/</w:t>
            </w:r>
            <w:r>
              <w:rPr>
                <w:rFonts w:hint="eastAsia"/>
                <w:lang w:val="en-GB"/>
              </w:rPr>
              <w:t>HACCP计划1</w:t>
            </w:r>
            <w:r>
              <w:rPr>
                <w:rFonts w:hint="eastAsia"/>
                <w:lang w:val="en-GB" w:eastAsia="zh-CN"/>
              </w:rPr>
              <w:t>：</w:t>
            </w:r>
            <w:r>
              <w:rPr>
                <w:rFonts w:hint="eastAsia"/>
                <w:lang w:val="en-US" w:eastAsia="zh-CN"/>
              </w:rPr>
              <w:t>经过危害评估，最终确认显著危害通过CCP点控制，不涉及OPRP点</w:t>
            </w:r>
          </w:p>
          <w:p>
            <w:pPr>
              <w:shd w:val="clear" w:color="auto" w:fill="F4B8FF"/>
            </w:pPr>
          </w:p>
          <w:p>
            <w:pPr>
              <w:pStyle w:val="2"/>
            </w:pPr>
          </w:p>
          <w:tbl>
            <w:tblPr>
              <w:tblStyle w:val="10"/>
              <w:tblW w:w="869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690"/>
              <w:gridCol w:w="1058"/>
              <w:gridCol w:w="1970"/>
              <w:gridCol w:w="2080"/>
              <w:gridCol w:w="2182"/>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2" w:hRule="atLeast"/>
                <w:tblHeader/>
              </w:trPr>
              <w:tc>
                <w:tcPr>
                  <w:tcW w:w="690" w:type="dxa"/>
                  <w:shd w:val="clear" w:color="auto" w:fill="auto"/>
                </w:tcPr>
                <w:p>
                  <w:pPr>
                    <w:pStyle w:val="26"/>
                    <w:rPr>
                      <w:rFonts w:hint="eastAsia" w:ascii="宋体" w:hAnsi="宋体" w:eastAsia="宋体" w:cs="宋体"/>
                      <w:sz w:val="18"/>
                      <w:szCs w:val="18"/>
                      <w:lang w:eastAsia="zh-CN"/>
                    </w:rPr>
                  </w:pPr>
                  <w:r>
                    <w:rPr>
                      <w:rFonts w:hint="eastAsia" w:ascii="宋体" w:hAnsi="宋体" w:eastAsia="宋体" w:cs="宋体"/>
                      <w:sz w:val="18"/>
                      <w:szCs w:val="18"/>
                      <w:lang w:eastAsia="zh-CN"/>
                    </w:rPr>
                    <w:t>序号</w:t>
                  </w:r>
                </w:p>
              </w:tc>
              <w:tc>
                <w:tcPr>
                  <w:tcW w:w="1058" w:type="dxa"/>
                  <w:shd w:val="clear" w:color="auto" w:fill="auto"/>
                </w:tcPr>
                <w:p>
                  <w:pPr>
                    <w:pStyle w:val="26"/>
                    <w:rPr>
                      <w:rFonts w:hint="eastAsia" w:ascii="宋体" w:hAnsi="宋体" w:eastAsia="宋体" w:cs="宋体"/>
                      <w:sz w:val="18"/>
                      <w:szCs w:val="18"/>
                      <w:lang w:eastAsia="zh-CN"/>
                    </w:rPr>
                  </w:pPr>
                  <w:r>
                    <w:rPr>
                      <w:rFonts w:hint="eastAsia" w:ascii="宋体" w:hAnsi="宋体" w:eastAsia="宋体" w:cs="宋体"/>
                      <w:sz w:val="18"/>
                      <w:szCs w:val="18"/>
                      <w:lang w:eastAsia="zh-CN"/>
                    </w:rPr>
                    <w:t>过程步骤</w:t>
                  </w:r>
                </w:p>
              </w:tc>
              <w:tc>
                <w:tcPr>
                  <w:tcW w:w="1970" w:type="dxa"/>
                  <w:shd w:val="clear" w:color="auto" w:fill="auto"/>
                </w:tcPr>
                <w:p>
                  <w:pPr>
                    <w:pStyle w:val="26"/>
                    <w:rPr>
                      <w:rFonts w:hint="eastAsia" w:ascii="宋体" w:hAnsi="宋体" w:eastAsia="宋体" w:cs="宋体"/>
                      <w:sz w:val="18"/>
                      <w:szCs w:val="18"/>
                      <w:lang w:eastAsia="zh-CN"/>
                    </w:rPr>
                  </w:pPr>
                  <w:r>
                    <w:rPr>
                      <w:rFonts w:hint="eastAsia" w:ascii="宋体" w:hAnsi="宋体" w:eastAsia="宋体" w:cs="宋体"/>
                      <w:sz w:val="18"/>
                      <w:szCs w:val="18"/>
                      <w:lang w:eastAsia="zh-CN"/>
                    </w:rPr>
                    <w:t>危害</w:t>
                  </w:r>
                </w:p>
              </w:tc>
              <w:tc>
                <w:tcPr>
                  <w:tcW w:w="2080" w:type="dxa"/>
                  <w:shd w:val="clear" w:color="auto" w:fill="auto"/>
                </w:tcPr>
                <w:p>
                  <w:pPr>
                    <w:pStyle w:val="26"/>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监控程序</w:t>
                  </w:r>
                </w:p>
              </w:tc>
              <w:tc>
                <w:tcPr>
                  <w:tcW w:w="2182" w:type="dxa"/>
                  <w:shd w:val="clear" w:color="auto" w:fill="auto"/>
                </w:tcPr>
                <w:p>
                  <w:pPr>
                    <w:pStyle w:val="26"/>
                    <w:rPr>
                      <w:rFonts w:hint="default" w:ascii="宋体" w:hAnsi="宋体" w:eastAsia="宋体" w:cs="宋体"/>
                      <w:sz w:val="18"/>
                      <w:szCs w:val="18"/>
                      <w:lang w:val="en-US" w:eastAsia="zh-CN"/>
                    </w:rPr>
                  </w:pPr>
                  <w:r>
                    <w:rPr>
                      <w:rFonts w:hint="eastAsia" w:ascii="宋体" w:hAnsi="宋体" w:eastAsia="宋体" w:cs="宋体"/>
                      <w:sz w:val="18"/>
                      <w:szCs w:val="18"/>
                      <w:lang w:val="fr-FR" w:eastAsia="zh-CN"/>
                    </w:rPr>
                    <w:t xml:space="preserve"> </w:t>
                  </w:r>
                  <w:r>
                    <w:rPr>
                      <w:rFonts w:hint="eastAsia" w:ascii="宋体" w:hAnsi="宋体" w:eastAsia="宋体" w:cs="宋体"/>
                      <w:sz w:val="18"/>
                      <w:szCs w:val="18"/>
                      <w:lang w:val="en-US" w:eastAsia="zh-CN"/>
                    </w:rPr>
                    <w:t>CL</w:t>
                  </w:r>
                </w:p>
              </w:tc>
              <w:tc>
                <w:tcPr>
                  <w:tcW w:w="716" w:type="dxa"/>
                  <w:shd w:val="clear" w:color="auto" w:fill="auto"/>
                </w:tcPr>
                <w:p>
                  <w:pPr>
                    <w:pStyle w:val="26"/>
                    <w:rPr>
                      <w:rFonts w:hint="eastAsia" w:ascii="宋体" w:hAnsi="宋体" w:eastAsia="宋体" w:cs="宋体"/>
                      <w:sz w:val="18"/>
                      <w:szCs w:val="18"/>
                      <w:lang w:val="fr-FR" w:eastAsia="zh-CN"/>
                    </w:rPr>
                  </w:pPr>
                  <w:r>
                    <w:rPr>
                      <w:rFonts w:hint="eastAsia" w:ascii="宋体" w:hAnsi="宋体" w:eastAsia="宋体" w:cs="宋体"/>
                      <w:sz w:val="18"/>
                      <w:szCs w:val="18"/>
                      <w:lang w:val="fr-FR" w:eastAsia="zh-CN"/>
                    </w:rPr>
                    <w:t xml:space="preserve"> 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hint="default"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CCP1</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rPr>
                      <w:rFonts w:hint="eastAsia" w:ascii="Times New Roman" w:hAnsi="Times New Roman" w:eastAsia="宋体" w:cs="Times New Roman"/>
                      <w:color w:val="000000"/>
                      <w:kern w:val="2"/>
                      <w:sz w:val="18"/>
                      <w:szCs w:val="18"/>
                      <w:lang w:val="en-US" w:eastAsia="zh-CN" w:bidi="ar-SA"/>
                    </w:rPr>
                  </w:pPr>
                  <w:r>
                    <w:rPr>
                      <w:rFonts w:hint="eastAsia"/>
                      <w:color w:val="000000"/>
                      <w:sz w:val="18"/>
                      <w:szCs w:val="18"/>
                      <w:lang w:val="en-US" w:eastAsia="zh-CN"/>
                    </w:rPr>
                    <w:t>蒸煮炒等烹饪过程、重热过程</w:t>
                  </w:r>
                </w:p>
              </w:tc>
              <w:tc>
                <w:tcPr>
                  <w:tcW w:w="19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rPr>
                      <w:color w:val="000000"/>
                      <w:sz w:val="18"/>
                      <w:szCs w:val="18"/>
                    </w:rPr>
                  </w:pPr>
                  <w:r>
                    <w:rPr>
                      <w:rFonts w:hint="eastAsia"/>
                      <w:color w:val="000000"/>
                      <w:sz w:val="18"/>
                      <w:szCs w:val="18"/>
                    </w:rPr>
                    <w:t>生物危害：</w:t>
                  </w:r>
                </w:p>
                <w:p>
                  <w:pPr>
                    <w:spacing w:line="192" w:lineRule="auto"/>
                    <w:rPr>
                      <w:rFonts w:hint="eastAsia" w:ascii="Times New Roman" w:hAnsi="Times New Roman" w:eastAsia="宋体" w:cs="Times New Roman"/>
                      <w:color w:val="000000"/>
                      <w:kern w:val="2"/>
                      <w:sz w:val="18"/>
                      <w:szCs w:val="18"/>
                      <w:lang w:val="en-US" w:eastAsia="zh-CN" w:bidi="ar-SA"/>
                    </w:rPr>
                  </w:pPr>
                  <w:r>
                    <w:rPr>
                      <w:rFonts w:hint="eastAsia"/>
                      <w:color w:val="000000"/>
                      <w:sz w:val="18"/>
                      <w:szCs w:val="18"/>
                    </w:rPr>
                    <w:t>致病菌、寄生虫</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rPr>
                      <w:rFonts w:hint="default" w:ascii="Times New Roman" w:hAnsi="Times New Roman" w:eastAsia="宋体" w:cs="Times New Roman"/>
                      <w:color w:val="000000"/>
                      <w:kern w:val="2"/>
                      <w:sz w:val="18"/>
                      <w:szCs w:val="18"/>
                      <w:lang w:val="en-US" w:eastAsia="zh-CN" w:bidi="ar-SA"/>
                    </w:rPr>
                  </w:pPr>
                  <w:r>
                    <w:rPr>
                      <w:rFonts w:hint="eastAsia"/>
                      <w:color w:val="000000"/>
                      <w:sz w:val="18"/>
                      <w:szCs w:val="18"/>
                      <w:lang w:val="en-US" w:eastAsia="zh-CN"/>
                    </w:rPr>
                    <w:t>中心温度≥70℃</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rPr>
                      <w:rFonts w:hint="eastAsia" w:ascii="Times New Roman" w:hAnsi="Times New Roman" w:eastAsia="宋体" w:cs="Times New Roman"/>
                      <w:color w:val="000000"/>
                      <w:kern w:val="2"/>
                      <w:sz w:val="18"/>
                      <w:szCs w:val="18"/>
                      <w:lang w:val="en-US" w:eastAsia="zh-CN" w:bidi="ar-SA"/>
                    </w:rPr>
                  </w:pPr>
                  <w:r>
                    <w:rPr>
                      <w:rFonts w:hint="eastAsia"/>
                      <w:color w:val="000000"/>
                      <w:sz w:val="18"/>
                      <w:szCs w:val="18"/>
                      <w:lang w:val="en-US" w:eastAsia="zh-CN"/>
                    </w:rPr>
                    <w:t>制作人员每锅测定餐食的中心温度</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宋体" w:hAnsi="宋体" w:eastAsia="宋体" w:cs="宋体"/>
                      <w:color w:val="0000FF"/>
                      <w:sz w:val="18"/>
                      <w:szCs w:val="18"/>
                      <w:lang w:val="en-US" w:eastAsia="zh-CN"/>
                    </w:rPr>
                  </w:pPr>
                  <w:r>
                    <w:rPr>
                      <w:rFonts w:hint="eastAsia" w:ascii="宋体" w:hAnsi="宋体" w:eastAsia="宋体" w:cs="宋体"/>
                      <w:color w:val="0000FF"/>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color w:val="0000FF"/>
                      <w:sz w:val="18"/>
                      <w:szCs w:val="18"/>
                    </w:rPr>
                  </w:pPr>
                  <w:r>
                    <w:rPr>
                      <w:rFonts w:hint="eastAsia"/>
                      <w:color w:val="000000"/>
                      <w:sz w:val="18"/>
                      <w:szCs w:val="18"/>
                      <w:lang w:val="en-US" w:eastAsia="zh-CN"/>
                    </w:rPr>
                    <w:t>CCP2</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rPr>
                      <w:rFonts w:hint="eastAsia" w:ascii="Times New Roman" w:hAnsi="Times New Roman" w:eastAsia="宋体" w:cs="Times New Roman"/>
                      <w:color w:val="000000"/>
                      <w:kern w:val="2"/>
                      <w:sz w:val="18"/>
                      <w:szCs w:val="18"/>
                      <w:lang w:val="en-US" w:eastAsia="zh-CN" w:bidi="ar-SA"/>
                    </w:rPr>
                  </w:pPr>
                  <w:r>
                    <w:rPr>
                      <w:rFonts w:hint="eastAsia"/>
                      <w:color w:val="000000"/>
                      <w:sz w:val="18"/>
                      <w:szCs w:val="18"/>
                    </w:rPr>
                    <w:t>餐具清洗</w:t>
                  </w:r>
                  <w:r>
                    <w:rPr>
                      <w:rFonts w:hint="eastAsia"/>
                      <w:color w:val="000000"/>
                      <w:sz w:val="18"/>
                      <w:szCs w:val="18"/>
                      <w:lang w:val="en-US" w:eastAsia="zh-CN"/>
                    </w:rPr>
                    <w:t>消毒</w:t>
                  </w:r>
                </w:p>
              </w:tc>
              <w:tc>
                <w:tcPr>
                  <w:tcW w:w="19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rPr>
                      <w:rFonts w:hint="eastAsia" w:ascii="Times New Roman" w:hAnsi="Times New Roman" w:eastAsia="宋体" w:cs="Times New Roman"/>
                      <w:color w:val="000000"/>
                      <w:kern w:val="2"/>
                      <w:sz w:val="18"/>
                      <w:szCs w:val="18"/>
                      <w:lang w:val="en-US" w:eastAsia="zh-CN" w:bidi="ar-SA"/>
                    </w:rPr>
                  </w:pPr>
                  <w:r>
                    <w:rPr>
                      <w:rFonts w:hint="eastAsia"/>
                      <w:color w:val="000000"/>
                      <w:sz w:val="18"/>
                      <w:szCs w:val="18"/>
                    </w:rPr>
                    <w:t>生物危害：致病菌</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rPr>
                      <w:rFonts w:hint="eastAsia" w:ascii="Times New Roman" w:hAnsi="Times New Roman" w:eastAsia="宋体" w:cs="Times New Roman"/>
                      <w:color w:val="000000"/>
                      <w:kern w:val="2"/>
                      <w:sz w:val="18"/>
                      <w:szCs w:val="18"/>
                      <w:lang w:val="en-US" w:eastAsia="zh-CN" w:bidi="ar-SA"/>
                    </w:rPr>
                  </w:pPr>
                  <w:r>
                    <w:rPr>
                      <w:rFonts w:hint="eastAsia"/>
                      <w:sz w:val="18"/>
                      <w:szCs w:val="18"/>
                    </w:rPr>
                    <w:t>消毒柜</w:t>
                  </w:r>
                  <w:r>
                    <w:rPr>
                      <w:sz w:val="18"/>
                      <w:szCs w:val="18"/>
                    </w:rPr>
                    <w:t>/</w:t>
                  </w:r>
                  <w:r>
                    <w:rPr>
                      <w:rFonts w:hint="eastAsia"/>
                      <w:sz w:val="18"/>
                      <w:szCs w:val="18"/>
                    </w:rPr>
                    <w:t>间温度为100℃及以上，时间为15min以上，或使用自动洗碗机进行清洗消毒，清洗温度75℃以上，时间15s以上。</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rPr>
                      <w:rFonts w:hint="eastAsia" w:ascii="Times New Roman" w:hAnsi="Times New Roman" w:eastAsia="宋体" w:cs="Times New Roman"/>
                      <w:color w:val="000000"/>
                      <w:kern w:val="2"/>
                      <w:sz w:val="18"/>
                      <w:szCs w:val="18"/>
                      <w:lang w:val="en-US" w:eastAsia="zh-CN" w:bidi="ar-SA"/>
                    </w:rPr>
                  </w:pPr>
                  <w:r>
                    <w:rPr>
                      <w:rFonts w:hint="eastAsia"/>
                      <w:color w:val="000000"/>
                      <w:sz w:val="18"/>
                      <w:szCs w:val="18"/>
                      <w:lang w:val="en-US" w:eastAsia="zh-CN"/>
                    </w:rPr>
                    <w:t>操作人员每餐清洗餐具/餐具后消毒时架空温度时间</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宋体" w:hAnsi="宋体" w:eastAsia="宋体" w:cs="宋体"/>
                      <w:color w:val="0000FF"/>
                      <w:sz w:val="18"/>
                      <w:szCs w:val="18"/>
                      <w:lang w:val="en-US" w:eastAsia="zh-CN"/>
                    </w:rPr>
                  </w:pPr>
                  <w:r>
                    <w:rPr>
                      <w:rFonts w:hint="eastAsia" w:ascii="宋体" w:hAnsi="宋体" w:eastAsia="宋体" w:cs="宋体"/>
                      <w:color w:val="0000FF"/>
                      <w:sz w:val="18"/>
                      <w:szCs w:val="18"/>
                      <w:lang w:val="en-US" w:eastAsia="zh-CN"/>
                    </w:rPr>
                    <w:t>1</w:t>
                  </w:r>
                </w:p>
              </w:tc>
            </w:tr>
          </w:tbl>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rFonts w:hint="default" w:eastAsia="宋体"/>
                <w:color w:val="0000FF"/>
                <w:lang w:val="en-US" w:eastAsia="zh-CN"/>
              </w:rPr>
            </w:pPr>
            <w:r>
              <w:rPr>
                <w:rFonts w:hint="eastAsia"/>
              </w:rPr>
              <w:t>发生纠偏的示例</w:t>
            </w:r>
            <w:r>
              <w:rPr>
                <w:rFonts w:hint="eastAsia"/>
                <w:color w:val="0000FF"/>
              </w:rPr>
              <w:t>：</w:t>
            </w:r>
            <w:r>
              <w:rPr>
                <w:rFonts w:hint="eastAsia"/>
                <w:color w:val="0000FF"/>
                <w:lang w:val="en-US" w:eastAsia="zh-CN"/>
              </w:rPr>
              <w:t>体系建立以来未发生</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pPr>
            <w:r>
              <w:t>制定OPRP计划和（或） HACCP计划后， 组织</w:t>
            </w:r>
            <w:r>
              <w:rPr>
                <w:rFonts w:hint="eastAsia"/>
              </w:rPr>
              <w:sym w:font="Wingdings" w:char="00FE"/>
            </w:r>
            <w:r>
              <w:rPr>
                <w:rFonts w:hint="eastAsia"/>
              </w:rPr>
              <w:t>未更新</w:t>
            </w:r>
            <w:r>
              <w:rPr>
                <w:rFonts w:hint="eastAsia"/>
                <w:lang w:eastAsia="zh-CN"/>
              </w:rPr>
              <w:t>（</w:t>
            </w:r>
            <w:r>
              <w:rPr>
                <w:rFonts w:hint="eastAsia"/>
                <w:lang w:val="en-US" w:eastAsia="zh-CN"/>
              </w:rPr>
              <w:t>体系建立以来未发生）</w:t>
            </w:r>
            <w:r>
              <w:rPr>
                <w:rFonts w:hint="eastAsia"/>
              </w:rPr>
              <w:t>/</w:t>
            </w:r>
            <w:r>
              <w:rPr>
                <w:rFonts w:hint="eastAsia"/>
              </w:rPr>
              <w:sym w:font="Wingdings" w:char="00A8"/>
            </w:r>
            <w:r>
              <w:t>更新</w:t>
            </w:r>
            <w:r>
              <w:rPr>
                <w:rFonts w:hint="eastAsia"/>
              </w:rPr>
              <w:t>了</w:t>
            </w:r>
            <w:r>
              <w:t>如下信息：</w:t>
            </w:r>
          </w:p>
          <w:p>
            <w:pPr>
              <w:shd w:val="clear" w:color="auto" w:fill="F4B8FF"/>
            </w:pPr>
            <w:r>
              <w:rPr>
                <w:rFonts w:hint="eastAsia"/>
              </w:rPr>
              <w:t xml:space="preserve">☑ </w:t>
            </w:r>
            <w:r>
              <w:t>原料、 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 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监视和测量的控制</w:t>
            </w:r>
          </w:p>
          <w:p>
            <w:pPr>
              <w:shd w:val="clear" w:color="auto" w:fill="F4B8FF"/>
              <w:rPr>
                <w:rFonts w:hint="eastAsia"/>
                <w:lang w:val="en-US" w:eastAsia="zh-CN"/>
              </w:rPr>
            </w:pPr>
            <w:r>
              <w:rPr>
                <w:rFonts w:hint="eastAsia"/>
              </w:rPr>
              <w:t>与食品安全相关的</w:t>
            </w:r>
            <w:r>
              <w:t>监视和测量</w:t>
            </w:r>
            <w:r>
              <w:rPr>
                <w:rFonts w:hint="eastAsia"/>
              </w:rPr>
              <w:t xml:space="preserve">方法依据：  </w:t>
            </w:r>
            <w:r>
              <w:rPr>
                <w:rFonts w:hint="eastAsia"/>
                <w:lang w:eastAsia="zh-CN"/>
              </w:rPr>
              <w:sym w:font="Wingdings 2" w:char="0052"/>
            </w:r>
            <w:r>
              <w:rPr>
                <w:rFonts w:hint="eastAsia"/>
              </w:rPr>
              <w:t xml:space="preserve">外来标准 </w:t>
            </w:r>
            <w:r>
              <w:rPr>
                <w:rFonts w:hint="eastAsia"/>
              </w:rPr>
              <w:sym w:font="Wingdings" w:char="00A8"/>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r>
              <w:rPr>
                <w:rFonts w:hint="eastAsia"/>
                <w:lang w:eastAsia="zh-CN"/>
              </w:rPr>
              <w:t>——</w:t>
            </w:r>
            <w:r>
              <w:rPr>
                <w:rFonts w:hint="eastAsia"/>
                <w:lang w:val="en-US" w:eastAsia="zh-CN"/>
              </w:rPr>
              <w:t>不涉及</w:t>
            </w:r>
          </w:p>
          <w:p>
            <w:pPr>
              <w:shd w:val="clear" w:color="auto" w:fill="F4B8FF"/>
            </w:pPr>
            <w:r>
              <w:rPr>
                <w:rFonts w:hint="eastAsia"/>
              </w:rPr>
              <w:t>组织与食品安全相关的</w:t>
            </w:r>
            <w:r>
              <w:t>监视和测量资源</w:t>
            </w:r>
            <w:r>
              <w:rPr>
                <w:rFonts w:hint="eastAsia"/>
              </w:rPr>
              <w:t>：</w:t>
            </w:r>
            <w:r>
              <w:rPr>
                <w:rFonts w:hint="eastAsia"/>
                <w:lang w:eastAsia="zh-CN"/>
              </w:rPr>
              <w:sym w:font="Wingdings 2" w:char="0052"/>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其他计量器具的</w:t>
            </w:r>
            <w:r>
              <w:t>测量溯源</w:t>
            </w:r>
            <w:r>
              <w:rPr>
                <w:rFonts w:hint="eastAsia"/>
              </w:rPr>
              <w:t xml:space="preserve">方法：  </w:t>
            </w:r>
            <w:r>
              <w:rPr>
                <w:rFonts w:hint="eastAsia"/>
              </w:rPr>
              <w:sym w:font="Wingdings" w:char="00FE"/>
            </w:r>
            <w:r>
              <w:rPr>
                <w:rFonts w:hint="eastAsia"/>
              </w:rPr>
              <w:t xml:space="preserve">自校   </w:t>
            </w:r>
            <w:r>
              <w:rPr>
                <w:rFonts w:hint="eastAsia"/>
                <w:lang w:eastAsia="zh-CN"/>
              </w:rPr>
              <w:sym w:font="Wingdings 2" w:char="0052"/>
            </w:r>
            <w:r>
              <w:rPr>
                <w:rFonts w:hint="eastAsia"/>
              </w:rPr>
              <w:t xml:space="preserve">外校 </w:t>
            </w:r>
          </w:p>
          <w:p>
            <w:pPr>
              <w:shd w:val="clear" w:color="auto" w:fill="F4B8FF"/>
            </w:pPr>
            <w:r>
              <w:rPr>
                <w:rFonts w:hint="eastAsia"/>
              </w:rPr>
              <w:t>国家强检的计量器具有：</w:t>
            </w:r>
            <w:r>
              <w:rPr>
                <w:rFonts w:hint="eastAsia"/>
                <w:u w:val="single"/>
              </w:rPr>
              <w:t xml:space="preserve">  </w:t>
            </w:r>
            <w:r>
              <w:rPr>
                <w:rFonts w:hint="eastAsia"/>
                <w:u w:val="single"/>
                <w:lang w:val="en-US" w:eastAsia="zh-CN"/>
              </w:rPr>
              <w:t xml:space="preserve">  温度计、电子天平、压力表等      </w:t>
            </w:r>
            <w:r>
              <w:rPr>
                <w:rFonts w:hint="eastAsia"/>
                <w:u w:val="single"/>
              </w:rPr>
              <w:t xml:space="preserve">      </w:t>
            </w:r>
            <w:r>
              <w:rPr>
                <w:rFonts w:hint="eastAsia"/>
              </w:rPr>
              <w:t xml:space="preserve">     （列举1~4种）</w:t>
            </w:r>
          </w:p>
          <w:p>
            <w:pPr>
              <w:shd w:val="clear" w:color="auto" w:fill="F4B8FF"/>
              <w:rPr>
                <w:rFonts w:hint="eastAsia"/>
              </w:rPr>
            </w:pPr>
            <w:r>
              <w:rPr>
                <w:rFonts w:hint="eastAsia"/>
              </w:rPr>
              <w:t>计量器具管理：</w:t>
            </w:r>
            <w:r>
              <w:rPr>
                <w:rFonts w:hint="eastAsia"/>
                <w:lang w:eastAsia="zh-CN"/>
              </w:rPr>
              <w:sym w:font="Wingdings 2" w:char="0052"/>
            </w:r>
            <w:r>
              <w:rPr>
                <w:rFonts w:hint="eastAsia"/>
              </w:rPr>
              <w:t xml:space="preserve">进行了定期校准/检定  </w:t>
            </w:r>
            <w:r>
              <w:rPr>
                <w:rFonts w:hint="eastAsia"/>
              </w:rPr>
              <w:sym w:font="Wingdings" w:char="00A8"/>
            </w:r>
            <w:r>
              <w:rPr>
                <w:rFonts w:hint="eastAsia"/>
              </w:rPr>
              <w:t xml:space="preserve">未进行定期校准/检定的有： </w:t>
            </w:r>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2267"/>
              <w:gridCol w:w="1880"/>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r>
                    <w:rPr>
                      <w:rFonts w:hint="eastAsia"/>
                    </w:rPr>
                    <w:t>计量器具名称</w:t>
                  </w:r>
                </w:p>
              </w:tc>
              <w:tc>
                <w:tcPr>
                  <w:tcW w:w="2267" w:type="dxa"/>
                </w:tcPr>
                <w:p>
                  <w:r>
                    <w:rPr>
                      <w:rFonts w:hint="eastAsia"/>
                    </w:rPr>
                    <w:t>检定或校准证书编号</w:t>
                  </w:r>
                </w:p>
              </w:tc>
              <w:tc>
                <w:tcPr>
                  <w:tcW w:w="1880" w:type="dxa"/>
                </w:tcPr>
                <w:p>
                  <w:r>
                    <w:rPr>
                      <w:rFonts w:hint="eastAsia"/>
                    </w:rPr>
                    <w:t>有限期限至</w:t>
                  </w:r>
                </w:p>
              </w:tc>
              <w:tc>
                <w:tcPr>
                  <w:tcW w:w="2923" w:type="dxa"/>
                </w:tcPr>
                <w:p>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3" w:type="dxa"/>
                </w:tcPr>
                <w:p>
                  <w:r>
                    <w:rPr>
                      <w:rFonts w:hint="eastAsia"/>
                    </w:rPr>
                    <w:t>温度计</w:t>
                  </w:r>
                </w:p>
              </w:tc>
              <w:tc>
                <w:tcPr>
                  <w:tcW w:w="2267" w:type="dxa"/>
                </w:tcPr>
                <w:p>
                  <w:pPr>
                    <w:jc w:val="left"/>
                  </w:pPr>
                  <w:r>
                    <w:rPr>
                      <w:rFonts w:hint="eastAsia"/>
                    </w:rPr>
                    <w:t>2</w:t>
                  </w:r>
                  <w:r>
                    <w:t>021206584001</w:t>
                  </w:r>
                </w:p>
              </w:tc>
              <w:tc>
                <w:tcPr>
                  <w:tcW w:w="1880" w:type="dxa"/>
                </w:tcPr>
                <w:p>
                  <w:r>
                    <w:rPr>
                      <w:rFonts w:hint="eastAsia"/>
                    </w:rPr>
                    <w:t>202</w:t>
                  </w:r>
                  <w:r>
                    <w:t>2</w:t>
                  </w:r>
                  <w:r>
                    <w:rPr>
                      <w:rFonts w:hint="eastAsia"/>
                    </w:rPr>
                    <w:t>-1</w:t>
                  </w:r>
                  <w:r>
                    <w:t>0</w:t>
                  </w:r>
                  <w:r>
                    <w:rPr>
                      <w:rFonts w:hint="eastAsia"/>
                    </w:rPr>
                    <w:t>-</w:t>
                  </w:r>
                  <w:r>
                    <w:t>11</w:t>
                  </w:r>
                </w:p>
              </w:tc>
              <w:tc>
                <w:tcPr>
                  <w:tcW w:w="2923"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r>
                    <w:rPr>
                      <w:rFonts w:hint="eastAsia"/>
                    </w:rPr>
                    <w:t>天子天平</w:t>
                  </w:r>
                </w:p>
              </w:tc>
              <w:tc>
                <w:tcPr>
                  <w:tcW w:w="2267" w:type="dxa"/>
                </w:tcPr>
                <w:p>
                  <w:r>
                    <w:rPr>
                      <w:rFonts w:hint="eastAsia"/>
                    </w:rPr>
                    <w:t>2</w:t>
                  </w:r>
                  <w:r>
                    <w:t>0212065990001</w:t>
                  </w:r>
                </w:p>
              </w:tc>
              <w:tc>
                <w:tcPr>
                  <w:tcW w:w="1880" w:type="dxa"/>
                </w:tcPr>
                <w:p>
                  <w:r>
                    <w:rPr>
                      <w:rFonts w:hint="eastAsia"/>
                    </w:rPr>
                    <w:t>202</w:t>
                  </w:r>
                  <w:r>
                    <w:t>2</w:t>
                  </w:r>
                  <w:r>
                    <w:rPr>
                      <w:rFonts w:hint="eastAsia"/>
                    </w:rPr>
                    <w:t>-1</w:t>
                  </w:r>
                  <w:r>
                    <w:t>0</w:t>
                  </w:r>
                  <w:r>
                    <w:rPr>
                      <w:rFonts w:hint="eastAsia"/>
                    </w:rPr>
                    <w:t>-</w:t>
                  </w:r>
                  <w:r>
                    <w:t>11</w:t>
                  </w:r>
                </w:p>
              </w:tc>
              <w:tc>
                <w:tcPr>
                  <w:tcW w:w="2923"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73" w:type="dxa"/>
                </w:tcPr>
                <w:p>
                  <w:r>
                    <w:rPr>
                      <w:rFonts w:hint="eastAsia"/>
                    </w:rPr>
                    <w:t>干燥箱</w:t>
                  </w:r>
                </w:p>
              </w:tc>
              <w:tc>
                <w:tcPr>
                  <w:tcW w:w="2267" w:type="dxa"/>
                </w:tcPr>
                <w:p>
                  <w:r>
                    <w:rPr>
                      <w:rFonts w:hint="eastAsia"/>
                    </w:rPr>
                    <w:t>2</w:t>
                  </w:r>
                  <w:r>
                    <w:t>021501961002</w:t>
                  </w:r>
                </w:p>
              </w:tc>
              <w:tc>
                <w:tcPr>
                  <w:tcW w:w="1880" w:type="dxa"/>
                </w:tcPr>
                <w:p>
                  <w:r>
                    <w:rPr>
                      <w:rFonts w:hint="eastAsia"/>
                    </w:rPr>
                    <w:t>202</w:t>
                  </w:r>
                  <w:r>
                    <w:t>1</w:t>
                  </w:r>
                  <w:r>
                    <w:rPr>
                      <w:rFonts w:hint="eastAsia"/>
                    </w:rPr>
                    <w:t>-</w:t>
                  </w:r>
                  <w:r>
                    <w:t>10</w:t>
                  </w:r>
                  <w:r>
                    <w:rPr>
                      <w:rFonts w:hint="eastAsia"/>
                    </w:rPr>
                    <w:t>-</w:t>
                  </w:r>
                  <w:r>
                    <w:t>12</w:t>
                  </w:r>
                  <w:r>
                    <w:rPr>
                      <w:rFonts w:hint="eastAsia"/>
                    </w:rPr>
                    <w:t>校准</w:t>
                  </w:r>
                </w:p>
              </w:tc>
              <w:tc>
                <w:tcPr>
                  <w:tcW w:w="2923"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73" w:type="dxa"/>
                </w:tcPr>
                <w:p>
                  <w:r>
                    <w:rPr>
                      <w:rFonts w:hint="eastAsia"/>
                    </w:rPr>
                    <w:t>电热恒温水浴锅</w:t>
                  </w:r>
                </w:p>
              </w:tc>
              <w:tc>
                <w:tcPr>
                  <w:tcW w:w="2267" w:type="dxa"/>
                </w:tcPr>
                <w:p>
                  <w:r>
                    <w:rPr>
                      <w:rFonts w:hint="eastAsia"/>
                    </w:rPr>
                    <w:t>2</w:t>
                  </w:r>
                  <w:r>
                    <w:t>021501961001</w:t>
                  </w:r>
                </w:p>
              </w:tc>
              <w:tc>
                <w:tcPr>
                  <w:tcW w:w="1880" w:type="dxa"/>
                </w:tcPr>
                <w:p>
                  <w:r>
                    <w:rPr>
                      <w:rFonts w:hint="eastAsia"/>
                    </w:rPr>
                    <w:t>202</w:t>
                  </w:r>
                  <w:r>
                    <w:t>1</w:t>
                  </w:r>
                  <w:r>
                    <w:rPr>
                      <w:rFonts w:hint="eastAsia"/>
                    </w:rPr>
                    <w:t>-</w:t>
                  </w:r>
                  <w:r>
                    <w:t>10</w:t>
                  </w:r>
                  <w:r>
                    <w:rPr>
                      <w:rFonts w:hint="eastAsia"/>
                    </w:rPr>
                    <w:t>-</w:t>
                  </w:r>
                  <w:r>
                    <w:t>12</w:t>
                  </w:r>
                  <w:r>
                    <w:rPr>
                      <w:rFonts w:hint="eastAsia"/>
                    </w:rPr>
                    <w:t>校准</w:t>
                  </w:r>
                </w:p>
              </w:tc>
              <w:tc>
                <w:tcPr>
                  <w:tcW w:w="2923"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73" w:type="dxa"/>
                </w:tcPr>
                <w:p>
                  <w:r>
                    <w:rPr>
                      <w:rFonts w:hint="eastAsia"/>
                    </w:rPr>
                    <w:t>电热恒温培养箱</w:t>
                  </w:r>
                </w:p>
              </w:tc>
              <w:tc>
                <w:tcPr>
                  <w:tcW w:w="2267" w:type="dxa"/>
                </w:tcPr>
                <w:p>
                  <w:r>
                    <w:rPr>
                      <w:rFonts w:hint="eastAsia"/>
                    </w:rPr>
                    <w:t>2</w:t>
                  </w:r>
                  <w:r>
                    <w:t>02150196003</w:t>
                  </w:r>
                </w:p>
              </w:tc>
              <w:tc>
                <w:tcPr>
                  <w:tcW w:w="1880" w:type="dxa"/>
                </w:tcPr>
                <w:p>
                  <w:r>
                    <w:rPr>
                      <w:rFonts w:hint="eastAsia"/>
                    </w:rPr>
                    <w:t>202</w:t>
                  </w:r>
                  <w:r>
                    <w:t>1</w:t>
                  </w:r>
                  <w:r>
                    <w:rPr>
                      <w:rFonts w:hint="eastAsia"/>
                    </w:rPr>
                    <w:t>-</w:t>
                  </w:r>
                  <w:r>
                    <w:t>10</w:t>
                  </w:r>
                  <w:r>
                    <w:rPr>
                      <w:rFonts w:hint="eastAsia"/>
                    </w:rPr>
                    <w:t>-</w:t>
                  </w:r>
                  <w:r>
                    <w:t>12</w:t>
                  </w:r>
                  <w:r>
                    <w:rPr>
                      <w:rFonts w:hint="eastAsia"/>
                    </w:rPr>
                    <w:t>校准</w:t>
                  </w:r>
                </w:p>
              </w:tc>
              <w:tc>
                <w:tcPr>
                  <w:tcW w:w="2923"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3" w:type="dxa"/>
                </w:tcPr>
                <w:p>
                  <w:r>
                    <w:rPr>
                      <w:rFonts w:hint="eastAsia"/>
                    </w:rPr>
                    <w:t>电子秤A</w:t>
                  </w:r>
                  <w:r>
                    <w:t>CS-1.5</w:t>
                  </w:r>
                </w:p>
              </w:tc>
              <w:tc>
                <w:tcPr>
                  <w:tcW w:w="2267" w:type="dxa"/>
                </w:tcPr>
                <w:p>
                  <w:r>
                    <w:t>2021206601001</w:t>
                  </w:r>
                </w:p>
              </w:tc>
              <w:tc>
                <w:tcPr>
                  <w:tcW w:w="1880" w:type="dxa"/>
                </w:tcPr>
                <w:p>
                  <w:r>
                    <w:rPr>
                      <w:rFonts w:hint="eastAsia"/>
                    </w:rPr>
                    <w:t>2022-</w:t>
                  </w:r>
                  <w:r>
                    <w:t>10</w:t>
                  </w:r>
                  <w:r>
                    <w:rPr>
                      <w:rFonts w:hint="eastAsia"/>
                    </w:rPr>
                    <w:t>-</w:t>
                  </w:r>
                  <w:r>
                    <w:t>11</w:t>
                  </w:r>
                </w:p>
              </w:tc>
              <w:tc>
                <w:tcPr>
                  <w:tcW w:w="2923" w:type="dxa"/>
                </w:tcPr>
                <w:p>
                  <w:r>
                    <w:rPr>
                      <w:rFonts w:hint="eastAsia"/>
                    </w:rPr>
                    <w:sym w:font="Wingdings" w:char="00FE"/>
                  </w:r>
                  <w:r>
                    <w:rPr>
                      <w:rFonts w:hint="eastAsia"/>
                    </w:rPr>
                    <w:t xml:space="preserve">加工车间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r>
                    <w:rPr>
                      <w:rFonts w:hint="eastAsia"/>
                    </w:rPr>
                    <w:t>电子秤A</w:t>
                  </w:r>
                  <w:r>
                    <w:t>CS-3</w:t>
                  </w:r>
                </w:p>
              </w:tc>
              <w:tc>
                <w:tcPr>
                  <w:tcW w:w="2267" w:type="dxa"/>
                </w:tcPr>
                <w:p>
                  <w:r>
                    <w:t>2021107167001</w:t>
                  </w:r>
                </w:p>
              </w:tc>
              <w:tc>
                <w:tcPr>
                  <w:tcW w:w="1880" w:type="dxa"/>
                </w:tcPr>
                <w:p>
                  <w:r>
                    <w:rPr>
                      <w:rFonts w:hint="eastAsia"/>
                    </w:rPr>
                    <w:t>2022-</w:t>
                  </w:r>
                  <w:r>
                    <w:t>11</w:t>
                  </w:r>
                  <w:r>
                    <w:rPr>
                      <w:rFonts w:hint="eastAsia"/>
                    </w:rPr>
                    <w:t>-</w:t>
                  </w:r>
                  <w:r>
                    <w:t>23</w:t>
                  </w:r>
                </w:p>
              </w:tc>
              <w:tc>
                <w:tcPr>
                  <w:tcW w:w="2923" w:type="dxa"/>
                </w:tcPr>
                <w:p>
                  <w:r>
                    <w:rPr>
                      <w:rFonts w:hint="eastAsia"/>
                    </w:rPr>
                    <w:sym w:font="Wingdings" w:char="00FE"/>
                  </w:r>
                  <w:r>
                    <w:rPr>
                      <w:rFonts w:hint="eastAsia"/>
                    </w:rPr>
                    <w:t xml:space="preserve">加工车间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r>
                    <w:rPr>
                      <w:rFonts w:hint="eastAsia"/>
                    </w:rPr>
                    <w:t>电子温湿度计</w:t>
                  </w:r>
                </w:p>
              </w:tc>
              <w:tc>
                <w:tcPr>
                  <w:tcW w:w="2267" w:type="dxa"/>
                </w:tcPr>
                <w:p>
                  <w:r>
                    <w:t>LPJD202000687</w:t>
                  </w:r>
                </w:p>
              </w:tc>
              <w:tc>
                <w:tcPr>
                  <w:tcW w:w="1880" w:type="dxa"/>
                </w:tcPr>
                <w:p>
                  <w:r>
                    <w:rPr>
                      <w:rFonts w:hint="eastAsia"/>
                    </w:rPr>
                    <w:t>2</w:t>
                  </w:r>
                  <w:r>
                    <w:t>021</w:t>
                  </w:r>
                  <w:r>
                    <w:rPr>
                      <w:rFonts w:hint="eastAsia"/>
                    </w:rPr>
                    <w:t>-</w:t>
                  </w:r>
                  <w:r>
                    <w:t>07</w:t>
                  </w:r>
                  <w:r>
                    <w:rPr>
                      <w:rFonts w:hint="eastAsia"/>
                    </w:rPr>
                    <w:t>-</w:t>
                  </w:r>
                  <w:r>
                    <w:t>08</w:t>
                  </w:r>
                </w:p>
              </w:tc>
              <w:tc>
                <w:tcPr>
                  <w:tcW w:w="2923" w:type="dxa"/>
                </w:tcPr>
                <w:p>
                  <w:r>
                    <w:rPr>
                      <w:rFonts w:hint="eastAsia"/>
                    </w:rPr>
                    <w:sym w:font="Wingdings" w:char="00FE"/>
                  </w:r>
                  <w:r>
                    <w:rPr>
                      <w:rFonts w:hint="eastAsia"/>
                    </w:rPr>
                    <w:t xml:space="preserve">加工车间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r>
                    <w:rPr>
                      <w:rFonts w:hint="eastAsia"/>
                    </w:rPr>
                    <w:t>压力表Y</w:t>
                  </w:r>
                  <w:r>
                    <w:t>-100</w:t>
                  </w:r>
                </w:p>
              </w:tc>
              <w:tc>
                <w:tcPr>
                  <w:tcW w:w="2267" w:type="dxa"/>
                </w:tcPr>
                <w:p>
                  <w:r>
                    <w:rPr>
                      <w:rFonts w:hint="eastAsia"/>
                    </w:rPr>
                    <w:t>Q</w:t>
                  </w:r>
                  <w:r>
                    <w:t>J2021402348001</w:t>
                  </w:r>
                </w:p>
              </w:tc>
              <w:tc>
                <w:tcPr>
                  <w:tcW w:w="1880" w:type="dxa"/>
                </w:tcPr>
                <w:p>
                  <w:r>
                    <w:rPr>
                      <w:rFonts w:hint="eastAsia"/>
                    </w:rPr>
                    <w:t>2</w:t>
                  </w:r>
                  <w:r>
                    <w:t>021</w:t>
                  </w:r>
                  <w:r>
                    <w:rPr>
                      <w:rFonts w:hint="eastAsia"/>
                    </w:rPr>
                    <w:t>-</w:t>
                  </w:r>
                  <w:r>
                    <w:t>05</w:t>
                  </w:r>
                  <w:r>
                    <w:rPr>
                      <w:rFonts w:hint="eastAsia"/>
                    </w:rPr>
                    <w:t>-</w:t>
                  </w:r>
                  <w:r>
                    <w:t>18</w:t>
                  </w:r>
                </w:p>
              </w:tc>
              <w:tc>
                <w:tcPr>
                  <w:tcW w:w="2923" w:type="dxa"/>
                </w:tcPr>
                <w:p>
                  <w:r>
                    <w:rPr>
                      <w:rFonts w:hint="eastAsia"/>
                    </w:rPr>
                    <w:sym w:font="Wingdings" w:char="00FE"/>
                  </w:r>
                  <w:r>
                    <w:rPr>
                      <w:rFonts w:hint="eastAsia"/>
                    </w:rPr>
                    <w:t xml:space="preserve">加工车间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3" w:type="dxa"/>
                </w:tcPr>
                <w:p>
                  <w:r>
                    <w:rPr>
                      <w:rFonts w:hint="eastAsia"/>
                    </w:rPr>
                    <w:t>压力表Y</w:t>
                  </w:r>
                  <w:r>
                    <w:t>-100</w:t>
                  </w:r>
                </w:p>
              </w:tc>
              <w:tc>
                <w:tcPr>
                  <w:tcW w:w="2267" w:type="dxa"/>
                </w:tcPr>
                <w:p>
                  <w:r>
                    <w:rPr>
                      <w:rFonts w:hint="eastAsia"/>
                    </w:rPr>
                    <w:t>Q</w:t>
                  </w:r>
                  <w:r>
                    <w:t>J2021402348002</w:t>
                  </w:r>
                </w:p>
              </w:tc>
              <w:tc>
                <w:tcPr>
                  <w:tcW w:w="1880" w:type="dxa"/>
                </w:tcPr>
                <w:p>
                  <w:r>
                    <w:rPr>
                      <w:rFonts w:hint="eastAsia"/>
                    </w:rPr>
                    <w:t>2</w:t>
                  </w:r>
                  <w:r>
                    <w:t>021</w:t>
                  </w:r>
                  <w:r>
                    <w:rPr>
                      <w:rFonts w:hint="eastAsia"/>
                    </w:rPr>
                    <w:t>-</w:t>
                  </w:r>
                  <w:r>
                    <w:t>05</w:t>
                  </w:r>
                  <w:r>
                    <w:rPr>
                      <w:rFonts w:hint="eastAsia"/>
                    </w:rPr>
                    <w:t>-</w:t>
                  </w:r>
                  <w:r>
                    <w:t>18</w:t>
                  </w:r>
                </w:p>
              </w:tc>
              <w:tc>
                <w:tcPr>
                  <w:tcW w:w="2923" w:type="dxa"/>
                </w:tcPr>
                <w:p>
                  <w:r>
                    <w:rPr>
                      <w:rFonts w:hint="eastAsia"/>
                    </w:rPr>
                    <w:sym w:font="Wingdings" w:char="00FE"/>
                  </w:r>
                  <w:r>
                    <w:rPr>
                      <w:rFonts w:hint="eastAsia"/>
                    </w:rPr>
                    <w:t xml:space="preserve">加工车间 </w:t>
                  </w:r>
                  <w:r>
                    <w:rPr>
                      <w:rFonts w:hint="eastAsia"/>
                    </w:rPr>
                    <w:sym w:font="Wingdings" w:char="00A8"/>
                  </w:r>
                  <w:r>
                    <w:rPr>
                      <w:rFonts w:hint="eastAsia"/>
                    </w:rPr>
                    <w:t>实验室</w:t>
                  </w:r>
                </w:p>
              </w:tc>
            </w:tr>
          </w:tbl>
          <w:p>
            <w:pPr>
              <w:spacing w:before="120" w:line="360" w:lineRule="auto"/>
              <w:rPr>
                <w:rFonts w:hint="eastAsia" w:ascii="方正仿宋简体" w:eastAsia="方正仿宋简体"/>
                <w:b/>
                <w:color w:val="FF0000"/>
              </w:rPr>
            </w:pPr>
          </w:p>
          <w:p>
            <w:pPr>
              <w:shd w:val="clear" w:color="auto" w:fill="F4B8FF"/>
              <w:rPr>
                <w:rFonts w:hint="eastAsia" w:eastAsia="宋体"/>
                <w:lang w:val="en-US" w:eastAsia="zh-CN"/>
              </w:rPr>
            </w:pPr>
            <w:r>
              <w:rPr>
                <w:rFonts w:hint="eastAsia"/>
              </w:rPr>
              <w:t xml:space="preserve"> </w:t>
            </w:r>
            <w:r>
              <w:rPr>
                <w:rFonts w:hint="eastAsia"/>
              </w:rPr>
              <w:sym w:font="Wingdings" w:char="00A8"/>
            </w:r>
            <w:r>
              <w:t>在FSMS中用于监视和测量的软件在使用前</w:t>
            </w:r>
            <w:r>
              <w:rPr>
                <w:rFonts w:hint="eastAsia"/>
              </w:rPr>
              <w:t>已</w:t>
            </w:r>
            <w:r>
              <w:t>由组织、软件供应商或第三方进行验证。</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与 PRP、危害控制计划有关的验证</w:t>
            </w:r>
          </w:p>
          <w:p>
            <w:pPr>
              <w:shd w:val="clear" w:color="auto" w:fill="F4B8FF"/>
            </w:pPr>
            <w:r>
              <w:t>组织建立、 实施和保持验证活动， 规定验证活动的目的、 方法、 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color w:val="0000FF"/>
                <w:szCs w:val="21"/>
              </w:rPr>
            </w:pPr>
            <w:r>
              <w:rPr>
                <w:rFonts w:hint="eastAsia"/>
              </w:rPr>
              <w:t>于</w:t>
            </w:r>
            <w:r>
              <w:rPr>
                <w:rFonts w:hint="eastAsia"/>
                <w:color w:val="0000FF"/>
                <w:szCs w:val="21"/>
                <w:u w:val="single"/>
              </w:rPr>
              <w:t xml:space="preserve">  </w:t>
            </w:r>
            <w:r>
              <w:rPr>
                <w:rFonts w:hint="eastAsia"/>
                <w:color w:val="0000FF"/>
                <w:szCs w:val="21"/>
                <w:u w:val="single"/>
                <w:lang w:val="en-US" w:eastAsia="zh-CN"/>
              </w:rPr>
              <w:t>2021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9</w:t>
            </w:r>
            <w:r>
              <w:rPr>
                <w:rFonts w:hint="eastAsia"/>
                <w:color w:val="0000FF"/>
                <w:szCs w:val="21"/>
                <w:u w:val="single"/>
              </w:rPr>
              <w:t xml:space="preserve"> </w:t>
            </w:r>
            <w:r>
              <w:rPr>
                <w:rFonts w:hint="eastAsia"/>
                <w:color w:val="0000FF"/>
                <w:szCs w:val="21"/>
              </w:rPr>
              <w:t>月</w:t>
            </w:r>
            <w:r>
              <w:rPr>
                <w:rFonts w:hint="eastAsia"/>
                <w:color w:val="0000FF"/>
                <w:szCs w:val="21"/>
                <w:u w:val="single"/>
                <w:lang w:val="en-US" w:eastAsia="zh-CN"/>
              </w:rPr>
              <w:t>25</w:t>
            </w:r>
            <w:r>
              <w:rPr>
                <w:rFonts w:hint="eastAsia"/>
                <w:color w:val="0000FF"/>
                <w:szCs w:val="21"/>
              </w:rPr>
              <w:t>日，进行验证了PRP。</w:t>
            </w:r>
          </w:p>
          <w:p>
            <w:pPr>
              <w:tabs>
                <w:tab w:val="right" w:pos="3119"/>
              </w:tabs>
              <w:rPr>
                <w:rFonts w:hint="eastAsia"/>
                <w:color w:val="0000FF"/>
                <w:szCs w:val="21"/>
              </w:rPr>
            </w:pPr>
            <w:r>
              <w:rPr>
                <w:rFonts w:hint="eastAsia"/>
              </w:rPr>
              <w:t>于</w:t>
            </w:r>
            <w:r>
              <w:rPr>
                <w:rFonts w:hint="eastAsia"/>
                <w:color w:val="0000FF"/>
                <w:szCs w:val="21"/>
                <w:u w:val="single"/>
              </w:rPr>
              <w:t xml:space="preserve">    </w:t>
            </w:r>
            <w:r>
              <w:rPr>
                <w:rFonts w:hint="eastAsia"/>
                <w:color w:val="0000FF"/>
                <w:szCs w:val="21"/>
                <w:u w:val="single"/>
                <w:lang w:val="en-US" w:eastAsia="zh-CN"/>
              </w:rPr>
              <w:t>2021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8</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25</w:t>
            </w:r>
            <w:r>
              <w:rPr>
                <w:rFonts w:hint="eastAsia"/>
                <w:color w:val="0000FF"/>
                <w:szCs w:val="21"/>
                <w:u w:val="single"/>
              </w:rPr>
              <w:t xml:space="preserve">  </w:t>
            </w:r>
            <w:r>
              <w:rPr>
                <w:rFonts w:hint="eastAsia"/>
                <w:color w:val="0000FF"/>
                <w:szCs w:val="21"/>
              </w:rPr>
              <w:t>日，进行验证了危害控制计划。</w:t>
            </w:r>
          </w:p>
          <w:p>
            <w:pPr>
              <w:pStyle w:val="2"/>
              <w:rPr>
                <w:rFonts w:hint="default" w:eastAsia="宋体"/>
                <w:u w:val="single"/>
                <w:lang w:val="en-US" w:eastAsia="zh-CN"/>
              </w:rPr>
            </w:pPr>
            <w:r>
              <w:rPr>
                <w:rFonts w:hint="eastAsia"/>
                <w:color w:val="0000FF"/>
                <w:szCs w:val="21"/>
                <w:u w:val="single"/>
                <w:lang w:val="en-US" w:eastAsia="zh-CN"/>
              </w:rPr>
              <w:t>验证结果分析报告 2021-11-05</w:t>
            </w:r>
          </w:p>
          <w:p>
            <w:pPr>
              <w:shd w:val="clear" w:color="auto" w:fill="F4B8FF"/>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pPr>
            <w:r>
              <w:rPr>
                <w:rFonts w:hint="eastAsia"/>
              </w:rPr>
              <w:t>近一年来，</w:t>
            </w:r>
            <w:r>
              <w:rPr>
                <w:rFonts w:hint="eastAsia"/>
              </w:rPr>
              <w:sym w:font="Wingdings" w:char="00FE"/>
            </w:r>
            <w:r>
              <w:rPr>
                <w:rFonts w:hint="eastAsia"/>
              </w:rPr>
              <w:t xml:space="preserve">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pacing w:before="120"/>
              <w:rPr>
                <w:rFonts w:hint="default" w:ascii="方正仿宋简体" w:eastAsia="宋体"/>
                <w:b/>
                <w:color w:val="FF0000"/>
                <w:lang w:val="en-US" w:eastAsia="zh-CN"/>
              </w:rPr>
            </w:pPr>
            <w:r>
              <w:rPr>
                <w:rFonts w:hint="eastAsia"/>
                <w:color w:val="FF0000"/>
                <w:lang w:val="en-US" w:eastAsia="zh-CN"/>
              </w:rPr>
              <w:t>抽查：</w:t>
            </w:r>
            <w:r>
              <w:rPr>
                <w:rFonts w:hint="eastAsia" w:ascii="方正仿宋简体" w:eastAsia="方正仿宋简体"/>
                <w:b/>
                <w:color w:val="FF0000"/>
              </w:rPr>
              <w:t>查看留样管理时发现：</w:t>
            </w:r>
            <w:r>
              <w:rPr>
                <w:rFonts w:hint="eastAsia"/>
                <w:color w:val="FF0000"/>
                <w:u w:val="single"/>
              </w:rPr>
              <w:t>留样冰箱无温度显示装置，查看留样记录，发现未对下午餐食产品进行留样。</w:t>
            </w:r>
            <w:r>
              <w:rPr>
                <w:rFonts w:hint="eastAsia"/>
                <w:color w:val="FF0000"/>
                <w:u w:val="single"/>
                <w:lang w:val="en-US" w:eastAsia="zh-CN"/>
              </w:rPr>
              <w:t>见不符合项报告03</w:t>
            </w:r>
          </w:p>
          <w:p>
            <w:pPr>
              <w:shd w:val="clear" w:color="auto" w:fill="F4B8FF"/>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不合格产品或过程控制：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产品撤回/召回</w:t>
            </w:r>
          </w:p>
          <w:p>
            <w:pP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7"/>
              </w:numPr>
              <w:spacing w:before="40" w:after="40"/>
              <w:rPr>
                <w:szCs w:val="21"/>
              </w:rPr>
            </w:pPr>
            <w:r>
              <w:rPr>
                <w:rFonts w:hint="eastAsia"/>
                <w:szCs w:val="21"/>
              </w:rPr>
              <w:t>启动和实施产品召回计划人员的职责和权限</w:t>
            </w:r>
          </w:p>
          <w:p>
            <w:pPr>
              <w:widowControl/>
              <w:numPr>
                <w:ilvl w:val="0"/>
                <w:numId w:val="7"/>
              </w:numPr>
              <w:spacing w:before="40" w:after="40"/>
              <w:rPr>
                <w:szCs w:val="21"/>
              </w:rPr>
            </w:pPr>
            <w:r>
              <w:rPr>
                <w:rFonts w:hint="eastAsia"/>
                <w:szCs w:val="21"/>
              </w:rPr>
              <w:t>产品召回行动需符合的相关法律、法规和其他相关要求</w:t>
            </w:r>
          </w:p>
          <w:p>
            <w:pPr>
              <w:widowControl/>
              <w:numPr>
                <w:ilvl w:val="0"/>
                <w:numId w:val="7"/>
              </w:numPr>
              <w:spacing w:before="40" w:after="40"/>
              <w:rPr>
                <w:szCs w:val="21"/>
              </w:rPr>
            </w:pPr>
            <w:r>
              <w:rPr>
                <w:rFonts w:hint="eastAsia"/>
                <w:szCs w:val="21"/>
              </w:rPr>
              <w:t>制定并实施受安全危害影响产品的召回措施</w:t>
            </w:r>
          </w:p>
          <w:p>
            <w:pPr>
              <w:widowControl/>
              <w:numPr>
                <w:ilvl w:val="0"/>
                <w:numId w:val="7"/>
              </w:numPr>
              <w:spacing w:before="40" w:after="40"/>
              <w:rPr>
                <w:szCs w:val="21"/>
              </w:rPr>
            </w:pPr>
            <w:r>
              <w:rPr>
                <w:rFonts w:hint="eastAsia"/>
                <w:szCs w:val="21"/>
              </w:rPr>
              <w:t>制定对召回的产品进行分析和处置的措施；</w:t>
            </w:r>
          </w:p>
          <w:p>
            <w:pPr>
              <w:rPr>
                <w:szCs w:val="21"/>
              </w:rPr>
            </w:pPr>
            <w:r>
              <w:rPr>
                <w:rFonts w:hint="eastAsia"/>
                <w:szCs w:val="21"/>
              </w:rPr>
              <w:t>实际发生的产品召回记录。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    </w:t>
            </w:r>
            <w:r>
              <w:rPr>
                <w:rFonts w:hint="eastAsia"/>
                <w:szCs w:val="21"/>
              </w:rPr>
              <w:t>月</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A8"/>
            </w:r>
            <w:r>
              <w:rPr>
                <w:rFonts w:hint="eastAsia"/>
                <w:szCs w:val="21"/>
                <w:u w:val="single"/>
              </w:rPr>
              <w:t xml:space="preserve">欠佳       </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u w:val="single"/>
              </w:rPr>
              <w:t xml:space="preserve">    </w:t>
            </w:r>
            <w:r>
              <w:rPr>
                <w:rFonts w:hint="eastAsia"/>
                <w:szCs w:val="21"/>
                <w:u w:val="single"/>
                <w:lang w:val="en-US" w:eastAsia="zh-CN"/>
              </w:rPr>
              <w:t>2021</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9</w:t>
            </w:r>
            <w:r>
              <w:rPr>
                <w:rFonts w:hint="eastAsia"/>
                <w:szCs w:val="21"/>
              </w:rPr>
              <w:t>月</w:t>
            </w:r>
            <w:r>
              <w:rPr>
                <w:rFonts w:hint="eastAsia"/>
                <w:szCs w:val="21"/>
                <w:u w:val="single"/>
              </w:rPr>
              <w:t xml:space="preserve"> </w:t>
            </w:r>
            <w:r>
              <w:rPr>
                <w:rFonts w:hint="eastAsia"/>
                <w:szCs w:val="21"/>
                <w:u w:val="single"/>
                <w:lang w:val="en-US" w:eastAsia="zh-CN"/>
              </w:rPr>
              <w:t>25</w:t>
            </w:r>
            <w:r>
              <w:rPr>
                <w:rFonts w:hint="eastAsia"/>
                <w:szCs w:val="21"/>
                <w:u w:val="single"/>
              </w:rPr>
              <w:t xml:space="preserve"> </w:t>
            </w:r>
            <w:r>
              <w:rPr>
                <w:rFonts w:hint="eastAsia"/>
                <w:szCs w:val="21"/>
              </w:rPr>
              <w:t>日进行了召回演练，产品</w:t>
            </w:r>
            <w:r>
              <w:rPr>
                <w:rFonts w:hint="eastAsia"/>
                <w:szCs w:val="21"/>
                <w:u w:val="single"/>
              </w:rPr>
              <w:t xml:space="preserve"> </w:t>
            </w:r>
            <w:r>
              <w:rPr>
                <w:rFonts w:hint="eastAsia"/>
                <w:szCs w:val="21"/>
                <w:u w:val="single"/>
                <w:lang w:val="en-US" w:eastAsia="zh-CN"/>
              </w:rPr>
              <w:t xml:space="preserve"> 清炒四季豆菜肴未熟透</w:t>
            </w:r>
            <w:r>
              <w:rPr>
                <w:rFonts w:hint="eastAsia"/>
                <w:szCs w:val="21"/>
                <w:u w:val="single"/>
              </w:rPr>
              <w:t xml:space="preserve">  </w:t>
            </w:r>
            <w:r>
              <w:rPr>
                <w:rFonts w:hint="eastAsia"/>
                <w:szCs w:val="21"/>
              </w:rPr>
              <w:t>，批号</w:t>
            </w:r>
            <w:r>
              <w:rPr>
                <w:rFonts w:hint="eastAsia"/>
                <w:szCs w:val="21"/>
                <w:u w:val="single"/>
              </w:rPr>
              <w:t xml:space="preserve">   20210</w:t>
            </w:r>
            <w:r>
              <w:rPr>
                <w:rFonts w:hint="eastAsia"/>
                <w:szCs w:val="21"/>
                <w:u w:val="single"/>
                <w:lang w:val="en-US" w:eastAsia="zh-CN"/>
              </w:rPr>
              <w:t>925</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FE"/>
            </w:r>
            <w:r>
              <w:rPr>
                <w:rFonts w:hint="eastAsia"/>
                <w:szCs w:val="21"/>
                <w:u w:val="single"/>
              </w:rPr>
              <w:t xml:space="preserve">良好/  </w:t>
            </w:r>
            <w:r>
              <w:rPr>
                <w:rFonts w:hint="eastAsia"/>
              </w:rPr>
              <w:sym w:font="Wingdings" w:char="00A8"/>
            </w:r>
            <w:r>
              <w:rPr>
                <w:rFonts w:hint="eastAsia"/>
                <w:szCs w:val="21"/>
                <w:u w:val="single"/>
              </w:rPr>
              <w:t xml:space="preserve">欠佳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282"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8"/>
              </w:numPr>
              <w:shd w:val="clear" w:color="auto" w:fill="F4B8FF"/>
            </w:pPr>
            <w:r>
              <w:rPr>
                <w:rFonts w:hint="eastAsia"/>
              </w:rPr>
              <w:t>PRP和危害控制计划</w:t>
            </w:r>
          </w:p>
          <w:p>
            <w:pPr>
              <w:numPr>
                <w:ilvl w:val="0"/>
                <w:numId w:val="8"/>
              </w:numPr>
              <w:shd w:val="clear" w:color="auto" w:fill="F4B8FF"/>
            </w:pPr>
            <w:r>
              <w:rPr>
                <w:rFonts w:hint="eastAsia"/>
              </w:rPr>
              <w:t>内部审核的结果</w:t>
            </w:r>
          </w:p>
          <w:p>
            <w:pPr>
              <w:numPr>
                <w:ilvl w:val="0"/>
                <w:numId w:val="8"/>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10</w:t>
            </w:r>
            <w:r>
              <w:rPr>
                <w:rFonts w:hint="eastAsia"/>
              </w:rPr>
              <w:t>月</w:t>
            </w:r>
            <w:r>
              <w:rPr>
                <w:rFonts w:hint="eastAsia"/>
                <w:u w:val="single"/>
              </w:rPr>
              <w:t xml:space="preserve"> </w:t>
            </w:r>
            <w:r>
              <w:rPr>
                <w:rFonts w:hint="eastAsia"/>
                <w:u w:val="single"/>
                <w:lang w:val="en-US" w:eastAsia="zh-CN"/>
              </w:rPr>
              <w:t>24-25</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F4B8FF"/>
            </w:pPr>
          </w:p>
          <w:p>
            <w:pPr>
              <w:shd w:val="clear" w:color="auto" w:fill="F4B8FF"/>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p>
          <w:p>
            <w:pPr>
              <w:shd w:val="clear" w:color="auto" w:fill="F4B8FF"/>
            </w:pPr>
            <w:r>
              <w:rPr>
                <w:rFonts w:hint="eastAsia" w:ascii="Wingdings" w:hAnsi="Wingdings"/>
              </w:rPr>
              <w:t>¨</w:t>
            </w:r>
            <w:r>
              <w:rPr>
                <w:rFonts w:hint="eastAsia"/>
              </w:rPr>
              <w:t>对所有班次的现场操作已审核。</w:t>
            </w:r>
          </w:p>
          <w:p>
            <w:pPr>
              <w:shd w:val="clear" w:color="auto" w:fill="F4B8FF"/>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11</w:t>
            </w:r>
            <w:r>
              <w:rPr>
                <w:rFonts w:hint="eastAsia"/>
                <w:u w:val="single"/>
              </w:rPr>
              <w:t xml:space="preserve"> </w:t>
            </w:r>
            <w:r>
              <w:rPr>
                <w:rFonts w:hint="eastAsia"/>
              </w:rPr>
              <w:t>月</w:t>
            </w:r>
            <w:r>
              <w:rPr>
                <w:rFonts w:hint="eastAsia"/>
                <w:u w:val="single"/>
                <w:lang w:val="en-US" w:eastAsia="zh-CN"/>
              </w:rPr>
              <w:t xml:space="preserve">10 </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282"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FE"/>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 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pStyle w:val="5"/>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4.1</w:t>
            </w:r>
          </w:p>
        </w:tc>
        <w:tc>
          <w:tcPr>
            <w:tcW w:w="630" w:type="dxa"/>
            <w:vAlign w:val="center"/>
          </w:tcPr>
          <w:p>
            <w:pPr>
              <w:shd w:val="clear" w:color="auto" w:fill="F4B8FF"/>
              <w:rPr>
                <w:lang w:eastAsia="ja-JP"/>
              </w:rPr>
            </w:pPr>
            <w:r>
              <w:rPr>
                <w:rFonts w:hint="eastAsia"/>
              </w:rPr>
              <w:t>4.2</w:t>
            </w:r>
          </w:p>
        </w:tc>
        <w:tc>
          <w:tcPr>
            <w:tcW w:w="615" w:type="dxa"/>
            <w:vAlign w:val="center"/>
          </w:tcPr>
          <w:p>
            <w:pPr>
              <w:shd w:val="clear" w:color="auto" w:fill="F4B8FF"/>
              <w:rPr>
                <w:lang w:eastAsia="ja-JP"/>
              </w:rPr>
            </w:pPr>
            <w:r>
              <w:rPr>
                <w:rFonts w:hint="eastAsia"/>
              </w:rPr>
              <w:t>4.3</w:t>
            </w:r>
          </w:p>
        </w:tc>
        <w:tc>
          <w:tcPr>
            <w:tcW w:w="645" w:type="dxa"/>
            <w:vAlign w:val="center"/>
          </w:tcPr>
          <w:p>
            <w:pPr>
              <w:shd w:val="clear" w:color="auto" w:fill="F4B8FF"/>
              <w:rPr>
                <w:lang w:eastAsia="ja-JP"/>
              </w:rPr>
            </w:pPr>
            <w:r>
              <w:rPr>
                <w:rFonts w:hint="eastAsia"/>
              </w:rPr>
              <w:t>4.4</w:t>
            </w:r>
          </w:p>
        </w:tc>
        <w:tc>
          <w:tcPr>
            <w:tcW w:w="637" w:type="dxa"/>
            <w:vAlign w:val="center"/>
          </w:tcPr>
          <w:p>
            <w:pPr>
              <w:shd w:val="clear" w:color="auto" w:fill="F4B8FF"/>
              <w:rPr>
                <w:lang w:eastAsia="ja-JP"/>
              </w:rPr>
            </w:pPr>
            <w:r>
              <w:rPr>
                <w:rFonts w:hint="eastAsia"/>
              </w:rPr>
              <w:t>5.1</w:t>
            </w:r>
          </w:p>
        </w:tc>
        <w:tc>
          <w:tcPr>
            <w:tcW w:w="623" w:type="dxa"/>
            <w:vAlign w:val="center"/>
          </w:tcPr>
          <w:p>
            <w:pPr>
              <w:shd w:val="clear" w:color="auto" w:fill="F4B8FF"/>
              <w:rPr>
                <w:lang w:eastAsia="ja-JP"/>
              </w:rPr>
            </w:pPr>
            <w:r>
              <w:rPr>
                <w:rFonts w:hint="eastAsia"/>
              </w:rPr>
              <w:t>5.2</w:t>
            </w:r>
          </w:p>
        </w:tc>
        <w:tc>
          <w:tcPr>
            <w:tcW w:w="637" w:type="dxa"/>
            <w:vAlign w:val="center"/>
          </w:tcPr>
          <w:p>
            <w:pPr>
              <w:shd w:val="clear" w:color="auto" w:fill="F4B8FF"/>
              <w:rPr>
                <w:lang w:eastAsia="ja-JP"/>
              </w:rPr>
            </w:pPr>
            <w:r>
              <w:rPr>
                <w:rFonts w:hint="eastAsia"/>
              </w:rPr>
              <w:t>5.3</w:t>
            </w:r>
          </w:p>
        </w:tc>
        <w:tc>
          <w:tcPr>
            <w:tcW w:w="688" w:type="dxa"/>
            <w:vAlign w:val="center"/>
          </w:tcPr>
          <w:p>
            <w:pPr>
              <w:shd w:val="clear" w:color="auto" w:fill="F4B8FF"/>
              <w:rPr>
                <w:lang w:eastAsia="ja-JP"/>
              </w:rPr>
            </w:pPr>
            <w:r>
              <w:rPr>
                <w:rFonts w:hint="eastAsia"/>
              </w:rPr>
              <w:t>6.1</w:t>
            </w:r>
          </w:p>
        </w:tc>
        <w:tc>
          <w:tcPr>
            <w:tcW w:w="600" w:type="dxa"/>
            <w:vAlign w:val="center"/>
          </w:tcPr>
          <w:p>
            <w:pPr>
              <w:shd w:val="clear" w:color="auto" w:fill="F4B8FF"/>
            </w:pPr>
            <w:r>
              <w:rPr>
                <w:rFonts w:hint="eastAsia"/>
              </w:rPr>
              <w:t>6.2</w:t>
            </w:r>
          </w:p>
        </w:tc>
        <w:tc>
          <w:tcPr>
            <w:tcW w:w="587" w:type="dxa"/>
            <w:vAlign w:val="center"/>
          </w:tcPr>
          <w:p>
            <w:pPr>
              <w:shd w:val="clear" w:color="auto" w:fill="F4B8FF"/>
            </w:pPr>
            <w:r>
              <w:rPr>
                <w:rFonts w:hint="eastAsia"/>
              </w:rPr>
              <w:t>6.3</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eastAsia="宋体"/>
                <w:lang w:val="en-US" w:eastAsia="zh-CN"/>
              </w:rPr>
            </w:pPr>
            <w:r>
              <w:rPr>
                <w:rFonts w:hint="eastAsia"/>
                <w:lang w:val="en-US" w:eastAsia="zh-CN"/>
              </w:rPr>
              <w:t>1</w:t>
            </w:r>
          </w:p>
        </w:tc>
        <w:tc>
          <w:tcPr>
            <w:tcW w:w="630" w:type="dxa"/>
            <w:vAlign w:val="center"/>
          </w:tcPr>
          <w:p>
            <w:pPr>
              <w:shd w:val="clear" w:color="auto" w:fill="F4B8FF"/>
              <w:rPr>
                <w:rFonts w:hint="eastAsia" w:eastAsia="宋体"/>
                <w:lang w:val="en-US" w:eastAsia="zh-CN"/>
              </w:rPr>
            </w:pPr>
            <w:r>
              <w:rPr>
                <w:rFonts w:hint="eastAsia"/>
                <w:lang w:val="en-US" w:eastAsia="zh-CN"/>
              </w:rPr>
              <w:t>1</w:t>
            </w:r>
          </w:p>
        </w:tc>
        <w:tc>
          <w:tcPr>
            <w:tcW w:w="615" w:type="dxa"/>
            <w:vAlign w:val="center"/>
          </w:tcPr>
          <w:p>
            <w:pPr>
              <w:shd w:val="clear" w:color="auto" w:fill="F4B8FF"/>
              <w:rPr>
                <w:rFonts w:hint="eastAsia" w:eastAsia="宋体"/>
                <w:lang w:val="en-US" w:eastAsia="zh-CN"/>
              </w:rPr>
            </w:pPr>
            <w:r>
              <w:rPr>
                <w:rFonts w:hint="eastAsia"/>
                <w:lang w:val="en-US" w:eastAsia="zh-CN"/>
              </w:rPr>
              <w:t>1</w:t>
            </w:r>
          </w:p>
        </w:tc>
        <w:tc>
          <w:tcPr>
            <w:tcW w:w="645" w:type="dxa"/>
            <w:vAlign w:val="center"/>
          </w:tcPr>
          <w:p>
            <w:pPr>
              <w:shd w:val="clear" w:color="auto" w:fill="F4B8FF"/>
              <w:rPr>
                <w:rFonts w:hint="eastAsia" w:eastAsia="宋体"/>
                <w:lang w:val="en-US" w:eastAsia="zh-CN"/>
              </w:rPr>
            </w:pPr>
            <w:r>
              <w:rPr>
                <w:rFonts w:hint="eastAsia"/>
                <w:lang w:val="en-US" w:eastAsia="zh-CN"/>
              </w:rPr>
              <w:t>1</w:t>
            </w:r>
          </w:p>
        </w:tc>
        <w:tc>
          <w:tcPr>
            <w:tcW w:w="637" w:type="dxa"/>
            <w:vAlign w:val="center"/>
          </w:tcPr>
          <w:p>
            <w:pPr>
              <w:shd w:val="clear" w:color="auto" w:fill="F4B8FF"/>
              <w:rPr>
                <w:rFonts w:hint="eastAsia" w:eastAsia="宋体"/>
                <w:lang w:val="en-US" w:eastAsia="zh-CN"/>
              </w:rPr>
            </w:pPr>
            <w:r>
              <w:rPr>
                <w:rFonts w:hint="eastAsia"/>
                <w:lang w:val="en-US" w:eastAsia="zh-CN"/>
              </w:rPr>
              <w:t>1</w:t>
            </w:r>
          </w:p>
        </w:tc>
        <w:tc>
          <w:tcPr>
            <w:tcW w:w="623" w:type="dxa"/>
            <w:vAlign w:val="center"/>
          </w:tcPr>
          <w:p>
            <w:pPr>
              <w:shd w:val="clear" w:color="auto" w:fill="F4B8FF"/>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37" w:type="dxa"/>
            <w:vAlign w:val="center"/>
          </w:tcPr>
          <w:p>
            <w:pPr>
              <w:shd w:val="clear" w:color="auto" w:fill="F4B8FF"/>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88" w:type="dxa"/>
            <w:vAlign w:val="center"/>
          </w:tcPr>
          <w:p>
            <w:pPr>
              <w:shd w:val="clear" w:color="auto" w:fill="F4B8FF"/>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00" w:type="dxa"/>
            <w:vAlign w:val="center"/>
          </w:tcPr>
          <w:p>
            <w:pPr>
              <w:shd w:val="clear" w:color="auto" w:fill="F4B8FF"/>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587" w:type="dxa"/>
            <w:vAlign w:val="center"/>
          </w:tcPr>
          <w:p>
            <w:pPr>
              <w:shd w:val="clear" w:color="auto" w:fill="F4B8FF"/>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88"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587" w:type="dxa"/>
            <w:vAlign w:val="center"/>
          </w:tcPr>
          <w:p>
            <w:pPr>
              <w:shd w:val="clear" w:color="auto" w:fill="F4B8FF"/>
              <w:rPr>
                <w:lang w:eastAsia="ja-JP"/>
              </w:rPr>
            </w:pP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7.1</w:t>
            </w:r>
          </w:p>
        </w:tc>
        <w:tc>
          <w:tcPr>
            <w:tcW w:w="630" w:type="dxa"/>
            <w:vAlign w:val="center"/>
          </w:tcPr>
          <w:p>
            <w:pPr>
              <w:shd w:val="clear" w:color="auto" w:fill="F4B8FF"/>
              <w:rPr>
                <w:lang w:eastAsia="ja-JP"/>
              </w:rPr>
            </w:pPr>
            <w:r>
              <w:rPr>
                <w:rFonts w:hint="eastAsia"/>
              </w:rPr>
              <w:t>7.2</w:t>
            </w:r>
          </w:p>
        </w:tc>
        <w:tc>
          <w:tcPr>
            <w:tcW w:w="615" w:type="dxa"/>
            <w:vAlign w:val="center"/>
          </w:tcPr>
          <w:p>
            <w:pPr>
              <w:shd w:val="clear" w:color="auto" w:fill="F4B8FF"/>
              <w:rPr>
                <w:lang w:eastAsia="ja-JP"/>
              </w:rPr>
            </w:pPr>
            <w:r>
              <w:rPr>
                <w:rFonts w:hint="eastAsia"/>
              </w:rPr>
              <w:t>7.3</w:t>
            </w:r>
          </w:p>
        </w:tc>
        <w:tc>
          <w:tcPr>
            <w:tcW w:w="645" w:type="dxa"/>
            <w:vAlign w:val="center"/>
          </w:tcPr>
          <w:p>
            <w:pPr>
              <w:shd w:val="clear" w:color="auto" w:fill="F4B8FF"/>
              <w:rPr>
                <w:lang w:eastAsia="ja-JP"/>
              </w:rPr>
            </w:pPr>
            <w:r>
              <w:rPr>
                <w:rFonts w:hint="eastAsia"/>
              </w:rPr>
              <w:t>7.4</w:t>
            </w:r>
          </w:p>
        </w:tc>
        <w:tc>
          <w:tcPr>
            <w:tcW w:w="637" w:type="dxa"/>
            <w:vAlign w:val="center"/>
          </w:tcPr>
          <w:p>
            <w:pPr>
              <w:shd w:val="clear" w:color="auto" w:fill="F4B8FF"/>
              <w:rPr>
                <w:lang w:eastAsia="ja-JP"/>
              </w:rPr>
            </w:pPr>
            <w:r>
              <w:rPr>
                <w:rFonts w:hint="eastAsia"/>
              </w:rPr>
              <w:t>7.5</w:t>
            </w:r>
          </w:p>
        </w:tc>
        <w:tc>
          <w:tcPr>
            <w:tcW w:w="623" w:type="dxa"/>
            <w:vAlign w:val="center"/>
          </w:tcPr>
          <w:p>
            <w:pPr>
              <w:shd w:val="clear" w:color="auto" w:fill="F4B8FF"/>
              <w:rPr>
                <w:lang w:eastAsia="ja-JP"/>
              </w:rPr>
            </w:pPr>
            <w:r>
              <w:rPr>
                <w:rFonts w:hint="eastAsia"/>
              </w:rPr>
              <w:t>8.1</w:t>
            </w:r>
          </w:p>
        </w:tc>
        <w:tc>
          <w:tcPr>
            <w:tcW w:w="637" w:type="dxa"/>
            <w:vAlign w:val="center"/>
          </w:tcPr>
          <w:p>
            <w:pPr>
              <w:shd w:val="clear" w:color="auto" w:fill="F4B8FF"/>
              <w:rPr>
                <w:lang w:eastAsia="ja-JP"/>
              </w:rPr>
            </w:pPr>
            <w:r>
              <w:rPr>
                <w:rFonts w:hint="eastAsia"/>
              </w:rPr>
              <w:t>8.2</w:t>
            </w:r>
          </w:p>
        </w:tc>
        <w:tc>
          <w:tcPr>
            <w:tcW w:w="688" w:type="dxa"/>
            <w:vAlign w:val="center"/>
          </w:tcPr>
          <w:p>
            <w:pPr>
              <w:shd w:val="clear" w:color="auto" w:fill="F4B8FF"/>
              <w:rPr>
                <w:lang w:eastAsia="ja-JP"/>
              </w:rPr>
            </w:pPr>
            <w:r>
              <w:rPr>
                <w:rFonts w:hint="eastAsia"/>
              </w:rPr>
              <w:t>8.3</w:t>
            </w:r>
          </w:p>
        </w:tc>
        <w:tc>
          <w:tcPr>
            <w:tcW w:w="600" w:type="dxa"/>
            <w:vAlign w:val="center"/>
          </w:tcPr>
          <w:p>
            <w:pPr>
              <w:shd w:val="clear" w:color="auto" w:fill="F4B8FF"/>
            </w:pPr>
            <w:r>
              <w:rPr>
                <w:rFonts w:hint="eastAsia"/>
              </w:rPr>
              <w:t>8.4</w:t>
            </w:r>
          </w:p>
        </w:tc>
        <w:tc>
          <w:tcPr>
            <w:tcW w:w="587" w:type="dxa"/>
            <w:vAlign w:val="center"/>
          </w:tcPr>
          <w:p>
            <w:pPr>
              <w:shd w:val="clear" w:color="auto" w:fill="F4B8FF"/>
            </w:pPr>
            <w:r>
              <w:rPr>
                <w:rFonts w:hint="eastAsia"/>
              </w:rPr>
              <w:t>8.5</w:t>
            </w:r>
          </w:p>
        </w:tc>
        <w:tc>
          <w:tcPr>
            <w:tcW w:w="650" w:type="dxa"/>
            <w:vAlign w:val="center"/>
          </w:tcPr>
          <w:p>
            <w:pPr>
              <w:shd w:val="clear" w:color="auto" w:fill="F4B8FF"/>
              <w:rPr>
                <w:lang w:eastAsia="ja-JP"/>
              </w:rPr>
            </w:pPr>
            <w:r>
              <w:rPr>
                <w:rFonts w:hint="eastAsia"/>
              </w:rPr>
              <w:t>8.6</w:t>
            </w:r>
          </w:p>
        </w:tc>
        <w:tc>
          <w:tcPr>
            <w:tcW w:w="649" w:type="dxa"/>
            <w:vAlign w:val="center"/>
          </w:tcPr>
          <w:p>
            <w:pPr>
              <w:shd w:val="clear" w:color="auto" w:fill="F4B8FF"/>
              <w:rPr>
                <w:lang w:eastAsia="ja-JP"/>
              </w:rPr>
            </w:pPr>
            <w:r>
              <w:rPr>
                <w:rFonts w:hint="eastAsia"/>
              </w:rPr>
              <w:t>8.7</w:t>
            </w:r>
          </w:p>
        </w:tc>
        <w:tc>
          <w:tcPr>
            <w:tcW w:w="650" w:type="dxa"/>
            <w:vAlign w:val="center"/>
          </w:tcPr>
          <w:p>
            <w:pPr>
              <w:shd w:val="clear" w:color="auto" w:fill="F4B8FF"/>
              <w:rPr>
                <w:lang w:eastAsia="ja-JP"/>
              </w:rPr>
            </w:pPr>
            <w:r>
              <w:rPr>
                <w:rFonts w:hint="eastAsia"/>
              </w:rPr>
              <w:t>8.8</w:t>
            </w:r>
          </w:p>
        </w:tc>
        <w:tc>
          <w:tcPr>
            <w:tcW w:w="650" w:type="dxa"/>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30"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15"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5"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37"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23"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37" w:type="dxa"/>
            <w:vAlign w:val="center"/>
          </w:tcPr>
          <w:p>
            <w:pPr>
              <w:shd w:val="clear" w:color="auto" w:fill="F4B8FF"/>
              <w:rPr>
                <w:rFonts w:hint="eastAsia"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3</w:t>
            </w:r>
          </w:p>
        </w:tc>
        <w:tc>
          <w:tcPr>
            <w:tcW w:w="688"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00"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587"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F4B8FF"/>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01</w:t>
            </w:r>
          </w:p>
        </w:tc>
        <w:tc>
          <w:tcPr>
            <w:tcW w:w="688"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02</w:t>
            </w:r>
            <w:bookmarkStart w:id="38" w:name="_GoBack"/>
            <w:bookmarkEnd w:id="38"/>
          </w:p>
        </w:tc>
        <w:tc>
          <w:tcPr>
            <w:tcW w:w="600" w:type="dxa"/>
            <w:tcBorders>
              <w:bottom w:val="single" w:color="auto" w:sz="4" w:space="0"/>
            </w:tcBorders>
            <w:vAlign w:val="center"/>
          </w:tcPr>
          <w:p>
            <w:pPr>
              <w:shd w:val="clear" w:color="auto" w:fill="F4B8FF"/>
              <w:rPr>
                <w:lang w:eastAsia="ja-JP"/>
              </w:rPr>
            </w:pPr>
          </w:p>
        </w:tc>
        <w:tc>
          <w:tcPr>
            <w:tcW w:w="587"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c>
          <w:tcPr>
            <w:tcW w:w="649"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9.1</w:t>
            </w:r>
          </w:p>
        </w:tc>
        <w:tc>
          <w:tcPr>
            <w:tcW w:w="630" w:type="dxa"/>
            <w:vAlign w:val="center"/>
          </w:tcPr>
          <w:p>
            <w:pPr>
              <w:shd w:val="clear" w:color="auto" w:fill="F4B8FF"/>
              <w:rPr>
                <w:lang w:eastAsia="ja-JP"/>
              </w:rPr>
            </w:pPr>
            <w:r>
              <w:rPr>
                <w:rFonts w:hint="eastAsia"/>
              </w:rPr>
              <w:t>9.2</w:t>
            </w:r>
          </w:p>
        </w:tc>
        <w:tc>
          <w:tcPr>
            <w:tcW w:w="615" w:type="dxa"/>
            <w:vAlign w:val="center"/>
          </w:tcPr>
          <w:p>
            <w:pPr>
              <w:shd w:val="clear" w:color="auto" w:fill="F4B8FF"/>
              <w:rPr>
                <w:lang w:eastAsia="ja-JP"/>
              </w:rPr>
            </w:pPr>
            <w:r>
              <w:rPr>
                <w:rFonts w:hint="eastAsia"/>
              </w:rPr>
              <w:t>9.3</w:t>
            </w:r>
          </w:p>
        </w:tc>
        <w:tc>
          <w:tcPr>
            <w:tcW w:w="645" w:type="dxa"/>
            <w:vAlign w:val="center"/>
          </w:tcPr>
          <w:p>
            <w:pPr>
              <w:shd w:val="clear" w:color="auto" w:fill="F4B8FF"/>
              <w:rPr>
                <w:lang w:eastAsia="ja-JP"/>
              </w:rPr>
            </w:pPr>
            <w:r>
              <w:rPr>
                <w:rFonts w:hint="eastAsia"/>
              </w:rPr>
              <w:t>10.1</w:t>
            </w:r>
          </w:p>
        </w:tc>
        <w:tc>
          <w:tcPr>
            <w:tcW w:w="637" w:type="dxa"/>
            <w:vAlign w:val="center"/>
          </w:tcPr>
          <w:p>
            <w:pPr>
              <w:shd w:val="clear" w:color="auto" w:fill="F4B8FF"/>
              <w:rPr>
                <w:lang w:eastAsia="ja-JP"/>
              </w:rPr>
            </w:pPr>
            <w:r>
              <w:rPr>
                <w:rFonts w:hint="eastAsia"/>
              </w:rPr>
              <w:t>10.2</w:t>
            </w:r>
          </w:p>
        </w:tc>
        <w:tc>
          <w:tcPr>
            <w:tcW w:w="623" w:type="dxa"/>
            <w:vAlign w:val="center"/>
          </w:tcPr>
          <w:p>
            <w:pPr>
              <w:shd w:val="clear" w:color="auto" w:fill="F4B8FF"/>
              <w:rPr>
                <w:lang w:eastAsia="ja-JP"/>
              </w:rPr>
            </w:pPr>
            <w:r>
              <w:rPr>
                <w:rFonts w:hint="eastAsia"/>
              </w:rPr>
              <w:t>10.3</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30"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15"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5"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37"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23" w:type="dxa"/>
            <w:vAlign w:val="center"/>
          </w:tcPr>
          <w:p>
            <w:pPr>
              <w:shd w:val="clear" w:color="auto" w:fill="F4B8FF"/>
              <w:rPr>
                <w:rFonts w:hint="default" w:eastAsia="宋体"/>
                <w:lang w:val="en-US" w:eastAsia="zh-CN"/>
              </w:rPr>
            </w:pPr>
            <w:r>
              <w:rPr>
                <w:rFonts w:hint="eastAsia"/>
                <w:lang w:val="en-US" w:eastAsia="zh-CN"/>
              </w:rPr>
              <w:t>1</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
      <w:r>
        <w:rPr>
          <w:rFonts w:hint="eastAsia"/>
        </w:rPr>
        <w:t>附件：</w:t>
      </w:r>
    </w:p>
    <w:p>
      <w:pPr>
        <w:widowControl/>
        <w:numPr>
          <w:ilvl w:val="0"/>
          <w:numId w:val="9"/>
        </w:numPr>
        <w:spacing w:before="40" w:after="40"/>
      </w:pPr>
      <w:r>
        <w:rPr>
          <w:rFonts w:hint="eastAsia"/>
        </w:rPr>
        <w:t>首、末次会议的签到记录表</w:t>
      </w:r>
    </w:p>
    <w:p>
      <w:pPr>
        <w:widowControl/>
        <w:numPr>
          <w:ilvl w:val="0"/>
          <w:numId w:val="9"/>
        </w:numPr>
        <w:spacing w:before="40" w:after="40"/>
      </w:pPr>
      <w:r>
        <w:rPr>
          <w:rFonts w:hint="eastAsia"/>
        </w:rPr>
        <w:t>（其他必要的的用于证明相关事实的证据或记录）</w:t>
      </w:r>
      <w:r>
        <w:t>….</w:t>
      </w:r>
    </w:p>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BoldMT">
    <w:altName w:val="Arial"/>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945" w:firstLineChars="450"/>
      <w:jc w:val="left"/>
      <w:rPr>
        <w:rStyle w:val="20"/>
        <w:rFonts w:hint="default"/>
      </w:rPr>
    </w:pPr>
    <w:r>
      <w:rPr>
        <w:rStyle w:val="20"/>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6"/>
      <w:pBdr>
        <w:bottom w:val="single" w:color="auto" w:sz="4" w:space="1"/>
      </w:pBdr>
      <w:spacing w:line="320" w:lineRule="exact"/>
      <w:ind w:firstLine="848" w:firstLineChars="449"/>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BDEB96A"/>
    <w:multiLevelType w:val="singleLevel"/>
    <w:tmpl w:val="3BDEB96A"/>
    <w:lvl w:ilvl="0" w:tentative="0">
      <w:start w:val="1"/>
      <w:numFmt w:val="decimal"/>
      <w:suff w:val="space"/>
      <w:lvlText w:val="%1."/>
      <w:lvlJc w:val="left"/>
    </w:lvl>
  </w:abstractNum>
  <w:abstractNum w:abstractNumId="5">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7">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42B7DFC"/>
    <w:multiLevelType w:val="singleLevel"/>
    <w:tmpl w:val="642B7DFC"/>
    <w:lvl w:ilvl="0" w:tentative="0">
      <w:start w:val="1"/>
      <w:numFmt w:val="decimal"/>
      <w:suff w:val="space"/>
      <w:lvlText w:val="%1."/>
      <w:lvlJc w:val="left"/>
    </w:lvl>
  </w:abstractNum>
  <w:num w:numId="1">
    <w:abstractNumId w:val="1"/>
  </w:num>
  <w:num w:numId="2">
    <w:abstractNumId w:val="8"/>
  </w:num>
  <w:num w:numId="3">
    <w:abstractNumId w:val="4"/>
  </w:num>
  <w:num w:numId="4">
    <w:abstractNumId w:val="2"/>
  </w:num>
  <w:num w:numId="5">
    <w:abstractNumId w:val="0"/>
  </w:num>
  <w:num w:numId="6">
    <w:abstractNumId w:val="7"/>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30E43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37"/>
    </w:pPr>
    <w:rPr>
      <w:rFonts w:ascii="宋体" w:hAnsi="宋体" w:eastAsia="宋体"/>
      <w:sz w:val="20"/>
      <w:szCs w:val="20"/>
    </w:rPr>
  </w:style>
  <w:style w:type="paragraph" w:styleId="3">
    <w:name w:val="Body Text Indent"/>
    <w:basedOn w:val="1"/>
    <w:qFormat/>
    <w:uiPriority w:val="0"/>
    <w:pPr>
      <w:adjustRightInd w:val="0"/>
      <w:spacing w:line="360" w:lineRule="atLeast"/>
      <w:ind w:left="1077"/>
      <w:textAlignment w:val="baseline"/>
    </w:pPr>
    <w:rPr>
      <w:b/>
      <w:kern w:val="0"/>
    </w:r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unhideWhenUsed/>
    <w:qFormat/>
    <w:uiPriority w:val="99"/>
    <w:pPr>
      <w:ind w:firstLine="420" w:firstLine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6"/>
    <w:qFormat/>
    <w:uiPriority w:val="99"/>
    <w:rPr>
      <w:rFonts w:ascii="Times New Roman" w:hAnsi="Times New Roman" w:eastAsia="宋体" w:cs="Times New Roman"/>
      <w:sz w:val="18"/>
      <w:szCs w:val="18"/>
    </w:rPr>
  </w:style>
  <w:style w:type="character" w:customStyle="1" w:styleId="17">
    <w:name w:val="页脚 Char"/>
    <w:basedOn w:val="12"/>
    <w:link w:val="5"/>
    <w:qFormat/>
    <w:uiPriority w:val="99"/>
    <w:rPr>
      <w:rFonts w:ascii="Times New Roman" w:hAnsi="Times New Roman" w:eastAsia="宋体" w:cs="Times New Roman"/>
      <w:sz w:val="18"/>
      <w:szCs w:val="18"/>
    </w:rPr>
  </w:style>
  <w:style w:type="character" w:customStyle="1" w:styleId="18">
    <w:name w:val="批注框文本 Char"/>
    <w:basedOn w:val="12"/>
    <w:link w:val="4"/>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6116</Words>
  <Characters>34864</Characters>
  <Lines>290</Lines>
  <Paragraphs>81</Paragraphs>
  <TotalTime>1</TotalTime>
  <ScaleCrop>false</ScaleCrop>
  <LinksUpToDate>false</LinksUpToDate>
  <CharactersWithSpaces>40899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2021-12-06T13:39:41Z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